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14FD" w14:textId="77777777" w:rsidR="0074696E" w:rsidRPr="004C6EEE" w:rsidRDefault="008C3697" w:rsidP="00EC40D5">
      <w:pPr>
        <w:pStyle w:val="Sectionbreakfirstpage"/>
      </w:pPr>
      <w:r>
        <w:drawing>
          <wp:anchor distT="0" distB="0" distL="114300" distR="114300" simplePos="0" relativeHeight="251658240" behindDoc="1" locked="1" layoutInCell="1" allowOverlap="1" wp14:anchorId="3B0A0781" wp14:editId="0ACEB24A">
            <wp:simplePos x="0" y="0"/>
            <wp:positionH relativeFrom="page">
              <wp:align>left</wp:align>
            </wp:positionH>
            <wp:positionV relativeFrom="page">
              <wp:align>top</wp:align>
            </wp:positionV>
            <wp:extent cx="7557770" cy="1727835"/>
            <wp:effectExtent l="0" t="0" r="508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8092" cy="1728000"/>
                    </a:xfrm>
                    <a:prstGeom prst="rect">
                      <a:avLst/>
                    </a:prstGeom>
                  </pic:spPr>
                </pic:pic>
              </a:graphicData>
            </a:graphic>
            <wp14:sizeRelH relativeFrom="page">
              <wp14:pctWidth>0</wp14:pctWidth>
            </wp14:sizeRelH>
            <wp14:sizeRelV relativeFrom="page">
              <wp14:pctHeight>0</wp14:pctHeight>
            </wp14:sizeRelV>
          </wp:anchor>
        </w:drawing>
      </w:r>
    </w:p>
    <w:p w14:paraId="5BFEEF52"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282ED07E" w14:textId="77E94B36" w:rsidR="00F97B79" w:rsidRPr="00D113D4" w:rsidRDefault="00F97B79" w:rsidP="00D113D4">
      <w:pPr>
        <w:pStyle w:val="Body"/>
        <w:rPr>
          <w:b/>
          <w:bCs/>
          <w:color w:val="87189D"/>
        </w:rPr>
      </w:pPr>
    </w:p>
    <w:tbl>
      <w:tblPr>
        <w:tblpPr w:leftFromText="180" w:rightFromText="180" w:vertAnchor="text" w:tblpY="1"/>
        <w:tblOverlap w:val="never"/>
        <w:tblW w:w="0" w:type="auto"/>
        <w:tblCellMar>
          <w:left w:w="0" w:type="dxa"/>
          <w:right w:w="0" w:type="dxa"/>
        </w:tblCellMar>
        <w:tblLook w:val="0600" w:firstRow="0" w:lastRow="0" w:firstColumn="0" w:lastColumn="0" w:noHBand="1" w:noVBand="1"/>
      </w:tblPr>
      <w:tblGrid>
        <w:gridCol w:w="8046"/>
      </w:tblGrid>
      <w:tr w:rsidR="00F97B79" w:rsidRPr="00F97B79" w14:paraId="374BC397" w14:textId="77777777" w:rsidTr="004E576C">
        <w:trPr>
          <w:trHeight w:val="1418"/>
        </w:trPr>
        <w:tc>
          <w:tcPr>
            <w:tcW w:w="8046" w:type="dxa"/>
            <w:shd w:val="clear" w:color="auto" w:fill="auto"/>
            <w:vAlign w:val="bottom"/>
          </w:tcPr>
          <w:p w14:paraId="27014518" w14:textId="77777777" w:rsidR="00F97B79" w:rsidRPr="00F97B79" w:rsidRDefault="00F97B79" w:rsidP="00F97B79">
            <w:pPr>
              <w:spacing w:after="0" w:line="560" w:lineRule="atLeast"/>
              <w:rPr>
                <w:color w:val="404040" w:themeColor="text1" w:themeTint="BF"/>
                <w:sz w:val="48"/>
                <w:szCs w:val="48"/>
              </w:rPr>
            </w:pPr>
          </w:p>
          <w:p w14:paraId="76C482F5" w14:textId="77777777" w:rsidR="00F97B79" w:rsidRPr="00F97B79" w:rsidRDefault="00F97B79" w:rsidP="00F97B79">
            <w:pPr>
              <w:spacing w:after="0" w:line="560" w:lineRule="atLeast"/>
              <w:rPr>
                <w:color w:val="404040" w:themeColor="text1" w:themeTint="BF"/>
                <w:sz w:val="48"/>
                <w:szCs w:val="48"/>
              </w:rPr>
            </w:pPr>
          </w:p>
          <w:p w14:paraId="6BE0D7A7" w14:textId="77777777" w:rsidR="00F97B79" w:rsidRPr="00F97B79" w:rsidRDefault="00F97B79" w:rsidP="00F97B79">
            <w:pPr>
              <w:spacing w:after="0" w:line="560" w:lineRule="atLeast"/>
              <w:rPr>
                <w:color w:val="404040" w:themeColor="text1" w:themeTint="BF"/>
                <w:sz w:val="48"/>
                <w:szCs w:val="48"/>
              </w:rPr>
            </w:pPr>
          </w:p>
          <w:p w14:paraId="2BBE1C2D" w14:textId="245B5154" w:rsidR="00F97B79" w:rsidRPr="00F97B79" w:rsidRDefault="00F97B79" w:rsidP="00F97B79">
            <w:pPr>
              <w:spacing w:after="0" w:line="560" w:lineRule="atLeast"/>
              <w:rPr>
                <w:color w:val="FFFFFF"/>
                <w:sz w:val="48"/>
                <w:szCs w:val="48"/>
              </w:rPr>
            </w:pPr>
            <w:r w:rsidRPr="00F97B79">
              <w:rPr>
                <w:color w:val="404040" w:themeColor="text1" w:themeTint="BF"/>
                <w:sz w:val="48"/>
                <w:szCs w:val="48"/>
              </w:rPr>
              <w:t xml:space="preserve">Drug </w:t>
            </w:r>
            <w:r w:rsidRPr="00F97B79">
              <w:rPr>
                <w:noProof/>
                <w:color w:val="404040" w:themeColor="text1" w:themeTint="BF"/>
                <w:sz w:val="50"/>
                <w:szCs w:val="50"/>
              </w:rPr>
              <w:drawing>
                <wp:anchor distT="0" distB="0" distL="114300" distR="114300" simplePos="0" relativeHeight="251660288" behindDoc="1" locked="1" layoutInCell="1" allowOverlap="1" wp14:anchorId="1C344903" wp14:editId="54102D78">
                  <wp:simplePos x="0" y="0"/>
                  <wp:positionH relativeFrom="page">
                    <wp:posOffset>-533400</wp:posOffset>
                  </wp:positionH>
                  <wp:positionV relativeFrom="page">
                    <wp:posOffset>-705485</wp:posOffset>
                  </wp:positionV>
                  <wp:extent cx="7557770" cy="1727835"/>
                  <wp:effectExtent l="0" t="0" r="508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7770" cy="1727835"/>
                          </a:xfrm>
                          <a:prstGeom prst="rect">
                            <a:avLst/>
                          </a:prstGeom>
                        </pic:spPr>
                      </pic:pic>
                    </a:graphicData>
                  </a:graphic>
                  <wp14:sizeRelH relativeFrom="page">
                    <wp14:pctWidth>0</wp14:pctWidth>
                  </wp14:sizeRelH>
                  <wp14:sizeRelV relativeFrom="page">
                    <wp14:pctHeight>0</wp14:pctHeight>
                  </wp14:sizeRelV>
                </wp:anchor>
              </w:drawing>
            </w:r>
            <w:r w:rsidRPr="00F97B79">
              <w:rPr>
                <w:color w:val="404040" w:themeColor="text1" w:themeTint="BF"/>
                <w:sz w:val="48"/>
                <w:szCs w:val="48"/>
              </w:rPr>
              <w:t>Activity Unit (DTAU) Derivation Rules – 202</w:t>
            </w:r>
            <w:r w:rsidR="00B358A3">
              <w:rPr>
                <w:color w:val="404040" w:themeColor="text1" w:themeTint="BF"/>
                <w:sz w:val="48"/>
                <w:szCs w:val="48"/>
              </w:rPr>
              <w:t>3</w:t>
            </w:r>
            <w:r w:rsidRPr="00F97B79">
              <w:rPr>
                <w:color w:val="404040" w:themeColor="text1" w:themeTint="BF"/>
                <w:sz w:val="48"/>
                <w:szCs w:val="48"/>
              </w:rPr>
              <w:t>-2</w:t>
            </w:r>
            <w:r w:rsidR="00B358A3">
              <w:rPr>
                <w:color w:val="404040" w:themeColor="text1" w:themeTint="BF"/>
                <w:sz w:val="48"/>
                <w:szCs w:val="48"/>
              </w:rPr>
              <w:t>4</w:t>
            </w:r>
          </w:p>
        </w:tc>
      </w:tr>
      <w:tr w:rsidR="00F97B79" w:rsidRPr="00F97B79" w14:paraId="0DC5B770" w14:textId="77777777" w:rsidTr="004E576C">
        <w:trPr>
          <w:trHeight w:hRule="exact" w:val="1162"/>
        </w:trPr>
        <w:tc>
          <w:tcPr>
            <w:tcW w:w="8046" w:type="dxa"/>
            <w:shd w:val="clear" w:color="auto" w:fill="auto"/>
            <w:tcMar>
              <w:top w:w="170" w:type="dxa"/>
              <w:bottom w:w="510" w:type="dxa"/>
            </w:tcMar>
          </w:tcPr>
          <w:p w14:paraId="709B3824" w14:textId="77777777" w:rsidR="00F97B79" w:rsidRPr="00F97B79" w:rsidRDefault="00F97B79" w:rsidP="00F97B79">
            <w:pPr>
              <w:spacing w:after="0" w:line="240" w:lineRule="auto"/>
              <w:rPr>
                <w:color w:val="FFFFFF"/>
                <w:sz w:val="28"/>
                <w:szCs w:val="28"/>
              </w:rPr>
            </w:pPr>
            <w:r w:rsidRPr="00F97B79">
              <w:rPr>
                <w:color w:val="FFFFFF"/>
                <w:sz w:val="28"/>
                <w:szCs w:val="28"/>
              </w:rPr>
              <w:t>Plain English Guide</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1438"/>
        <w:gridCol w:w="1964"/>
        <w:gridCol w:w="2693"/>
        <w:gridCol w:w="1473"/>
      </w:tblGrid>
      <w:tr w:rsidR="00F97B79" w:rsidRPr="00F97B79" w14:paraId="2A1AEECE" w14:textId="77777777" w:rsidTr="004E576C">
        <w:tc>
          <w:tcPr>
            <w:tcW w:w="9406" w:type="dxa"/>
            <w:gridSpan w:val="5"/>
            <w:shd w:val="clear" w:color="auto" w:fill="F2F2F2" w:themeFill="background1" w:themeFillShade="F2"/>
          </w:tcPr>
          <w:p w14:paraId="751B0EFD" w14:textId="77777777" w:rsidR="00F97B79" w:rsidRPr="00F97B79" w:rsidRDefault="00F97B79" w:rsidP="00F97B79">
            <w:pPr>
              <w:spacing w:after="0" w:line="270" w:lineRule="atLeast"/>
              <w:rPr>
                <w:rFonts w:eastAsia="Times" w:cs="Arial"/>
                <w:b/>
                <w:sz w:val="20"/>
              </w:rPr>
            </w:pPr>
            <w:bookmarkStart w:id="0" w:name="_Hlk14956691"/>
            <w:r w:rsidRPr="00F97B79">
              <w:rPr>
                <w:rFonts w:eastAsia="Times" w:cs="Arial"/>
                <w:b/>
                <w:sz w:val="20"/>
              </w:rPr>
              <w:br w:type="textWrapping" w:clear="all"/>
              <w:t>Version Control</w:t>
            </w:r>
          </w:p>
        </w:tc>
      </w:tr>
      <w:tr w:rsidR="00F97B79" w:rsidRPr="00F97B79" w14:paraId="3AD58554" w14:textId="77777777" w:rsidTr="004E576C">
        <w:tc>
          <w:tcPr>
            <w:tcW w:w="3276" w:type="dxa"/>
            <w:gridSpan w:val="2"/>
          </w:tcPr>
          <w:p w14:paraId="66482814" w14:textId="77777777" w:rsidR="00F97B79" w:rsidRPr="00F97B79" w:rsidRDefault="00F97B79" w:rsidP="00F97B79">
            <w:pPr>
              <w:spacing w:after="0" w:line="270" w:lineRule="atLeast"/>
              <w:rPr>
                <w:rFonts w:eastAsia="Times" w:cs="Arial"/>
                <w:sz w:val="20"/>
              </w:rPr>
            </w:pPr>
            <w:r w:rsidRPr="00F97B79">
              <w:rPr>
                <w:rFonts w:eastAsia="Times" w:cs="Arial"/>
                <w:sz w:val="20"/>
              </w:rPr>
              <w:t>Version Number:</w:t>
            </w:r>
          </w:p>
        </w:tc>
        <w:tc>
          <w:tcPr>
            <w:tcW w:w="6130" w:type="dxa"/>
            <w:gridSpan w:val="3"/>
          </w:tcPr>
          <w:p w14:paraId="79367FE6" w14:textId="0E308F8A" w:rsidR="00F97B79" w:rsidRPr="00F97B79" w:rsidRDefault="00F97B79" w:rsidP="00F97B79">
            <w:pPr>
              <w:spacing w:after="0" w:line="270" w:lineRule="atLeast"/>
              <w:rPr>
                <w:rFonts w:eastAsia="Times" w:cs="Arial"/>
                <w:sz w:val="20"/>
              </w:rPr>
            </w:pPr>
            <w:r w:rsidRPr="00F97B79">
              <w:rPr>
                <w:rFonts w:eastAsia="Times" w:cs="Arial"/>
                <w:sz w:val="20"/>
              </w:rPr>
              <w:t>202</w:t>
            </w:r>
            <w:r w:rsidR="00440E4E">
              <w:rPr>
                <w:rFonts w:eastAsia="Times" w:cs="Arial"/>
                <w:sz w:val="20"/>
              </w:rPr>
              <w:t>3</w:t>
            </w:r>
            <w:r w:rsidRPr="00F97B79">
              <w:rPr>
                <w:rFonts w:eastAsia="Times" w:cs="Arial"/>
                <w:sz w:val="20"/>
              </w:rPr>
              <w:t>2</w:t>
            </w:r>
            <w:r w:rsidR="00440E4E">
              <w:rPr>
                <w:rFonts w:eastAsia="Times" w:cs="Arial"/>
                <w:sz w:val="20"/>
              </w:rPr>
              <w:t>4</w:t>
            </w:r>
            <w:r w:rsidRPr="00F97B79">
              <w:rPr>
                <w:rFonts w:eastAsia="Times" w:cs="Arial"/>
                <w:sz w:val="20"/>
              </w:rPr>
              <w:t>.01.0</w:t>
            </w:r>
            <w:r w:rsidR="00440E4E">
              <w:rPr>
                <w:rFonts w:eastAsia="Times" w:cs="Arial"/>
                <w:sz w:val="20"/>
              </w:rPr>
              <w:t>1</w:t>
            </w:r>
          </w:p>
        </w:tc>
      </w:tr>
      <w:tr w:rsidR="00F97B79" w:rsidRPr="00F97B79" w14:paraId="4900CABC" w14:textId="77777777" w:rsidTr="004E576C">
        <w:tc>
          <w:tcPr>
            <w:tcW w:w="3276" w:type="dxa"/>
            <w:gridSpan w:val="2"/>
          </w:tcPr>
          <w:p w14:paraId="2C68BB36" w14:textId="77777777" w:rsidR="00F97B79" w:rsidRPr="00F97B79" w:rsidRDefault="00F97B79" w:rsidP="00F97B79">
            <w:pPr>
              <w:spacing w:after="0" w:line="270" w:lineRule="atLeast"/>
              <w:rPr>
                <w:rFonts w:eastAsia="Times" w:cs="Arial"/>
                <w:sz w:val="20"/>
              </w:rPr>
            </w:pPr>
            <w:r w:rsidRPr="00F97B79">
              <w:rPr>
                <w:rFonts w:eastAsia="Times" w:cs="Arial"/>
                <w:sz w:val="20"/>
              </w:rPr>
              <w:t>Financial year:</w:t>
            </w:r>
          </w:p>
        </w:tc>
        <w:tc>
          <w:tcPr>
            <w:tcW w:w="1964" w:type="dxa"/>
          </w:tcPr>
          <w:p w14:paraId="48E2DC56" w14:textId="5EE74909" w:rsidR="00F97B79" w:rsidRPr="00F97B79" w:rsidRDefault="00F97B79" w:rsidP="00F97B79">
            <w:pPr>
              <w:spacing w:after="0" w:line="270" w:lineRule="atLeast"/>
              <w:rPr>
                <w:rFonts w:eastAsia="Times" w:cs="Arial"/>
                <w:sz w:val="20"/>
              </w:rPr>
            </w:pPr>
            <w:r w:rsidRPr="00F97B79">
              <w:rPr>
                <w:rFonts w:eastAsia="Times" w:cs="Arial"/>
                <w:sz w:val="20"/>
              </w:rPr>
              <w:t>202</w:t>
            </w:r>
            <w:r w:rsidR="00B358A3">
              <w:rPr>
                <w:rFonts w:eastAsia="Times" w:cs="Arial"/>
                <w:sz w:val="20"/>
              </w:rPr>
              <w:t>3</w:t>
            </w:r>
            <w:r w:rsidRPr="00F97B79">
              <w:rPr>
                <w:rFonts w:eastAsia="Times" w:cs="Arial"/>
                <w:sz w:val="20"/>
              </w:rPr>
              <w:t>-2</w:t>
            </w:r>
            <w:r w:rsidR="00B358A3">
              <w:rPr>
                <w:rFonts w:eastAsia="Times" w:cs="Arial"/>
                <w:sz w:val="20"/>
              </w:rPr>
              <w:t>4</w:t>
            </w:r>
          </w:p>
        </w:tc>
        <w:tc>
          <w:tcPr>
            <w:tcW w:w="2693" w:type="dxa"/>
          </w:tcPr>
          <w:p w14:paraId="422BA14A" w14:textId="77777777" w:rsidR="00F97B79" w:rsidRPr="00F97B79" w:rsidRDefault="00F97B79" w:rsidP="00F97B79">
            <w:pPr>
              <w:spacing w:after="0" w:line="270" w:lineRule="atLeast"/>
              <w:rPr>
                <w:rFonts w:eastAsia="Times" w:cs="Arial"/>
                <w:sz w:val="20"/>
              </w:rPr>
            </w:pPr>
            <w:r w:rsidRPr="00F97B79">
              <w:rPr>
                <w:rFonts w:eastAsia="Times" w:cs="Arial"/>
                <w:sz w:val="20"/>
              </w:rPr>
              <w:t>Specification version:</w:t>
            </w:r>
          </w:p>
        </w:tc>
        <w:tc>
          <w:tcPr>
            <w:tcW w:w="1473" w:type="dxa"/>
          </w:tcPr>
          <w:p w14:paraId="1ED769C1" w14:textId="31E007FD" w:rsidR="00F97B79" w:rsidRPr="00F97B79" w:rsidRDefault="00F97B79" w:rsidP="00F97B79">
            <w:pPr>
              <w:spacing w:after="0" w:line="270" w:lineRule="atLeast"/>
              <w:rPr>
                <w:rFonts w:eastAsia="Times" w:cs="Arial"/>
                <w:sz w:val="20"/>
              </w:rPr>
            </w:pPr>
            <w:r w:rsidRPr="00F97B79">
              <w:rPr>
                <w:rFonts w:eastAsia="Times" w:cs="Arial"/>
                <w:sz w:val="20"/>
              </w:rPr>
              <w:t>0</w:t>
            </w:r>
            <w:r w:rsidR="00827215">
              <w:rPr>
                <w:rFonts w:eastAsia="Times" w:cs="Arial"/>
                <w:sz w:val="20"/>
              </w:rPr>
              <w:t>1</w:t>
            </w:r>
          </w:p>
        </w:tc>
      </w:tr>
      <w:tr w:rsidR="00F97B79" w:rsidRPr="00F97B79" w14:paraId="29D44721" w14:textId="77777777" w:rsidTr="004E576C">
        <w:tc>
          <w:tcPr>
            <w:tcW w:w="3276" w:type="dxa"/>
            <w:gridSpan w:val="2"/>
          </w:tcPr>
          <w:p w14:paraId="3E6E5BEC" w14:textId="77777777" w:rsidR="00F97B79" w:rsidRPr="00F97B79" w:rsidRDefault="00F97B79" w:rsidP="00F97B79">
            <w:pPr>
              <w:spacing w:after="0" w:line="270" w:lineRule="atLeast"/>
              <w:rPr>
                <w:rFonts w:eastAsia="Times" w:cs="Arial"/>
                <w:sz w:val="20"/>
              </w:rPr>
            </w:pPr>
            <w:r w:rsidRPr="00F97B79">
              <w:rPr>
                <w:rFonts w:eastAsia="Times" w:cs="Arial"/>
                <w:sz w:val="20"/>
              </w:rPr>
              <w:t>Final document release version:</w:t>
            </w:r>
          </w:p>
        </w:tc>
        <w:tc>
          <w:tcPr>
            <w:tcW w:w="1964" w:type="dxa"/>
          </w:tcPr>
          <w:p w14:paraId="2AC94D78" w14:textId="25CEE6CA" w:rsidR="00F97B79" w:rsidRPr="00F97B79" w:rsidRDefault="00827215" w:rsidP="00F97B79">
            <w:pPr>
              <w:spacing w:after="0" w:line="270" w:lineRule="atLeast"/>
              <w:rPr>
                <w:rFonts w:eastAsia="Times" w:cs="Arial"/>
                <w:sz w:val="20"/>
              </w:rPr>
            </w:pPr>
            <w:r>
              <w:rPr>
                <w:rFonts w:eastAsia="Times" w:cs="Arial"/>
                <w:sz w:val="20"/>
              </w:rPr>
              <w:t>1</w:t>
            </w:r>
          </w:p>
        </w:tc>
        <w:tc>
          <w:tcPr>
            <w:tcW w:w="2693" w:type="dxa"/>
          </w:tcPr>
          <w:p w14:paraId="07ADBB2E" w14:textId="77777777" w:rsidR="00F97B79" w:rsidRPr="00F97B79" w:rsidRDefault="00F97B79" w:rsidP="00F97B79">
            <w:pPr>
              <w:spacing w:after="0" w:line="270" w:lineRule="atLeast"/>
              <w:rPr>
                <w:rFonts w:eastAsia="Times" w:cs="Arial"/>
                <w:sz w:val="20"/>
              </w:rPr>
            </w:pPr>
            <w:r w:rsidRPr="00F97B79">
              <w:rPr>
                <w:rFonts w:eastAsia="Times" w:cs="Arial"/>
                <w:sz w:val="20"/>
              </w:rPr>
              <w:t>Draft document version:</w:t>
            </w:r>
          </w:p>
        </w:tc>
        <w:tc>
          <w:tcPr>
            <w:tcW w:w="1473" w:type="dxa"/>
          </w:tcPr>
          <w:p w14:paraId="2EF28B3C" w14:textId="69E9D0AF" w:rsidR="00F97B79" w:rsidRPr="00F97B79" w:rsidRDefault="00F97B79" w:rsidP="00F97B79">
            <w:pPr>
              <w:spacing w:after="0" w:line="270" w:lineRule="atLeast"/>
              <w:rPr>
                <w:rFonts w:eastAsia="Times" w:cs="Arial"/>
                <w:sz w:val="20"/>
              </w:rPr>
            </w:pPr>
            <w:r w:rsidRPr="00F97B79">
              <w:rPr>
                <w:rFonts w:eastAsia="Times" w:cs="Arial"/>
                <w:sz w:val="20"/>
              </w:rPr>
              <w:t>0</w:t>
            </w:r>
            <w:r w:rsidR="00B358A3">
              <w:rPr>
                <w:rFonts w:eastAsia="Times" w:cs="Arial"/>
                <w:sz w:val="20"/>
              </w:rPr>
              <w:t>1</w:t>
            </w:r>
          </w:p>
        </w:tc>
      </w:tr>
      <w:tr w:rsidR="00F97B79" w:rsidRPr="00F97B79" w14:paraId="6CA66ACF" w14:textId="77777777" w:rsidTr="004E576C">
        <w:tc>
          <w:tcPr>
            <w:tcW w:w="1838" w:type="dxa"/>
            <w:tcBorders>
              <w:bottom w:val="single" w:sz="4" w:space="0" w:color="BFBFBF" w:themeColor="background1" w:themeShade="BF"/>
            </w:tcBorders>
          </w:tcPr>
          <w:p w14:paraId="4FB977A8" w14:textId="77777777" w:rsidR="00F97B79" w:rsidRPr="00F97B79" w:rsidRDefault="00F97B79" w:rsidP="00F97B79">
            <w:pPr>
              <w:spacing w:after="0" w:line="270" w:lineRule="atLeast"/>
              <w:rPr>
                <w:rFonts w:eastAsia="Times" w:cs="Arial"/>
                <w:sz w:val="20"/>
              </w:rPr>
            </w:pPr>
            <w:r w:rsidRPr="00F97B79">
              <w:rPr>
                <w:rFonts w:eastAsia="Times" w:cs="Arial"/>
                <w:sz w:val="20"/>
              </w:rPr>
              <w:t>Based on:</w:t>
            </w:r>
          </w:p>
        </w:tc>
        <w:tc>
          <w:tcPr>
            <w:tcW w:w="7568" w:type="dxa"/>
            <w:gridSpan w:val="4"/>
            <w:tcBorders>
              <w:bottom w:val="single" w:sz="4" w:space="0" w:color="BFBFBF" w:themeColor="background1" w:themeShade="BF"/>
            </w:tcBorders>
          </w:tcPr>
          <w:p w14:paraId="19304A7D" w14:textId="19E1F066" w:rsidR="00F97B79" w:rsidRPr="00F97B79" w:rsidRDefault="00F97B79" w:rsidP="00F97B79">
            <w:pPr>
              <w:tabs>
                <w:tab w:val="right" w:pos="10206"/>
              </w:tabs>
              <w:autoSpaceDE w:val="0"/>
              <w:autoSpaceDN w:val="0"/>
              <w:adjustRightInd w:val="0"/>
              <w:spacing w:after="0" w:line="240" w:lineRule="auto"/>
              <w:rPr>
                <w:rFonts w:eastAsia="Times" w:cs="Arial"/>
                <w:sz w:val="20"/>
              </w:rPr>
            </w:pPr>
            <w:r w:rsidRPr="00F97B79">
              <w:rPr>
                <w:rFonts w:eastAsia="Times" w:cs="Arial"/>
                <w:sz w:val="20"/>
              </w:rPr>
              <w:t>DTAU Derivation Rules 202</w:t>
            </w:r>
            <w:r w:rsidR="00B358A3">
              <w:rPr>
                <w:rFonts w:eastAsia="Times" w:cs="Arial"/>
                <w:sz w:val="20"/>
              </w:rPr>
              <w:t>3</w:t>
            </w:r>
            <w:r w:rsidRPr="00F97B79">
              <w:rPr>
                <w:rFonts w:eastAsia="Times" w:cs="Arial"/>
                <w:sz w:val="20"/>
              </w:rPr>
              <w:t>-2</w:t>
            </w:r>
            <w:r w:rsidR="00B358A3">
              <w:rPr>
                <w:rFonts w:eastAsia="Times" w:cs="Arial"/>
                <w:sz w:val="20"/>
              </w:rPr>
              <w:t>4</w:t>
            </w:r>
            <w:r w:rsidRPr="00F97B79">
              <w:rPr>
                <w:rFonts w:eastAsia="Times" w:cs="Arial"/>
                <w:sz w:val="20"/>
              </w:rPr>
              <w:t xml:space="preserve"> – Code version (202</w:t>
            </w:r>
            <w:r w:rsidR="00B358A3">
              <w:rPr>
                <w:rFonts w:eastAsia="Times" w:cs="Arial"/>
                <w:sz w:val="20"/>
              </w:rPr>
              <w:t>3</w:t>
            </w:r>
            <w:r w:rsidRPr="00F97B79">
              <w:rPr>
                <w:rFonts w:eastAsia="Times" w:cs="Arial"/>
                <w:sz w:val="20"/>
              </w:rPr>
              <w:t>2</w:t>
            </w:r>
            <w:r w:rsidR="00B358A3">
              <w:rPr>
                <w:rFonts w:eastAsia="Times" w:cs="Arial"/>
                <w:sz w:val="20"/>
              </w:rPr>
              <w:t>4</w:t>
            </w:r>
            <w:r w:rsidRPr="00F97B79">
              <w:rPr>
                <w:rFonts w:eastAsia="Times" w:cs="Arial"/>
                <w:sz w:val="20"/>
              </w:rPr>
              <w:t>.01.0</w:t>
            </w:r>
            <w:r w:rsidR="00440E4E">
              <w:rPr>
                <w:rFonts w:eastAsia="Times" w:cs="Arial"/>
                <w:sz w:val="20"/>
              </w:rPr>
              <w:t>1</w:t>
            </w:r>
            <w:r w:rsidRPr="00F97B79">
              <w:rPr>
                <w:rFonts w:eastAsia="Times" w:cs="Arial"/>
                <w:sz w:val="20"/>
              </w:rPr>
              <w:t>)</w:t>
            </w:r>
          </w:p>
        </w:tc>
      </w:tr>
      <w:bookmarkEnd w:id="0"/>
    </w:tbl>
    <w:p w14:paraId="475C7964" w14:textId="77777777" w:rsidR="00F97B79" w:rsidRPr="00F97B79" w:rsidRDefault="00F97B79" w:rsidP="00F97B79">
      <w:pPr>
        <w:keepNext/>
        <w:keepLines/>
        <w:spacing w:after="200" w:line="320" w:lineRule="atLeast"/>
        <w:rPr>
          <w:b/>
          <w:color w:val="007B4B"/>
          <w:sz w:val="28"/>
          <w:szCs w:val="28"/>
        </w:rPr>
      </w:pPr>
    </w:p>
    <w:p w14:paraId="6016FEDF" w14:textId="55E7702A" w:rsidR="00A939BA" w:rsidRPr="00A939BA" w:rsidRDefault="00F97B79" w:rsidP="00A939BA">
      <w:pPr>
        <w:spacing w:after="0" w:line="240" w:lineRule="auto"/>
        <w:rPr>
          <w:rFonts w:eastAsia="MS Gothic" w:cs="Arial"/>
          <w:bCs/>
          <w:color w:val="007B4B"/>
          <w:kern w:val="32"/>
          <w:sz w:val="36"/>
          <w:szCs w:val="40"/>
        </w:rPr>
      </w:pPr>
      <w:r w:rsidRPr="00F97B79">
        <w:rPr>
          <w:rFonts w:ascii="Cambria" w:hAnsi="Cambria"/>
          <w:sz w:val="20"/>
        </w:rPr>
        <w:br w:type="page"/>
      </w:r>
    </w:p>
    <w:p w14:paraId="2C4E9192" w14:textId="77777777" w:rsidR="00F97B79" w:rsidRPr="00F97B79" w:rsidRDefault="00F97B79" w:rsidP="00F97B79">
      <w:pPr>
        <w:keepNext/>
        <w:keepLines/>
        <w:spacing w:after="200" w:line="320" w:lineRule="atLeast"/>
        <w:rPr>
          <w:b/>
          <w:color w:val="D50032"/>
          <w:sz w:val="28"/>
          <w:szCs w:val="28"/>
        </w:rPr>
      </w:pPr>
      <w:r w:rsidRPr="00F97B79">
        <w:rPr>
          <w:b/>
          <w:color w:val="D50032"/>
          <w:sz w:val="28"/>
          <w:szCs w:val="28"/>
        </w:rPr>
        <w:lastRenderedPageBreak/>
        <w:t>Contents</w:t>
      </w:r>
    </w:p>
    <w:p w14:paraId="704ABCF7" w14:textId="24E9FA51" w:rsidR="000F3951" w:rsidRDefault="00490003">
      <w:pPr>
        <w:pStyle w:val="TOC1"/>
        <w:rPr>
          <w:rFonts w:asciiTheme="minorHAnsi" w:eastAsiaTheme="minorEastAsia" w:hAnsiTheme="minorHAnsi" w:cstheme="minorBidi"/>
          <w:b w:val="0"/>
          <w:sz w:val="22"/>
          <w:szCs w:val="22"/>
          <w:lang w:eastAsia="en-AU"/>
        </w:rPr>
      </w:pPr>
      <w:r>
        <w:rPr>
          <w:sz w:val="20"/>
        </w:rPr>
        <w:fldChar w:fldCharType="begin"/>
      </w:r>
      <w:r>
        <w:rPr>
          <w:sz w:val="20"/>
        </w:rPr>
        <w:instrText xml:space="preserve"> TOC \o "1-2" \h \z \u </w:instrText>
      </w:r>
      <w:r>
        <w:rPr>
          <w:sz w:val="20"/>
        </w:rPr>
        <w:fldChar w:fldCharType="separate"/>
      </w:r>
      <w:hyperlink w:anchor="_Toc137633923" w:history="1">
        <w:r w:rsidR="000F3951" w:rsidRPr="00EB289B">
          <w:rPr>
            <w:rStyle w:val="Hyperlink"/>
          </w:rPr>
          <w:t>DTAU Derivation Rules 2023-24 – Change log</w:t>
        </w:r>
        <w:r w:rsidR="000F3951">
          <w:rPr>
            <w:webHidden/>
          </w:rPr>
          <w:tab/>
        </w:r>
        <w:r w:rsidR="000F3951">
          <w:rPr>
            <w:webHidden/>
          </w:rPr>
          <w:fldChar w:fldCharType="begin"/>
        </w:r>
        <w:r w:rsidR="000F3951">
          <w:rPr>
            <w:webHidden/>
          </w:rPr>
          <w:instrText xml:space="preserve"> PAGEREF _Toc137633923 \h </w:instrText>
        </w:r>
        <w:r w:rsidR="000F3951">
          <w:rPr>
            <w:webHidden/>
          </w:rPr>
        </w:r>
        <w:r w:rsidR="000F3951">
          <w:rPr>
            <w:webHidden/>
          </w:rPr>
          <w:fldChar w:fldCharType="separate"/>
        </w:r>
        <w:r w:rsidR="000A2F64">
          <w:rPr>
            <w:webHidden/>
          </w:rPr>
          <w:t>3</w:t>
        </w:r>
        <w:r w:rsidR="000F3951">
          <w:rPr>
            <w:webHidden/>
          </w:rPr>
          <w:fldChar w:fldCharType="end"/>
        </w:r>
      </w:hyperlink>
    </w:p>
    <w:p w14:paraId="7E40454A" w14:textId="16E9CFFF" w:rsidR="000F3951" w:rsidRDefault="000A2F64">
      <w:pPr>
        <w:pStyle w:val="TOC1"/>
        <w:rPr>
          <w:rFonts w:asciiTheme="minorHAnsi" w:eastAsiaTheme="minorEastAsia" w:hAnsiTheme="minorHAnsi" w:cstheme="minorBidi"/>
          <w:b w:val="0"/>
          <w:sz w:val="22"/>
          <w:szCs w:val="22"/>
          <w:lang w:eastAsia="en-AU"/>
        </w:rPr>
      </w:pPr>
      <w:hyperlink w:anchor="_Toc137633924" w:history="1">
        <w:r w:rsidR="000F3951" w:rsidRPr="00EB289B">
          <w:rPr>
            <w:rStyle w:val="Hyperlink"/>
          </w:rPr>
          <w:t>About this document</w:t>
        </w:r>
        <w:r w:rsidR="000F3951">
          <w:rPr>
            <w:webHidden/>
          </w:rPr>
          <w:tab/>
        </w:r>
        <w:r w:rsidR="000F3951">
          <w:rPr>
            <w:webHidden/>
          </w:rPr>
          <w:fldChar w:fldCharType="begin"/>
        </w:r>
        <w:r w:rsidR="000F3951">
          <w:rPr>
            <w:webHidden/>
          </w:rPr>
          <w:instrText xml:space="preserve"> PAGEREF _Toc137633924 \h </w:instrText>
        </w:r>
        <w:r w:rsidR="000F3951">
          <w:rPr>
            <w:webHidden/>
          </w:rPr>
        </w:r>
        <w:r w:rsidR="000F3951">
          <w:rPr>
            <w:webHidden/>
          </w:rPr>
          <w:fldChar w:fldCharType="separate"/>
        </w:r>
        <w:r>
          <w:rPr>
            <w:webHidden/>
          </w:rPr>
          <w:t>4</w:t>
        </w:r>
        <w:r w:rsidR="000F3951">
          <w:rPr>
            <w:webHidden/>
          </w:rPr>
          <w:fldChar w:fldCharType="end"/>
        </w:r>
      </w:hyperlink>
    </w:p>
    <w:p w14:paraId="02AF27F0" w14:textId="19286266" w:rsidR="000F3951" w:rsidRDefault="000A2F64">
      <w:pPr>
        <w:pStyle w:val="TOC1"/>
        <w:rPr>
          <w:rFonts w:asciiTheme="minorHAnsi" w:eastAsiaTheme="minorEastAsia" w:hAnsiTheme="minorHAnsi" w:cstheme="minorBidi"/>
          <w:b w:val="0"/>
          <w:sz w:val="22"/>
          <w:szCs w:val="22"/>
          <w:lang w:eastAsia="en-AU"/>
        </w:rPr>
      </w:pPr>
      <w:hyperlink w:anchor="_Toc137633925" w:history="1">
        <w:r w:rsidR="000F3951" w:rsidRPr="00EB289B">
          <w:rPr>
            <w:rStyle w:val="Hyperlink"/>
          </w:rPr>
          <w:t>Core DTAU derivation rules</w:t>
        </w:r>
        <w:r w:rsidR="000F3951">
          <w:rPr>
            <w:webHidden/>
          </w:rPr>
          <w:tab/>
        </w:r>
        <w:r w:rsidR="000F3951">
          <w:rPr>
            <w:webHidden/>
          </w:rPr>
          <w:fldChar w:fldCharType="begin"/>
        </w:r>
        <w:r w:rsidR="000F3951">
          <w:rPr>
            <w:webHidden/>
          </w:rPr>
          <w:instrText xml:space="preserve"> PAGEREF _Toc137633925 \h </w:instrText>
        </w:r>
        <w:r w:rsidR="000F3951">
          <w:rPr>
            <w:webHidden/>
          </w:rPr>
        </w:r>
        <w:r w:rsidR="000F3951">
          <w:rPr>
            <w:webHidden/>
          </w:rPr>
          <w:fldChar w:fldCharType="separate"/>
        </w:r>
        <w:r>
          <w:rPr>
            <w:webHidden/>
          </w:rPr>
          <w:t>4</w:t>
        </w:r>
        <w:r w:rsidR="000F3951">
          <w:rPr>
            <w:webHidden/>
          </w:rPr>
          <w:fldChar w:fldCharType="end"/>
        </w:r>
      </w:hyperlink>
    </w:p>
    <w:p w14:paraId="149BE600" w14:textId="4AE52F87" w:rsidR="000F3951" w:rsidRDefault="000A2F64">
      <w:pPr>
        <w:pStyle w:val="TOC1"/>
        <w:rPr>
          <w:rFonts w:asciiTheme="minorHAnsi" w:eastAsiaTheme="minorEastAsia" w:hAnsiTheme="minorHAnsi" w:cstheme="minorBidi"/>
          <w:b w:val="0"/>
          <w:sz w:val="22"/>
          <w:szCs w:val="22"/>
          <w:lang w:eastAsia="en-AU"/>
        </w:rPr>
      </w:pPr>
      <w:hyperlink w:anchor="_Toc137633926" w:history="1">
        <w:r w:rsidR="000F3951" w:rsidRPr="00EB289B">
          <w:rPr>
            <w:rStyle w:val="Hyperlink"/>
          </w:rPr>
          <w:t>Forensic client definition</w:t>
        </w:r>
        <w:r w:rsidR="000F3951">
          <w:rPr>
            <w:webHidden/>
          </w:rPr>
          <w:tab/>
        </w:r>
        <w:r w:rsidR="000F3951">
          <w:rPr>
            <w:webHidden/>
          </w:rPr>
          <w:fldChar w:fldCharType="begin"/>
        </w:r>
        <w:r w:rsidR="000F3951">
          <w:rPr>
            <w:webHidden/>
          </w:rPr>
          <w:instrText xml:space="preserve"> PAGEREF _Toc137633926 \h </w:instrText>
        </w:r>
        <w:r w:rsidR="000F3951">
          <w:rPr>
            <w:webHidden/>
          </w:rPr>
        </w:r>
        <w:r w:rsidR="000F3951">
          <w:rPr>
            <w:webHidden/>
          </w:rPr>
          <w:fldChar w:fldCharType="separate"/>
        </w:r>
        <w:r>
          <w:rPr>
            <w:webHidden/>
          </w:rPr>
          <w:t>5</w:t>
        </w:r>
        <w:r w:rsidR="000F3951">
          <w:rPr>
            <w:webHidden/>
          </w:rPr>
          <w:fldChar w:fldCharType="end"/>
        </w:r>
      </w:hyperlink>
    </w:p>
    <w:p w14:paraId="3BD3503D" w14:textId="70152EB0" w:rsidR="000F3951" w:rsidRDefault="000A2F64">
      <w:pPr>
        <w:pStyle w:val="TOC2"/>
        <w:rPr>
          <w:rFonts w:asciiTheme="minorHAnsi" w:eastAsiaTheme="minorEastAsia" w:hAnsiTheme="minorHAnsi" w:cstheme="minorBidi"/>
          <w:sz w:val="22"/>
          <w:szCs w:val="22"/>
          <w:lang w:eastAsia="en-AU"/>
        </w:rPr>
      </w:pPr>
      <w:hyperlink w:anchor="_Toc137633927" w:history="1">
        <w:r w:rsidR="000F3951" w:rsidRPr="00EB289B">
          <w:rPr>
            <w:rStyle w:val="Hyperlink"/>
          </w:rPr>
          <w:t>Part 1: Determining DTAU base by service stream</w:t>
        </w:r>
        <w:r w:rsidR="000F3951">
          <w:rPr>
            <w:webHidden/>
          </w:rPr>
          <w:tab/>
        </w:r>
        <w:r w:rsidR="000F3951">
          <w:rPr>
            <w:webHidden/>
          </w:rPr>
          <w:fldChar w:fldCharType="begin"/>
        </w:r>
        <w:r w:rsidR="000F3951">
          <w:rPr>
            <w:webHidden/>
          </w:rPr>
          <w:instrText xml:space="preserve"> PAGEREF _Toc137633927 \h </w:instrText>
        </w:r>
        <w:r w:rsidR="000F3951">
          <w:rPr>
            <w:webHidden/>
          </w:rPr>
        </w:r>
        <w:r w:rsidR="000F3951">
          <w:rPr>
            <w:webHidden/>
          </w:rPr>
          <w:fldChar w:fldCharType="separate"/>
        </w:r>
        <w:r>
          <w:rPr>
            <w:webHidden/>
          </w:rPr>
          <w:t>7</w:t>
        </w:r>
        <w:r w:rsidR="000F3951">
          <w:rPr>
            <w:webHidden/>
          </w:rPr>
          <w:fldChar w:fldCharType="end"/>
        </w:r>
      </w:hyperlink>
    </w:p>
    <w:p w14:paraId="34BA1485" w14:textId="438553DD"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28" w:history="1">
        <w:r w:rsidR="000F3951" w:rsidRPr="00EB289B">
          <w:rPr>
            <w:rStyle w:val="Hyperlink"/>
          </w:rPr>
          <w:t>1.</w:t>
        </w:r>
        <w:r w:rsidR="000F3951">
          <w:rPr>
            <w:rFonts w:asciiTheme="minorHAnsi" w:eastAsiaTheme="minorEastAsia" w:hAnsiTheme="minorHAnsi" w:cstheme="minorBidi"/>
            <w:sz w:val="22"/>
            <w:szCs w:val="22"/>
            <w:lang w:eastAsia="en-AU"/>
          </w:rPr>
          <w:tab/>
        </w:r>
        <w:r w:rsidR="000F3951" w:rsidRPr="00EB289B">
          <w:rPr>
            <w:rStyle w:val="Hyperlink"/>
          </w:rPr>
          <w:t>Closed event rule</w:t>
        </w:r>
        <w:r w:rsidR="000F3951">
          <w:rPr>
            <w:webHidden/>
          </w:rPr>
          <w:tab/>
        </w:r>
        <w:r w:rsidR="000F3951">
          <w:rPr>
            <w:webHidden/>
          </w:rPr>
          <w:fldChar w:fldCharType="begin"/>
        </w:r>
        <w:r w:rsidR="000F3951">
          <w:rPr>
            <w:webHidden/>
          </w:rPr>
          <w:instrText xml:space="preserve"> PAGEREF _Toc137633928 \h </w:instrText>
        </w:r>
        <w:r w:rsidR="000F3951">
          <w:rPr>
            <w:webHidden/>
          </w:rPr>
        </w:r>
        <w:r w:rsidR="000F3951">
          <w:rPr>
            <w:webHidden/>
          </w:rPr>
          <w:fldChar w:fldCharType="separate"/>
        </w:r>
        <w:r>
          <w:rPr>
            <w:webHidden/>
          </w:rPr>
          <w:t>7</w:t>
        </w:r>
        <w:r w:rsidR="000F3951">
          <w:rPr>
            <w:webHidden/>
          </w:rPr>
          <w:fldChar w:fldCharType="end"/>
        </w:r>
      </w:hyperlink>
    </w:p>
    <w:p w14:paraId="61B1FC6B" w14:textId="2C44E367"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29" w:history="1">
        <w:r w:rsidR="000F3951" w:rsidRPr="00EB289B">
          <w:rPr>
            <w:rStyle w:val="Hyperlink"/>
          </w:rPr>
          <w:t>2.</w:t>
        </w:r>
        <w:r w:rsidR="000F3951">
          <w:rPr>
            <w:rFonts w:asciiTheme="minorHAnsi" w:eastAsiaTheme="minorEastAsia" w:hAnsiTheme="minorHAnsi" w:cstheme="minorBidi"/>
            <w:sz w:val="22"/>
            <w:szCs w:val="22"/>
            <w:lang w:eastAsia="en-AU"/>
          </w:rPr>
          <w:tab/>
        </w:r>
        <w:r w:rsidR="000F3951" w:rsidRPr="00EB289B">
          <w:rPr>
            <w:rStyle w:val="Hyperlink"/>
          </w:rPr>
          <w:t>Residential withdrawal (10)</w:t>
        </w:r>
        <w:r w:rsidR="000F3951">
          <w:rPr>
            <w:webHidden/>
          </w:rPr>
          <w:tab/>
        </w:r>
        <w:r w:rsidR="000F3951">
          <w:rPr>
            <w:webHidden/>
          </w:rPr>
          <w:fldChar w:fldCharType="begin"/>
        </w:r>
        <w:r w:rsidR="000F3951">
          <w:rPr>
            <w:webHidden/>
          </w:rPr>
          <w:instrText xml:space="preserve"> PAGEREF _Toc137633929 \h </w:instrText>
        </w:r>
        <w:r w:rsidR="000F3951">
          <w:rPr>
            <w:webHidden/>
          </w:rPr>
        </w:r>
        <w:r w:rsidR="000F3951">
          <w:rPr>
            <w:webHidden/>
          </w:rPr>
          <w:fldChar w:fldCharType="separate"/>
        </w:r>
        <w:r>
          <w:rPr>
            <w:webHidden/>
          </w:rPr>
          <w:t>7</w:t>
        </w:r>
        <w:r w:rsidR="000F3951">
          <w:rPr>
            <w:webHidden/>
          </w:rPr>
          <w:fldChar w:fldCharType="end"/>
        </w:r>
      </w:hyperlink>
    </w:p>
    <w:p w14:paraId="042D875E" w14:textId="1F68121A"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30" w:history="1">
        <w:r w:rsidR="000F3951" w:rsidRPr="00EB289B">
          <w:rPr>
            <w:rStyle w:val="Hyperlink"/>
          </w:rPr>
          <w:t>3.</w:t>
        </w:r>
        <w:r w:rsidR="000F3951">
          <w:rPr>
            <w:rFonts w:asciiTheme="minorHAnsi" w:eastAsiaTheme="minorEastAsia" w:hAnsiTheme="minorHAnsi" w:cstheme="minorBidi"/>
            <w:sz w:val="22"/>
            <w:szCs w:val="22"/>
            <w:lang w:eastAsia="en-AU"/>
          </w:rPr>
          <w:tab/>
        </w:r>
        <w:r w:rsidR="000F3951" w:rsidRPr="00EB289B">
          <w:rPr>
            <w:rStyle w:val="Hyperlink"/>
          </w:rPr>
          <w:t>Non-residential withdrawal (11)</w:t>
        </w:r>
        <w:r w:rsidR="000F3951">
          <w:rPr>
            <w:webHidden/>
          </w:rPr>
          <w:tab/>
        </w:r>
        <w:r w:rsidR="000F3951">
          <w:rPr>
            <w:webHidden/>
          </w:rPr>
          <w:fldChar w:fldCharType="begin"/>
        </w:r>
        <w:r w:rsidR="000F3951">
          <w:rPr>
            <w:webHidden/>
          </w:rPr>
          <w:instrText xml:space="preserve"> PAGEREF _Toc137633930 \h </w:instrText>
        </w:r>
        <w:r w:rsidR="000F3951">
          <w:rPr>
            <w:webHidden/>
          </w:rPr>
        </w:r>
        <w:r w:rsidR="000F3951">
          <w:rPr>
            <w:webHidden/>
          </w:rPr>
          <w:fldChar w:fldCharType="separate"/>
        </w:r>
        <w:r>
          <w:rPr>
            <w:webHidden/>
          </w:rPr>
          <w:t>8</w:t>
        </w:r>
        <w:r w:rsidR="000F3951">
          <w:rPr>
            <w:webHidden/>
          </w:rPr>
          <w:fldChar w:fldCharType="end"/>
        </w:r>
      </w:hyperlink>
    </w:p>
    <w:p w14:paraId="61AEC33D" w14:textId="5659A048"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31" w:history="1">
        <w:r w:rsidR="000F3951" w:rsidRPr="00EB289B">
          <w:rPr>
            <w:rStyle w:val="Hyperlink"/>
          </w:rPr>
          <w:t>4.</w:t>
        </w:r>
        <w:r w:rsidR="000F3951">
          <w:rPr>
            <w:rFonts w:asciiTheme="minorHAnsi" w:eastAsiaTheme="minorEastAsia" w:hAnsiTheme="minorHAnsi" w:cstheme="minorBidi"/>
            <w:sz w:val="22"/>
            <w:szCs w:val="22"/>
            <w:lang w:eastAsia="en-AU"/>
          </w:rPr>
          <w:tab/>
        </w:r>
        <w:r w:rsidR="000F3951" w:rsidRPr="00EB289B">
          <w:rPr>
            <w:rStyle w:val="Hyperlink"/>
          </w:rPr>
          <w:t>Counselling (20)</w:t>
        </w:r>
        <w:r w:rsidR="000F3951">
          <w:rPr>
            <w:webHidden/>
          </w:rPr>
          <w:tab/>
        </w:r>
        <w:r w:rsidR="000F3951">
          <w:rPr>
            <w:webHidden/>
          </w:rPr>
          <w:fldChar w:fldCharType="begin"/>
        </w:r>
        <w:r w:rsidR="000F3951">
          <w:rPr>
            <w:webHidden/>
          </w:rPr>
          <w:instrText xml:space="preserve"> PAGEREF _Toc137633931 \h </w:instrText>
        </w:r>
        <w:r w:rsidR="000F3951">
          <w:rPr>
            <w:webHidden/>
          </w:rPr>
        </w:r>
        <w:r w:rsidR="000F3951">
          <w:rPr>
            <w:webHidden/>
          </w:rPr>
          <w:fldChar w:fldCharType="separate"/>
        </w:r>
        <w:r>
          <w:rPr>
            <w:webHidden/>
          </w:rPr>
          <w:t>9</w:t>
        </w:r>
        <w:r w:rsidR="000F3951">
          <w:rPr>
            <w:webHidden/>
          </w:rPr>
          <w:fldChar w:fldCharType="end"/>
        </w:r>
      </w:hyperlink>
    </w:p>
    <w:p w14:paraId="0884EDCE" w14:textId="4B7CEAB0"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32" w:history="1">
        <w:r w:rsidR="000F3951" w:rsidRPr="00EB289B">
          <w:rPr>
            <w:rStyle w:val="Hyperlink"/>
          </w:rPr>
          <w:t>5.</w:t>
        </w:r>
        <w:r w:rsidR="000F3951">
          <w:rPr>
            <w:rFonts w:asciiTheme="minorHAnsi" w:eastAsiaTheme="minorEastAsia" w:hAnsiTheme="minorHAnsi" w:cstheme="minorBidi"/>
            <w:sz w:val="22"/>
            <w:szCs w:val="22"/>
            <w:lang w:eastAsia="en-AU"/>
          </w:rPr>
          <w:tab/>
        </w:r>
        <w:r w:rsidR="000F3951" w:rsidRPr="00EB289B">
          <w:rPr>
            <w:rStyle w:val="Hyperlink"/>
          </w:rPr>
          <w:t>Brief intervention – Individual (21)</w:t>
        </w:r>
        <w:r w:rsidR="000F3951">
          <w:rPr>
            <w:webHidden/>
          </w:rPr>
          <w:tab/>
        </w:r>
        <w:r w:rsidR="000F3951">
          <w:rPr>
            <w:webHidden/>
          </w:rPr>
          <w:fldChar w:fldCharType="begin"/>
        </w:r>
        <w:r w:rsidR="000F3951">
          <w:rPr>
            <w:webHidden/>
          </w:rPr>
          <w:instrText xml:space="preserve"> PAGEREF _Toc137633932 \h </w:instrText>
        </w:r>
        <w:r w:rsidR="000F3951">
          <w:rPr>
            <w:webHidden/>
          </w:rPr>
        </w:r>
        <w:r w:rsidR="000F3951">
          <w:rPr>
            <w:webHidden/>
          </w:rPr>
          <w:fldChar w:fldCharType="separate"/>
        </w:r>
        <w:r>
          <w:rPr>
            <w:webHidden/>
          </w:rPr>
          <w:t>10</w:t>
        </w:r>
        <w:r w:rsidR="000F3951">
          <w:rPr>
            <w:webHidden/>
          </w:rPr>
          <w:fldChar w:fldCharType="end"/>
        </w:r>
      </w:hyperlink>
    </w:p>
    <w:p w14:paraId="6EA3A7DD" w14:textId="613FB5BC"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33" w:history="1">
        <w:r w:rsidR="000F3951" w:rsidRPr="00EB289B">
          <w:rPr>
            <w:rStyle w:val="Hyperlink"/>
          </w:rPr>
          <w:t>6.</w:t>
        </w:r>
        <w:r w:rsidR="000F3951">
          <w:rPr>
            <w:rFonts w:asciiTheme="minorHAnsi" w:eastAsiaTheme="minorEastAsia" w:hAnsiTheme="minorHAnsi" w:cstheme="minorBidi"/>
            <w:sz w:val="22"/>
            <w:szCs w:val="22"/>
            <w:lang w:eastAsia="en-AU"/>
          </w:rPr>
          <w:tab/>
        </w:r>
        <w:r w:rsidR="000F3951" w:rsidRPr="00EB289B">
          <w:rPr>
            <w:rStyle w:val="Hyperlink"/>
          </w:rPr>
          <w:t>Brief intervention – Group (21)</w:t>
        </w:r>
        <w:r w:rsidR="000F3951">
          <w:rPr>
            <w:webHidden/>
          </w:rPr>
          <w:tab/>
        </w:r>
        <w:r w:rsidR="000F3951">
          <w:rPr>
            <w:webHidden/>
          </w:rPr>
          <w:fldChar w:fldCharType="begin"/>
        </w:r>
        <w:r w:rsidR="000F3951">
          <w:rPr>
            <w:webHidden/>
          </w:rPr>
          <w:instrText xml:space="preserve"> PAGEREF _Toc137633933 \h </w:instrText>
        </w:r>
        <w:r w:rsidR="000F3951">
          <w:rPr>
            <w:webHidden/>
          </w:rPr>
        </w:r>
        <w:r w:rsidR="000F3951">
          <w:rPr>
            <w:webHidden/>
          </w:rPr>
          <w:fldChar w:fldCharType="separate"/>
        </w:r>
        <w:r>
          <w:rPr>
            <w:webHidden/>
          </w:rPr>
          <w:t>11</w:t>
        </w:r>
        <w:r w:rsidR="000F3951">
          <w:rPr>
            <w:webHidden/>
          </w:rPr>
          <w:fldChar w:fldCharType="end"/>
        </w:r>
      </w:hyperlink>
    </w:p>
    <w:p w14:paraId="176BB3B0" w14:textId="0299AC51"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34" w:history="1">
        <w:r w:rsidR="000F3951" w:rsidRPr="00EB289B">
          <w:rPr>
            <w:rStyle w:val="Hyperlink"/>
          </w:rPr>
          <w:t>7.</w:t>
        </w:r>
        <w:r w:rsidR="000F3951">
          <w:rPr>
            <w:rFonts w:asciiTheme="minorHAnsi" w:eastAsiaTheme="minorEastAsia" w:hAnsiTheme="minorHAnsi" w:cstheme="minorBidi"/>
            <w:sz w:val="22"/>
            <w:szCs w:val="22"/>
            <w:lang w:eastAsia="en-AU"/>
          </w:rPr>
          <w:tab/>
        </w:r>
        <w:r w:rsidR="000F3951" w:rsidRPr="00EB289B">
          <w:rPr>
            <w:rStyle w:val="Hyperlink"/>
          </w:rPr>
          <w:t>Residential rehabilitation (30)</w:t>
        </w:r>
        <w:r w:rsidR="000F3951">
          <w:rPr>
            <w:webHidden/>
          </w:rPr>
          <w:tab/>
        </w:r>
        <w:r w:rsidR="000F3951">
          <w:rPr>
            <w:webHidden/>
          </w:rPr>
          <w:fldChar w:fldCharType="begin"/>
        </w:r>
        <w:r w:rsidR="000F3951">
          <w:rPr>
            <w:webHidden/>
          </w:rPr>
          <w:instrText xml:space="preserve"> PAGEREF _Toc137633934 \h </w:instrText>
        </w:r>
        <w:r w:rsidR="000F3951">
          <w:rPr>
            <w:webHidden/>
          </w:rPr>
        </w:r>
        <w:r w:rsidR="000F3951">
          <w:rPr>
            <w:webHidden/>
          </w:rPr>
          <w:fldChar w:fldCharType="separate"/>
        </w:r>
        <w:r>
          <w:rPr>
            <w:webHidden/>
          </w:rPr>
          <w:t>12</w:t>
        </w:r>
        <w:r w:rsidR="000F3951">
          <w:rPr>
            <w:webHidden/>
          </w:rPr>
          <w:fldChar w:fldCharType="end"/>
        </w:r>
      </w:hyperlink>
    </w:p>
    <w:p w14:paraId="19D917B8" w14:textId="74F68117"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35" w:history="1">
        <w:r w:rsidR="000F3951" w:rsidRPr="00EB289B">
          <w:rPr>
            <w:rStyle w:val="Hyperlink"/>
          </w:rPr>
          <w:t>8.</w:t>
        </w:r>
        <w:r w:rsidR="000F3951">
          <w:rPr>
            <w:rFonts w:asciiTheme="minorHAnsi" w:eastAsiaTheme="minorEastAsia" w:hAnsiTheme="minorHAnsi" w:cstheme="minorBidi"/>
            <w:sz w:val="22"/>
            <w:szCs w:val="22"/>
            <w:lang w:eastAsia="en-AU"/>
          </w:rPr>
          <w:tab/>
        </w:r>
        <w:r w:rsidR="000F3951" w:rsidRPr="00EB289B">
          <w:rPr>
            <w:rStyle w:val="Hyperlink"/>
          </w:rPr>
          <w:t>Therapeutic day rehabilitation (31)</w:t>
        </w:r>
        <w:r w:rsidR="000F3951">
          <w:rPr>
            <w:webHidden/>
          </w:rPr>
          <w:tab/>
        </w:r>
        <w:r w:rsidR="000F3951">
          <w:rPr>
            <w:webHidden/>
          </w:rPr>
          <w:fldChar w:fldCharType="begin"/>
        </w:r>
        <w:r w:rsidR="000F3951">
          <w:rPr>
            <w:webHidden/>
          </w:rPr>
          <w:instrText xml:space="preserve"> PAGEREF _Toc137633935 \h </w:instrText>
        </w:r>
        <w:r w:rsidR="000F3951">
          <w:rPr>
            <w:webHidden/>
          </w:rPr>
        </w:r>
        <w:r w:rsidR="000F3951">
          <w:rPr>
            <w:webHidden/>
          </w:rPr>
          <w:fldChar w:fldCharType="separate"/>
        </w:r>
        <w:r>
          <w:rPr>
            <w:webHidden/>
          </w:rPr>
          <w:t>13</w:t>
        </w:r>
        <w:r w:rsidR="000F3951">
          <w:rPr>
            <w:webHidden/>
          </w:rPr>
          <w:fldChar w:fldCharType="end"/>
        </w:r>
      </w:hyperlink>
    </w:p>
    <w:p w14:paraId="386FAAD6" w14:textId="71C49ECC"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36" w:history="1">
        <w:r w:rsidR="000F3951" w:rsidRPr="00EB289B">
          <w:rPr>
            <w:rStyle w:val="Hyperlink"/>
          </w:rPr>
          <w:t>9.</w:t>
        </w:r>
        <w:r w:rsidR="000F3951">
          <w:rPr>
            <w:rFonts w:asciiTheme="minorHAnsi" w:eastAsiaTheme="minorEastAsia" w:hAnsiTheme="minorHAnsi" w:cstheme="minorBidi"/>
            <w:sz w:val="22"/>
            <w:szCs w:val="22"/>
            <w:lang w:eastAsia="en-AU"/>
          </w:rPr>
          <w:tab/>
        </w:r>
        <w:r w:rsidR="000F3951" w:rsidRPr="00EB289B">
          <w:rPr>
            <w:rStyle w:val="Hyperlink"/>
          </w:rPr>
          <w:t>Residential pre-admission engagement (33)</w:t>
        </w:r>
        <w:r w:rsidR="000F3951">
          <w:rPr>
            <w:webHidden/>
          </w:rPr>
          <w:tab/>
        </w:r>
        <w:r w:rsidR="000F3951">
          <w:rPr>
            <w:webHidden/>
          </w:rPr>
          <w:fldChar w:fldCharType="begin"/>
        </w:r>
        <w:r w:rsidR="000F3951">
          <w:rPr>
            <w:webHidden/>
          </w:rPr>
          <w:instrText xml:space="preserve"> PAGEREF _Toc137633936 \h </w:instrText>
        </w:r>
        <w:r w:rsidR="000F3951">
          <w:rPr>
            <w:webHidden/>
          </w:rPr>
        </w:r>
        <w:r w:rsidR="000F3951">
          <w:rPr>
            <w:webHidden/>
          </w:rPr>
          <w:fldChar w:fldCharType="separate"/>
        </w:r>
        <w:r>
          <w:rPr>
            <w:webHidden/>
          </w:rPr>
          <w:t>13</w:t>
        </w:r>
        <w:r w:rsidR="000F3951">
          <w:rPr>
            <w:webHidden/>
          </w:rPr>
          <w:fldChar w:fldCharType="end"/>
        </w:r>
      </w:hyperlink>
    </w:p>
    <w:p w14:paraId="2EF9A80A" w14:textId="4BD63277"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37" w:history="1">
        <w:r w:rsidR="000F3951" w:rsidRPr="00EB289B">
          <w:rPr>
            <w:rStyle w:val="Hyperlink"/>
          </w:rPr>
          <w:t>10.</w:t>
        </w:r>
        <w:r w:rsidR="000F3951">
          <w:rPr>
            <w:rFonts w:asciiTheme="minorHAnsi" w:eastAsiaTheme="minorEastAsia" w:hAnsiTheme="minorHAnsi" w:cstheme="minorBidi"/>
            <w:sz w:val="22"/>
            <w:szCs w:val="22"/>
            <w:lang w:eastAsia="en-AU"/>
          </w:rPr>
          <w:tab/>
        </w:r>
        <w:r w:rsidR="000F3951" w:rsidRPr="00EB289B">
          <w:rPr>
            <w:rStyle w:val="Hyperlink"/>
          </w:rPr>
          <w:t>Care and recovery coordination (50)</w:t>
        </w:r>
        <w:r w:rsidR="000F3951">
          <w:rPr>
            <w:webHidden/>
          </w:rPr>
          <w:tab/>
        </w:r>
        <w:r w:rsidR="000F3951">
          <w:rPr>
            <w:webHidden/>
          </w:rPr>
          <w:fldChar w:fldCharType="begin"/>
        </w:r>
        <w:r w:rsidR="000F3951">
          <w:rPr>
            <w:webHidden/>
          </w:rPr>
          <w:instrText xml:space="preserve"> PAGEREF _Toc137633937 \h </w:instrText>
        </w:r>
        <w:r w:rsidR="000F3951">
          <w:rPr>
            <w:webHidden/>
          </w:rPr>
        </w:r>
        <w:r w:rsidR="000F3951">
          <w:rPr>
            <w:webHidden/>
          </w:rPr>
          <w:fldChar w:fldCharType="separate"/>
        </w:r>
        <w:r>
          <w:rPr>
            <w:webHidden/>
          </w:rPr>
          <w:t>14</w:t>
        </w:r>
        <w:r w:rsidR="000F3951">
          <w:rPr>
            <w:webHidden/>
          </w:rPr>
          <w:fldChar w:fldCharType="end"/>
        </w:r>
      </w:hyperlink>
    </w:p>
    <w:p w14:paraId="3AB0485F" w14:textId="0273D49E"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38" w:history="1">
        <w:r w:rsidR="000F3951" w:rsidRPr="00EB289B">
          <w:rPr>
            <w:rStyle w:val="Hyperlink"/>
          </w:rPr>
          <w:t>11.</w:t>
        </w:r>
        <w:r w:rsidR="000F3951">
          <w:rPr>
            <w:rFonts w:asciiTheme="minorHAnsi" w:eastAsiaTheme="minorEastAsia" w:hAnsiTheme="minorHAnsi" w:cstheme="minorBidi"/>
            <w:sz w:val="22"/>
            <w:szCs w:val="22"/>
            <w:lang w:eastAsia="en-AU"/>
          </w:rPr>
          <w:tab/>
        </w:r>
        <w:r w:rsidR="000F3951" w:rsidRPr="00EB289B">
          <w:rPr>
            <w:rStyle w:val="Hyperlink"/>
          </w:rPr>
          <w:t>Comprehensive assessment (71)</w:t>
        </w:r>
        <w:r w:rsidR="000F3951">
          <w:rPr>
            <w:webHidden/>
          </w:rPr>
          <w:tab/>
        </w:r>
        <w:r w:rsidR="000F3951">
          <w:rPr>
            <w:webHidden/>
          </w:rPr>
          <w:fldChar w:fldCharType="begin"/>
        </w:r>
        <w:r w:rsidR="000F3951">
          <w:rPr>
            <w:webHidden/>
          </w:rPr>
          <w:instrText xml:space="preserve"> PAGEREF _Toc137633938 \h </w:instrText>
        </w:r>
        <w:r w:rsidR="000F3951">
          <w:rPr>
            <w:webHidden/>
          </w:rPr>
        </w:r>
        <w:r w:rsidR="000F3951">
          <w:rPr>
            <w:webHidden/>
          </w:rPr>
          <w:fldChar w:fldCharType="separate"/>
        </w:r>
        <w:r>
          <w:rPr>
            <w:webHidden/>
          </w:rPr>
          <w:t>14</w:t>
        </w:r>
        <w:r w:rsidR="000F3951">
          <w:rPr>
            <w:webHidden/>
          </w:rPr>
          <w:fldChar w:fldCharType="end"/>
        </w:r>
      </w:hyperlink>
    </w:p>
    <w:p w14:paraId="17D53BF5" w14:textId="77BF1234"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39" w:history="1">
        <w:r w:rsidR="000F3951" w:rsidRPr="00EB289B">
          <w:rPr>
            <w:rStyle w:val="Hyperlink"/>
          </w:rPr>
          <w:t>12.</w:t>
        </w:r>
        <w:r w:rsidR="000F3951">
          <w:rPr>
            <w:rFonts w:asciiTheme="minorHAnsi" w:eastAsiaTheme="minorEastAsia" w:hAnsiTheme="minorHAnsi" w:cstheme="minorBidi"/>
            <w:sz w:val="22"/>
            <w:szCs w:val="22"/>
            <w:lang w:eastAsia="en-AU"/>
          </w:rPr>
          <w:tab/>
        </w:r>
        <w:r w:rsidR="000F3951" w:rsidRPr="00EB289B">
          <w:rPr>
            <w:rStyle w:val="Hyperlink"/>
          </w:rPr>
          <w:t>Drug Diversion Appointment Line (DDAL)</w:t>
        </w:r>
        <w:r w:rsidR="000F3951">
          <w:rPr>
            <w:webHidden/>
          </w:rPr>
          <w:tab/>
        </w:r>
        <w:r w:rsidR="000F3951">
          <w:rPr>
            <w:webHidden/>
          </w:rPr>
          <w:fldChar w:fldCharType="begin"/>
        </w:r>
        <w:r w:rsidR="000F3951">
          <w:rPr>
            <w:webHidden/>
          </w:rPr>
          <w:instrText xml:space="preserve"> PAGEREF _Toc137633939 \h </w:instrText>
        </w:r>
        <w:r w:rsidR="000F3951">
          <w:rPr>
            <w:webHidden/>
          </w:rPr>
        </w:r>
        <w:r w:rsidR="000F3951">
          <w:rPr>
            <w:webHidden/>
          </w:rPr>
          <w:fldChar w:fldCharType="separate"/>
        </w:r>
        <w:r>
          <w:rPr>
            <w:webHidden/>
          </w:rPr>
          <w:t>14</w:t>
        </w:r>
        <w:r w:rsidR="000F3951">
          <w:rPr>
            <w:webHidden/>
          </w:rPr>
          <w:fldChar w:fldCharType="end"/>
        </w:r>
      </w:hyperlink>
    </w:p>
    <w:p w14:paraId="6A69D881" w14:textId="0BE6E1D8"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40" w:history="1">
        <w:r w:rsidR="000F3951" w:rsidRPr="00EB289B">
          <w:rPr>
            <w:rStyle w:val="Hyperlink"/>
          </w:rPr>
          <w:t>13.</w:t>
        </w:r>
        <w:r w:rsidR="000F3951">
          <w:rPr>
            <w:rFonts w:asciiTheme="minorHAnsi" w:eastAsiaTheme="minorEastAsia" w:hAnsiTheme="minorHAnsi" w:cstheme="minorBidi"/>
            <w:sz w:val="22"/>
            <w:szCs w:val="22"/>
            <w:lang w:eastAsia="en-AU"/>
          </w:rPr>
          <w:tab/>
        </w:r>
        <w:r w:rsidR="000F3951" w:rsidRPr="00EB289B">
          <w:rPr>
            <w:rStyle w:val="Hyperlink"/>
          </w:rPr>
          <w:t>Intake (80)</w:t>
        </w:r>
        <w:r w:rsidR="000F3951">
          <w:rPr>
            <w:webHidden/>
          </w:rPr>
          <w:tab/>
        </w:r>
        <w:r w:rsidR="000F3951">
          <w:rPr>
            <w:webHidden/>
          </w:rPr>
          <w:fldChar w:fldCharType="begin"/>
        </w:r>
        <w:r w:rsidR="000F3951">
          <w:rPr>
            <w:webHidden/>
          </w:rPr>
          <w:instrText xml:space="preserve"> PAGEREF _Toc137633940 \h </w:instrText>
        </w:r>
        <w:r w:rsidR="000F3951">
          <w:rPr>
            <w:webHidden/>
          </w:rPr>
        </w:r>
        <w:r w:rsidR="000F3951">
          <w:rPr>
            <w:webHidden/>
          </w:rPr>
          <w:fldChar w:fldCharType="separate"/>
        </w:r>
        <w:r>
          <w:rPr>
            <w:webHidden/>
          </w:rPr>
          <w:t>15</w:t>
        </w:r>
        <w:r w:rsidR="000F3951">
          <w:rPr>
            <w:webHidden/>
          </w:rPr>
          <w:fldChar w:fldCharType="end"/>
        </w:r>
      </w:hyperlink>
    </w:p>
    <w:p w14:paraId="79A3B709" w14:textId="582ED7ED"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41" w:history="1">
        <w:r w:rsidR="000F3951" w:rsidRPr="00EB289B">
          <w:rPr>
            <w:rStyle w:val="Hyperlink"/>
          </w:rPr>
          <w:t>14.</w:t>
        </w:r>
        <w:r w:rsidR="000F3951">
          <w:rPr>
            <w:rFonts w:asciiTheme="minorHAnsi" w:eastAsiaTheme="minorEastAsia" w:hAnsiTheme="minorHAnsi" w:cstheme="minorBidi"/>
            <w:sz w:val="22"/>
            <w:szCs w:val="22"/>
            <w:lang w:eastAsia="en-AU"/>
          </w:rPr>
          <w:tab/>
        </w:r>
        <w:r w:rsidR="000F3951" w:rsidRPr="00EB289B">
          <w:rPr>
            <w:rStyle w:val="Hyperlink"/>
          </w:rPr>
          <w:t>Indirect AOD support (85)</w:t>
        </w:r>
        <w:r w:rsidR="000F3951">
          <w:rPr>
            <w:webHidden/>
          </w:rPr>
          <w:tab/>
        </w:r>
        <w:r w:rsidR="000F3951">
          <w:rPr>
            <w:webHidden/>
          </w:rPr>
          <w:fldChar w:fldCharType="begin"/>
        </w:r>
        <w:r w:rsidR="000F3951">
          <w:rPr>
            <w:webHidden/>
          </w:rPr>
          <w:instrText xml:space="preserve"> PAGEREF _Toc137633941 \h </w:instrText>
        </w:r>
        <w:r w:rsidR="000F3951">
          <w:rPr>
            <w:webHidden/>
          </w:rPr>
        </w:r>
        <w:r w:rsidR="000F3951">
          <w:rPr>
            <w:webHidden/>
          </w:rPr>
          <w:fldChar w:fldCharType="separate"/>
        </w:r>
        <w:r>
          <w:rPr>
            <w:webHidden/>
          </w:rPr>
          <w:t>15</w:t>
        </w:r>
        <w:r w:rsidR="000F3951">
          <w:rPr>
            <w:webHidden/>
          </w:rPr>
          <w:fldChar w:fldCharType="end"/>
        </w:r>
      </w:hyperlink>
    </w:p>
    <w:p w14:paraId="18B1BCDF" w14:textId="67DDF525" w:rsidR="000F3951" w:rsidRDefault="000A2F64">
      <w:pPr>
        <w:pStyle w:val="TOC2"/>
        <w:rPr>
          <w:rFonts w:asciiTheme="minorHAnsi" w:eastAsiaTheme="minorEastAsia" w:hAnsiTheme="minorHAnsi" w:cstheme="minorBidi"/>
          <w:sz w:val="22"/>
          <w:szCs w:val="22"/>
          <w:lang w:eastAsia="en-AU"/>
        </w:rPr>
      </w:pPr>
      <w:hyperlink w:anchor="_Toc137633942" w:history="1">
        <w:r w:rsidR="000F3951" w:rsidRPr="00EB289B">
          <w:rPr>
            <w:rStyle w:val="Hyperlink"/>
          </w:rPr>
          <w:t>Part 2: Determining DTAU Base for contact-based events</w:t>
        </w:r>
        <w:r w:rsidR="000F3951">
          <w:rPr>
            <w:webHidden/>
          </w:rPr>
          <w:tab/>
        </w:r>
        <w:r w:rsidR="000F3951">
          <w:rPr>
            <w:webHidden/>
          </w:rPr>
          <w:fldChar w:fldCharType="begin"/>
        </w:r>
        <w:r w:rsidR="000F3951">
          <w:rPr>
            <w:webHidden/>
          </w:rPr>
          <w:instrText xml:space="preserve"> PAGEREF _Toc137633942 \h </w:instrText>
        </w:r>
        <w:r w:rsidR="000F3951">
          <w:rPr>
            <w:webHidden/>
          </w:rPr>
        </w:r>
        <w:r w:rsidR="000F3951">
          <w:rPr>
            <w:webHidden/>
          </w:rPr>
          <w:fldChar w:fldCharType="separate"/>
        </w:r>
        <w:r>
          <w:rPr>
            <w:webHidden/>
          </w:rPr>
          <w:t>16</w:t>
        </w:r>
        <w:r w:rsidR="000F3951">
          <w:rPr>
            <w:webHidden/>
          </w:rPr>
          <w:fldChar w:fldCharType="end"/>
        </w:r>
      </w:hyperlink>
    </w:p>
    <w:p w14:paraId="75A7805D" w14:textId="65D2FCD2"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43" w:history="1">
        <w:r w:rsidR="000F3951" w:rsidRPr="00EB289B">
          <w:rPr>
            <w:rStyle w:val="Hyperlink"/>
          </w:rPr>
          <w:t>1.</w:t>
        </w:r>
        <w:r w:rsidR="000F3951">
          <w:rPr>
            <w:rFonts w:asciiTheme="minorHAnsi" w:eastAsiaTheme="minorEastAsia" w:hAnsiTheme="minorHAnsi" w:cstheme="minorBidi"/>
            <w:sz w:val="22"/>
            <w:szCs w:val="22"/>
            <w:lang w:eastAsia="en-AU"/>
          </w:rPr>
          <w:tab/>
        </w:r>
        <w:r w:rsidR="000F3951" w:rsidRPr="00EB289B">
          <w:rPr>
            <w:rStyle w:val="Hyperlink"/>
          </w:rPr>
          <w:t>Bridging support (52)</w:t>
        </w:r>
        <w:r w:rsidR="000F3951">
          <w:rPr>
            <w:webHidden/>
          </w:rPr>
          <w:tab/>
        </w:r>
        <w:r w:rsidR="000F3951">
          <w:rPr>
            <w:webHidden/>
          </w:rPr>
          <w:fldChar w:fldCharType="begin"/>
        </w:r>
        <w:r w:rsidR="000F3951">
          <w:rPr>
            <w:webHidden/>
          </w:rPr>
          <w:instrText xml:space="preserve"> PAGEREF _Toc137633943 \h </w:instrText>
        </w:r>
        <w:r w:rsidR="000F3951">
          <w:rPr>
            <w:webHidden/>
          </w:rPr>
        </w:r>
        <w:r w:rsidR="000F3951">
          <w:rPr>
            <w:webHidden/>
          </w:rPr>
          <w:fldChar w:fldCharType="separate"/>
        </w:r>
        <w:r>
          <w:rPr>
            <w:webHidden/>
          </w:rPr>
          <w:t>16</w:t>
        </w:r>
        <w:r w:rsidR="000F3951">
          <w:rPr>
            <w:webHidden/>
          </w:rPr>
          <w:fldChar w:fldCharType="end"/>
        </w:r>
      </w:hyperlink>
    </w:p>
    <w:p w14:paraId="35F46952" w14:textId="4C868192" w:rsidR="000F3951" w:rsidRDefault="000A2F64">
      <w:pPr>
        <w:pStyle w:val="TOC2"/>
        <w:rPr>
          <w:rFonts w:asciiTheme="minorHAnsi" w:eastAsiaTheme="minorEastAsia" w:hAnsiTheme="minorHAnsi" w:cstheme="minorBidi"/>
          <w:sz w:val="22"/>
          <w:szCs w:val="22"/>
          <w:lang w:eastAsia="en-AU"/>
        </w:rPr>
      </w:pPr>
      <w:hyperlink w:anchor="_Toc137633944" w:history="1">
        <w:r w:rsidR="000F3951" w:rsidRPr="00EB289B">
          <w:rPr>
            <w:rStyle w:val="Hyperlink"/>
          </w:rPr>
          <w:t>Part 3: Adjusting DTAU base value for Aboriginal and Forensic funded programs</w:t>
        </w:r>
        <w:r w:rsidR="000F3951">
          <w:rPr>
            <w:webHidden/>
          </w:rPr>
          <w:tab/>
        </w:r>
        <w:r w:rsidR="000F3951">
          <w:rPr>
            <w:webHidden/>
          </w:rPr>
          <w:fldChar w:fldCharType="begin"/>
        </w:r>
        <w:r w:rsidR="000F3951">
          <w:rPr>
            <w:webHidden/>
          </w:rPr>
          <w:instrText xml:space="preserve"> PAGEREF _Toc137633944 \h </w:instrText>
        </w:r>
        <w:r w:rsidR="000F3951">
          <w:rPr>
            <w:webHidden/>
          </w:rPr>
        </w:r>
        <w:r w:rsidR="000F3951">
          <w:rPr>
            <w:webHidden/>
          </w:rPr>
          <w:fldChar w:fldCharType="separate"/>
        </w:r>
        <w:r>
          <w:rPr>
            <w:webHidden/>
          </w:rPr>
          <w:t>16</w:t>
        </w:r>
        <w:r w:rsidR="000F3951">
          <w:rPr>
            <w:webHidden/>
          </w:rPr>
          <w:fldChar w:fldCharType="end"/>
        </w:r>
      </w:hyperlink>
    </w:p>
    <w:p w14:paraId="7C793A3D" w14:textId="3E74791A"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45" w:history="1">
        <w:r w:rsidR="000F3951" w:rsidRPr="00EB289B">
          <w:rPr>
            <w:rStyle w:val="Hyperlink"/>
          </w:rPr>
          <w:t>1.</w:t>
        </w:r>
        <w:r w:rsidR="000F3951">
          <w:rPr>
            <w:rFonts w:asciiTheme="minorHAnsi" w:eastAsiaTheme="minorEastAsia" w:hAnsiTheme="minorHAnsi" w:cstheme="minorBidi"/>
            <w:sz w:val="22"/>
            <w:szCs w:val="22"/>
            <w:lang w:eastAsia="en-AU"/>
          </w:rPr>
          <w:tab/>
        </w:r>
        <w:r w:rsidR="000F3951" w:rsidRPr="00EB289B">
          <w:rPr>
            <w:rStyle w:val="Hyperlink"/>
          </w:rPr>
          <w:t>Remove forensic weighting</w:t>
        </w:r>
        <w:r w:rsidR="000F3951">
          <w:rPr>
            <w:webHidden/>
          </w:rPr>
          <w:tab/>
        </w:r>
        <w:r w:rsidR="000F3951">
          <w:rPr>
            <w:webHidden/>
          </w:rPr>
          <w:fldChar w:fldCharType="begin"/>
        </w:r>
        <w:r w:rsidR="000F3951">
          <w:rPr>
            <w:webHidden/>
          </w:rPr>
          <w:instrText xml:space="preserve"> PAGEREF _Toc137633945 \h </w:instrText>
        </w:r>
        <w:r w:rsidR="000F3951">
          <w:rPr>
            <w:webHidden/>
          </w:rPr>
        </w:r>
        <w:r w:rsidR="000F3951">
          <w:rPr>
            <w:webHidden/>
          </w:rPr>
          <w:fldChar w:fldCharType="separate"/>
        </w:r>
        <w:r>
          <w:rPr>
            <w:webHidden/>
          </w:rPr>
          <w:t>16</w:t>
        </w:r>
        <w:r w:rsidR="000F3951">
          <w:rPr>
            <w:webHidden/>
          </w:rPr>
          <w:fldChar w:fldCharType="end"/>
        </w:r>
      </w:hyperlink>
    </w:p>
    <w:p w14:paraId="51BC32FD" w14:textId="3B51DA8D"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46" w:history="1">
        <w:r w:rsidR="000F3951" w:rsidRPr="00EB289B">
          <w:rPr>
            <w:rStyle w:val="Hyperlink"/>
          </w:rPr>
          <w:t>2.</w:t>
        </w:r>
        <w:r w:rsidR="000F3951">
          <w:rPr>
            <w:rFonts w:asciiTheme="minorHAnsi" w:eastAsiaTheme="minorEastAsia" w:hAnsiTheme="minorHAnsi" w:cstheme="minorBidi"/>
            <w:sz w:val="22"/>
            <w:szCs w:val="22"/>
            <w:lang w:eastAsia="en-AU"/>
          </w:rPr>
          <w:tab/>
        </w:r>
        <w:r w:rsidR="000F3951" w:rsidRPr="00EB289B">
          <w:rPr>
            <w:rStyle w:val="Hyperlink"/>
          </w:rPr>
          <w:t>Remove Aboriginal weighting</w:t>
        </w:r>
        <w:r w:rsidR="000F3951">
          <w:rPr>
            <w:webHidden/>
          </w:rPr>
          <w:tab/>
        </w:r>
        <w:r w:rsidR="000F3951">
          <w:rPr>
            <w:webHidden/>
          </w:rPr>
          <w:fldChar w:fldCharType="begin"/>
        </w:r>
        <w:r w:rsidR="000F3951">
          <w:rPr>
            <w:webHidden/>
          </w:rPr>
          <w:instrText xml:space="preserve"> PAGEREF _Toc137633946 \h </w:instrText>
        </w:r>
        <w:r w:rsidR="000F3951">
          <w:rPr>
            <w:webHidden/>
          </w:rPr>
        </w:r>
        <w:r w:rsidR="000F3951">
          <w:rPr>
            <w:webHidden/>
          </w:rPr>
          <w:fldChar w:fldCharType="separate"/>
        </w:r>
        <w:r>
          <w:rPr>
            <w:webHidden/>
          </w:rPr>
          <w:t>16</w:t>
        </w:r>
        <w:r w:rsidR="000F3951">
          <w:rPr>
            <w:webHidden/>
          </w:rPr>
          <w:fldChar w:fldCharType="end"/>
        </w:r>
      </w:hyperlink>
    </w:p>
    <w:p w14:paraId="3BFD056D" w14:textId="2AB6FB47" w:rsidR="000F3951" w:rsidRDefault="000A2F64">
      <w:pPr>
        <w:pStyle w:val="TOC2"/>
        <w:rPr>
          <w:rFonts w:asciiTheme="minorHAnsi" w:eastAsiaTheme="minorEastAsia" w:hAnsiTheme="minorHAnsi" w:cstheme="minorBidi"/>
          <w:sz w:val="22"/>
          <w:szCs w:val="22"/>
          <w:lang w:eastAsia="en-AU"/>
        </w:rPr>
      </w:pPr>
      <w:hyperlink w:anchor="_Toc137633947" w:history="1">
        <w:r w:rsidR="000F3951" w:rsidRPr="00EB289B">
          <w:rPr>
            <w:rStyle w:val="Hyperlink"/>
          </w:rPr>
          <w:t>Part 4: Applying DTAU weight to both contacts and service event DTAU base</w:t>
        </w:r>
        <w:r w:rsidR="000F3951">
          <w:rPr>
            <w:webHidden/>
          </w:rPr>
          <w:tab/>
        </w:r>
        <w:r w:rsidR="000F3951">
          <w:rPr>
            <w:webHidden/>
          </w:rPr>
          <w:fldChar w:fldCharType="begin"/>
        </w:r>
        <w:r w:rsidR="000F3951">
          <w:rPr>
            <w:webHidden/>
          </w:rPr>
          <w:instrText xml:space="preserve"> PAGEREF _Toc137633947 \h </w:instrText>
        </w:r>
        <w:r w:rsidR="000F3951">
          <w:rPr>
            <w:webHidden/>
          </w:rPr>
        </w:r>
        <w:r w:rsidR="000F3951">
          <w:rPr>
            <w:webHidden/>
          </w:rPr>
          <w:fldChar w:fldCharType="separate"/>
        </w:r>
        <w:r>
          <w:rPr>
            <w:webHidden/>
          </w:rPr>
          <w:t>17</w:t>
        </w:r>
        <w:r w:rsidR="000F3951">
          <w:rPr>
            <w:webHidden/>
          </w:rPr>
          <w:fldChar w:fldCharType="end"/>
        </w:r>
      </w:hyperlink>
    </w:p>
    <w:p w14:paraId="74C6078D" w14:textId="5197FE2A"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48" w:history="1">
        <w:r w:rsidR="000F3951" w:rsidRPr="00EB289B">
          <w:rPr>
            <w:rStyle w:val="Hyperlink"/>
          </w:rPr>
          <w:t>1.</w:t>
        </w:r>
        <w:r w:rsidR="000F3951">
          <w:rPr>
            <w:rFonts w:asciiTheme="minorHAnsi" w:eastAsiaTheme="minorEastAsia" w:hAnsiTheme="minorHAnsi" w:cstheme="minorBidi"/>
            <w:sz w:val="22"/>
            <w:szCs w:val="22"/>
            <w:lang w:eastAsia="en-AU"/>
          </w:rPr>
          <w:tab/>
        </w:r>
        <w:r w:rsidR="000F3951" w:rsidRPr="00EB289B">
          <w:rPr>
            <w:rStyle w:val="Hyperlink"/>
          </w:rPr>
          <w:t>Apply Aboriginal weighting</w:t>
        </w:r>
        <w:r w:rsidR="000F3951">
          <w:rPr>
            <w:webHidden/>
          </w:rPr>
          <w:tab/>
        </w:r>
        <w:r w:rsidR="000F3951">
          <w:rPr>
            <w:webHidden/>
          </w:rPr>
          <w:fldChar w:fldCharType="begin"/>
        </w:r>
        <w:r w:rsidR="000F3951">
          <w:rPr>
            <w:webHidden/>
          </w:rPr>
          <w:instrText xml:space="preserve"> PAGEREF _Toc137633948 \h </w:instrText>
        </w:r>
        <w:r w:rsidR="000F3951">
          <w:rPr>
            <w:webHidden/>
          </w:rPr>
        </w:r>
        <w:r w:rsidR="000F3951">
          <w:rPr>
            <w:webHidden/>
          </w:rPr>
          <w:fldChar w:fldCharType="separate"/>
        </w:r>
        <w:r>
          <w:rPr>
            <w:webHidden/>
          </w:rPr>
          <w:t>17</w:t>
        </w:r>
        <w:r w:rsidR="000F3951">
          <w:rPr>
            <w:webHidden/>
          </w:rPr>
          <w:fldChar w:fldCharType="end"/>
        </w:r>
      </w:hyperlink>
    </w:p>
    <w:p w14:paraId="6C1CAE12" w14:textId="14B2497A"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49" w:history="1">
        <w:r w:rsidR="000F3951" w:rsidRPr="00EB289B">
          <w:rPr>
            <w:rStyle w:val="Hyperlink"/>
          </w:rPr>
          <w:t>2.</w:t>
        </w:r>
        <w:r w:rsidR="000F3951">
          <w:rPr>
            <w:rFonts w:asciiTheme="minorHAnsi" w:eastAsiaTheme="minorEastAsia" w:hAnsiTheme="minorHAnsi" w:cstheme="minorBidi"/>
            <w:sz w:val="22"/>
            <w:szCs w:val="22"/>
            <w:lang w:eastAsia="en-AU"/>
          </w:rPr>
          <w:tab/>
        </w:r>
        <w:r w:rsidR="000F3951" w:rsidRPr="00EB289B">
          <w:rPr>
            <w:rStyle w:val="Hyperlink"/>
          </w:rPr>
          <w:t>Apply forensic weighting</w:t>
        </w:r>
        <w:r w:rsidR="000F3951">
          <w:rPr>
            <w:webHidden/>
          </w:rPr>
          <w:tab/>
        </w:r>
        <w:r w:rsidR="000F3951">
          <w:rPr>
            <w:webHidden/>
          </w:rPr>
          <w:fldChar w:fldCharType="begin"/>
        </w:r>
        <w:r w:rsidR="000F3951">
          <w:rPr>
            <w:webHidden/>
          </w:rPr>
          <w:instrText xml:space="preserve"> PAGEREF _Toc137633949 \h </w:instrText>
        </w:r>
        <w:r w:rsidR="000F3951">
          <w:rPr>
            <w:webHidden/>
          </w:rPr>
        </w:r>
        <w:r w:rsidR="000F3951">
          <w:rPr>
            <w:webHidden/>
          </w:rPr>
          <w:fldChar w:fldCharType="separate"/>
        </w:r>
        <w:r>
          <w:rPr>
            <w:webHidden/>
          </w:rPr>
          <w:t>17</w:t>
        </w:r>
        <w:r w:rsidR="000F3951">
          <w:rPr>
            <w:webHidden/>
          </w:rPr>
          <w:fldChar w:fldCharType="end"/>
        </w:r>
      </w:hyperlink>
    </w:p>
    <w:p w14:paraId="234EE080" w14:textId="66A8971B" w:rsidR="000F3951" w:rsidRDefault="000A2F64">
      <w:pPr>
        <w:pStyle w:val="TOC2"/>
        <w:tabs>
          <w:tab w:val="left" w:pos="567"/>
        </w:tabs>
        <w:rPr>
          <w:rFonts w:asciiTheme="minorHAnsi" w:eastAsiaTheme="minorEastAsia" w:hAnsiTheme="minorHAnsi" w:cstheme="minorBidi"/>
          <w:sz w:val="22"/>
          <w:szCs w:val="22"/>
          <w:lang w:eastAsia="en-AU"/>
        </w:rPr>
      </w:pPr>
      <w:hyperlink w:anchor="_Toc137633950" w:history="1">
        <w:r w:rsidR="000F3951" w:rsidRPr="00EB289B">
          <w:rPr>
            <w:rStyle w:val="Hyperlink"/>
          </w:rPr>
          <w:t>3.</w:t>
        </w:r>
        <w:r w:rsidR="000F3951">
          <w:rPr>
            <w:rFonts w:asciiTheme="minorHAnsi" w:eastAsiaTheme="minorEastAsia" w:hAnsiTheme="minorHAnsi" w:cstheme="minorBidi"/>
            <w:sz w:val="22"/>
            <w:szCs w:val="22"/>
            <w:lang w:eastAsia="en-AU"/>
          </w:rPr>
          <w:tab/>
        </w:r>
        <w:r w:rsidR="000F3951" w:rsidRPr="00EB289B">
          <w:rPr>
            <w:rStyle w:val="Hyperlink"/>
          </w:rPr>
          <w:t>How to obtain an ACSO identifier code for the client</w:t>
        </w:r>
        <w:r w:rsidR="000F3951">
          <w:rPr>
            <w:webHidden/>
          </w:rPr>
          <w:tab/>
        </w:r>
        <w:r w:rsidR="000F3951">
          <w:rPr>
            <w:webHidden/>
          </w:rPr>
          <w:fldChar w:fldCharType="begin"/>
        </w:r>
        <w:r w:rsidR="000F3951">
          <w:rPr>
            <w:webHidden/>
          </w:rPr>
          <w:instrText xml:space="preserve"> PAGEREF _Toc137633950 \h </w:instrText>
        </w:r>
        <w:r w:rsidR="000F3951">
          <w:rPr>
            <w:webHidden/>
          </w:rPr>
        </w:r>
        <w:r w:rsidR="000F3951">
          <w:rPr>
            <w:webHidden/>
          </w:rPr>
          <w:fldChar w:fldCharType="separate"/>
        </w:r>
        <w:r>
          <w:rPr>
            <w:webHidden/>
          </w:rPr>
          <w:t>18</w:t>
        </w:r>
        <w:r w:rsidR="000F3951">
          <w:rPr>
            <w:webHidden/>
          </w:rPr>
          <w:fldChar w:fldCharType="end"/>
        </w:r>
      </w:hyperlink>
    </w:p>
    <w:p w14:paraId="24076100" w14:textId="2FC6D375" w:rsidR="000F3951" w:rsidRDefault="000A2F64">
      <w:pPr>
        <w:pStyle w:val="TOC2"/>
        <w:rPr>
          <w:rFonts w:asciiTheme="minorHAnsi" w:eastAsiaTheme="minorEastAsia" w:hAnsiTheme="minorHAnsi" w:cstheme="minorBidi"/>
          <w:sz w:val="22"/>
          <w:szCs w:val="22"/>
          <w:lang w:eastAsia="en-AU"/>
        </w:rPr>
      </w:pPr>
      <w:hyperlink w:anchor="_Toc137633951" w:history="1">
        <w:r w:rsidR="000F3951" w:rsidRPr="00EB289B">
          <w:rPr>
            <w:rStyle w:val="Hyperlink"/>
          </w:rPr>
          <w:t>Part 5: Calculating DTAU value for event-based service streams</w:t>
        </w:r>
        <w:r w:rsidR="000F3951">
          <w:rPr>
            <w:webHidden/>
          </w:rPr>
          <w:tab/>
        </w:r>
        <w:r w:rsidR="000F3951">
          <w:rPr>
            <w:webHidden/>
          </w:rPr>
          <w:fldChar w:fldCharType="begin"/>
        </w:r>
        <w:r w:rsidR="000F3951">
          <w:rPr>
            <w:webHidden/>
          </w:rPr>
          <w:instrText xml:space="preserve"> PAGEREF _Toc137633951 \h </w:instrText>
        </w:r>
        <w:r w:rsidR="000F3951">
          <w:rPr>
            <w:webHidden/>
          </w:rPr>
        </w:r>
        <w:r w:rsidR="000F3951">
          <w:rPr>
            <w:webHidden/>
          </w:rPr>
          <w:fldChar w:fldCharType="separate"/>
        </w:r>
        <w:r>
          <w:rPr>
            <w:webHidden/>
          </w:rPr>
          <w:t>19</w:t>
        </w:r>
        <w:r w:rsidR="000F3951">
          <w:rPr>
            <w:webHidden/>
          </w:rPr>
          <w:fldChar w:fldCharType="end"/>
        </w:r>
      </w:hyperlink>
    </w:p>
    <w:p w14:paraId="4A20EFF3" w14:textId="2F815E70" w:rsidR="000F3951" w:rsidRDefault="000A2F64">
      <w:pPr>
        <w:pStyle w:val="TOC2"/>
        <w:rPr>
          <w:rFonts w:asciiTheme="minorHAnsi" w:eastAsiaTheme="minorEastAsia" w:hAnsiTheme="minorHAnsi" w:cstheme="minorBidi"/>
          <w:sz w:val="22"/>
          <w:szCs w:val="22"/>
          <w:lang w:eastAsia="en-AU"/>
        </w:rPr>
      </w:pPr>
      <w:hyperlink w:anchor="_Toc137633952" w:history="1">
        <w:r w:rsidR="000F3951" w:rsidRPr="00EB289B">
          <w:rPr>
            <w:rStyle w:val="Hyperlink"/>
          </w:rPr>
          <w:t>Part 6: Calculating DTAU value for contact-based service streams</w:t>
        </w:r>
        <w:r w:rsidR="000F3951">
          <w:rPr>
            <w:webHidden/>
          </w:rPr>
          <w:tab/>
        </w:r>
        <w:r w:rsidR="000F3951">
          <w:rPr>
            <w:webHidden/>
          </w:rPr>
          <w:fldChar w:fldCharType="begin"/>
        </w:r>
        <w:r w:rsidR="000F3951">
          <w:rPr>
            <w:webHidden/>
          </w:rPr>
          <w:instrText xml:space="preserve"> PAGEREF _Toc137633952 \h </w:instrText>
        </w:r>
        <w:r w:rsidR="000F3951">
          <w:rPr>
            <w:webHidden/>
          </w:rPr>
        </w:r>
        <w:r w:rsidR="000F3951">
          <w:rPr>
            <w:webHidden/>
          </w:rPr>
          <w:fldChar w:fldCharType="separate"/>
        </w:r>
        <w:r>
          <w:rPr>
            <w:webHidden/>
          </w:rPr>
          <w:t>19</w:t>
        </w:r>
        <w:r w:rsidR="000F3951">
          <w:rPr>
            <w:webHidden/>
          </w:rPr>
          <w:fldChar w:fldCharType="end"/>
        </w:r>
      </w:hyperlink>
    </w:p>
    <w:p w14:paraId="6CA22AE5" w14:textId="4A8544C0" w:rsidR="000F3951" w:rsidRDefault="000A2F64">
      <w:pPr>
        <w:pStyle w:val="TOC1"/>
        <w:rPr>
          <w:rFonts w:asciiTheme="minorHAnsi" w:eastAsiaTheme="minorEastAsia" w:hAnsiTheme="minorHAnsi" w:cstheme="minorBidi"/>
          <w:b w:val="0"/>
          <w:sz w:val="22"/>
          <w:szCs w:val="22"/>
          <w:lang w:eastAsia="en-AU"/>
        </w:rPr>
      </w:pPr>
      <w:hyperlink w:anchor="_Toc137633953" w:history="1">
        <w:r w:rsidR="000F3951" w:rsidRPr="00EB289B">
          <w:rPr>
            <w:rStyle w:val="Hyperlink"/>
          </w:rPr>
          <w:t>Appendix A – AOD Treatment DTAU Weightings</w:t>
        </w:r>
        <w:r w:rsidR="000F3951">
          <w:rPr>
            <w:webHidden/>
          </w:rPr>
          <w:tab/>
        </w:r>
        <w:r w:rsidR="000F3951">
          <w:rPr>
            <w:webHidden/>
          </w:rPr>
          <w:fldChar w:fldCharType="begin"/>
        </w:r>
        <w:r w:rsidR="000F3951">
          <w:rPr>
            <w:webHidden/>
          </w:rPr>
          <w:instrText xml:space="preserve"> PAGEREF _Toc137633953 \h </w:instrText>
        </w:r>
        <w:r w:rsidR="000F3951">
          <w:rPr>
            <w:webHidden/>
          </w:rPr>
        </w:r>
        <w:r w:rsidR="000F3951">
          <w:rPr>
            <w:webHidden/>
          </w:rPr>
          <w:fldChar w:fldCharType="separate"/>
        </w:r>
        <w:r>
          <w:rPr>
            <w:webHidden/>
          </w:rPr>
          <w:t>20</w:t>
        </w:r>
        <w:r w:rsidR="000F3951">
          <w:rPr>
            <w:webHidden/>
          </w:rPr>
          <w:fldChar w:fldCharType="end"/>
        </w:r>
      </w:hyperlink>
    </w:p>
    <w:p w14:paraId="2454896E" w14:textId="4A78C518" w:rsidR="000F3951" w:rsidRDefault="000A2F64">
      <w:pPr>
        <w:pStyle w:val="TOC1"/>
        <w:rPr>
          <w:rFonts w:asciiTheme="minorHAnsi" w:eastAsiaTheme="minorEastAsia" w:hAnsiTheme="minorHAnsi" w:cstheme="minorBidi"/>
          <w:b w:val="0"/>
          <w:sz w:val="22"/>
          <w:szCs w:val="22"/>
          <w:lang w:eastAsia="en-AU"/>
        </w:rPr>
      </w:pPr>
      <w:hyperlink w:anchor="_Toc137633954" w:history="1">
        <w:r w:rsidR="000F3951" w:rsidRPr="00EB289B">
          <w:rPr>
            <w:rStyle w:val="Hyperlink"/>
          </w:rPr>
          <w:t>Appendix B – Service event funding sources and funding units (VADC Specifications 2023-24)</w:t>
        </w:r>
        <w:r w:rsidR="000F3951">
          <w:rPr>
            <w:webHidden/>
          </w:rPr>
          <w:tab/>
        </w:r>
        <w:r w:rsidR="000F3951">
          <w:rPr>
            <w:webHidden/>
          </w:rPr>
          <w:fldChar w:fldCharType="begin"/>
        </w:r>
        <w:r w:rsidR="000F3951">
          <w:rPr>
            <w:webHidden/>
          </w:rPr>
          <w:instrText xml:space="preserve"> PAGEREF _Toc137633954 \h </w:instrText>
        </w:r>
        <w:r w:rsidR="000F3951">
          <w:rPr>
            <w:webHidden/>
          </w:rPr>
        </w:r>
        <w:r w:rsidR="000F3951">
          <w:rPr>
            <w:webHidden/>
          </w:rPr>
          <w:fldChar w:fldCharType="separate"/>
        </w:r>
        <w:r>
          <w:rPr>
            <w:webHidden/>
          </w:rPr>
          <w:t>22</w:t>
        </w:r>
        <w:r w:rsidR="000F3951">
          <w:rPr>
            <w:webHidden/>
          </w:rPr>
          <w:fldChar w:fldCharType="end"/>
        </w:r>
      </w:hyperlink>
    </w:p>
    <w:p w14:paraId="7C863366" w14:textId="5A290CB6" w:rsidR="00F97B79" w:rsidRPr="00F97B79" w:rsidRDefault="00490003" w:rsidP="00F97B79">
      <w:pPr>
        <w:spacing w:before="240" w:line="270" w:lineRule="atLeast"/>
        <w:rPr>
          <w:rFonts w:eastAsia="Times"/>
          <w:sz w:val="20"/>
        </w:rPr>
        <w:sectPr w:rsidR="00F97B79" w:rsidRPr="00F97B79" w:rsidSect="00F01E5F">
          <w:headerReference w:type="default" r:id="rId18"/>
          <w:footerReference w:type="default" r:id="rId19"/>
          <w:type w:val="continuous"/>
          <w:pgSz w:w="11906" w:h="16838" w:code="9"/>
          <w:pgMar w:top="1418" w:right="851" w:bottom="1134" w:left="851" w:header="567" w:footer="510" w:gutter="0"/>
          <w:cols w:space="340"/>
          <w:titlePg/>
          <w:docGrid w:linePitch="360"/>
        </w:sectPr>
      </w:pPr>
      <w:r>
        <w:rPr>
          <w:noProof/>
          <w:sz w:val="20"/>
        </w:rPr>
        <w:fldChar w:fldCharType="end"/>
      </w:r>
    </w:p>
    <w:p w14:paraId="39A6FFDE" w14:textId="4C8E2BF9" w:rsidR="00A939BA" w:rsidRPr="00F97B79" w:rsidRDefault="00A939BA" w:rsidP="00A939BA">
      <w:pPr>
        <w:pStyle w:val="Heading1"/>
      </w:pPr>
      <w:bookmarkStart w:id="1" w:name="_Toc137633923"/>
      <w:bookmarkStart w:id="2" w:name="_Toc33195590"/>
      <w:bookmarkStart w:id="3" w:name="_Toc38903617"/>
      <w:r w:rsidRPr="00F97B79">
        <w:lastRenderedPageBreak/>
        <w:t>DTAU Derivation Rules 202</w:t>
      </w:r>
      <w:r w:rsidR="00B358A3">
        <w:t>3</w:t>
      </w:r>
      <w:r w:rsidRPr="00F97B79">
        <w:t>-2</w:t>
      </w:r>
      <w:r w:rsidR="00B358A3">
        <w:t>4</w:t>
      </w:r>
      <w:r w:rsidRPr="00F97B79">
        <w:t xml:space="preserve"> – Change log</w:t>
      </w:r>
      <w:bookmarkEnd w:id="1"/>
    </w:p>
    <w:p w14:paraId="56B2AD1B" w14:textId="58D67ED4" w:rsidR="00A939BA" w:rsidRPr="00666A62" w:rsidRDefault="00A939BA" w:rsidP="00A939BA">
      <w:pPr>
        <w:spacing w:line="270" w:lineRule="atLeast"/>
        <w:rPr>
          <w:rFonts w:eastAsia="Times"/>
          <w:sz w:val="20"/>
        </w:rPr>
      </w:pPr>
      <w:r w:rsidRPr="00666A62">
        <w:rPr>
          <w:rFonts w:eastAsia="Times"/>
          <w:sz w:val="20"/>
        </w:rPr>
        <w:t>The table below lists changes made to the derivation rules in 202</w:t>
      </w:r>
      <w:r w:rsidR="00B358A3" w:rsidRPr="00666A62">
        <w:rPr>
          <w:rFonts w:eastAsia="Times"/>
          <w:sz w:val="20"/>
        </w:rPr>
        <w:t>3</w:t>
      </w:r>
      <w:r w:rsidRPr="00666A62">
        <w:rPr>
          <w:rFonts w:eastAsia="Times"/>
          <w:sz w:val="20"/>
        </w:rPr>
        <w:t>-2</w:t>
      </w:r>
      <w:r w:rsidR="00B358A3" w:rsidRPr="00666A62">
        <w:rPr>
          <w:rFonts w:eastAsia="Times"/>
          <w:sz w:val="20"/>
        </w:rPr>
        <w:t>4</w:t>
      </w:r>
      <w:r w:rsidRPr="00666A62">
        <w:rPr>
          <w:rFonts w:eastAsia="Times"/>
          <w:sz w:val="20"/>
        </w:rPr>
        <w:t>.</w:t>
      </w:r>
    </w:p>
    <w:tbl>
      <w:tblPr>
        <w:tblStyle w:val="TableGrid"/>
        <w:tblW w:w="0" w:type="auto"/>
        <w:tblLook w:val="04A0" w:firstRow="1" w:lastRow="0" w:firstColumn="1" w:lastColumn="0" w:noHBand="0" w:noVBand="1"/>
      </w:tblPr>
      <w:tblGrid>
        <w:gridCol w:w="577"/>
        <w:gridCol w:w="7650"/>
        <w:gridCol w:w="1684"/>
      </w:tblGrid>
      <w:tr w:rsidR="00A939BA" w:rsidRPr="00666A62" w14:paraId="6F58BC61" w14:textId="77777777" w:rsidTr="00207BF9">
        <w:tc>
          <w:tcPr>
            <w:tcW w:w="577" w:type="dxa"/>
          </w:tcPr>
          <w:p w14:paraId="1FA7CD43" w14:textId="77777777" w:rsidR="00A939BA" w:rsidRPr="00666A62" w:rsidRDefault="00A939BA" w:rsidP="00AA5367">
            <w:pPr>
              <w:spacing w:line="270" w:lineRule="atLeast"/>
              <w:rPr>
                <w:rFonts w:eastAsia="Times" w:cs="Arial"/>
                <w:b/>
                <w:bCs/>
                <w:sz w:val="20"/>
              </w:rPr>
            </w:pPr>
          </w:p>
        </w:tc>
        <w:tc>
          <w:tcPr>
            <w:tcW w:w="7650" w:type="dxa"/>
          </w:tcPr>
          <w:p w14:paraId="037A3EC3" w14:textId="77777777" w:rsidR="00A939BA" w:rsidRPr="00666A62" w:rsidRDefault="00A939BA" w:rsidP="00AA5367">
            <w:pPr>
              <w:spacing w:line="270" w:lineRule="atLeast"/>
              <w:rPr>
                <w:rFonts w:eastAsia="Times" w:cs="Arial"/>
                <w:b/>
                <w:bCs/>
                <w:sz w:val="20"/>
              </w:rPr>
            </w:pPr>
            <w:r w:rsidRPr="00666A62">
              <w:rPr>
                <w:rFonts w:eastAsia="Times" w:cs="Arial"/>
                <w:b/>
                <w:bCs/>
                <w:sz w:val="20"/>
              </w:rPr>
              <w:t>Change</w:t>
            </w:r>
          </w:p>
        </w:tc>
        <w:tc>
          <w:tcPr>
            <w:tcW w:w="1684" w:type="dxa"/>
          </w:tcPr>
          <w:p w14:paraId="03C673E5" w14:textId="77777777" w:rsidR="00A939BA" w:rsidRPr="00666A62" w:rsidRDefault="00A939BA" w:rsidP="00AA5367">
            <w:pPr>
              <w:spacing w:line="270" w:lineRule="atLeast"/>
              <w:rPr>
                <w:rFonts w:eastAsia="Times" w:cs="Arial"/>
                <w:b/>
                <w:bCs/>
                <w:sz w:val="20"/>
              </w:rPr>
            </w:pPr>
            <w:r w:rsidRPr="00666A62">
              <w:rPr>
                <w:rFonts w:eastAsia="Times" w:cs="Arial"/>
                <w:b/>
                <w:bCs/>
                <w:sz w:val="20"/>
              </w:rPr>
              <w:t>Date</w:t>
            </w:r>
          </w:p>
        </w:tc>
      </w:tr>
      <w:tr w:rsidR="001975FD" w:rsidRPr="00666A62" w14:paraId="35C8723E" w14:textId="77777777" w:rsidTr="00207BF9">
        <w:tc>
          <w:tcPr>
            <w:tcW w:w="577" w:type="dxa"/>
          </w:tcPr>
          <w:p w14:paraId="102AB396" w14:textId="77777777" w:rsidR="001975FD" w:rsidRPr="00666A62" w:rsidRDefault="001975FD" w:rsidP="00AA5367">
            <w:pPr>
              <w:numPr>
                <w:ilvl w:val="0"/>
                <w:numId w:val="24"/>
              </w:numPr>
              <w:spacing w:after="0" w:line="270" w:lineRule="atLeast"/>
              <w:rPr>
                <w:rFonts w:eastAsia="Times" w:cs="Arial"/>
                <w:b/>
                <w:bCs/>
                <w:sz w:val="20"/>
              </w:rPr>
            </w:pPr>
            <w:bookmarkStart w:id="4" w:name="_Ref136268942"/>
          </w:p>
        </w:tc>
        <w:bookmarkEnd w:id="4"/>
        <w:tc>
          <w:tcPr>
            <w:tcW w:w="7650" w:type="dxa"/>
          </w:tcPr>
          <w:p w14:paraId="5138423B" w14:textId="11CD252C" w:rsidR="001975FD" w:rsidRPr="00666A62" w:rsidRDefault="00440E4E" w:rsidP="00AA5367">
            <w:pPr>
              <w:spacing w:line="270" w:lineRule="atLeast"/>
              <w:rPr>
                <w:rFonts w:eastAsia="Times" w:cs="Arial"/>
                <w:b/>
                <w:bCs/>
                <w:szCs w:val="21"/>
              </w:rPr>
            </w:pPr>
            <w:r w:rsidRPr="00666A62">
              <w:rPr>
                <w:rFonts w:cs="Arial"/>
                <w:b/>
                <w:bCs/>
                <w:szCs w:val="21"/>
              </w:rPr>
              <w:t xml:space="preserve">New service stream activity </w:t>
            </w:r>
            <w:r w:rsidRPr="00666A62">
              <w:rPr>
                <w:rFonts w:cs="Arial"/>
                <w:szCs w:val="21"/>
              </w:rPr>
              <w:t xml:space="preserve">- Indirect AOD support (service stream code 85) and </w:t>
            </w:r>
            <w:r w:rsidRPr="00666A62">
              <w:rPr>
                <w:szCs w:val="21"/>
              </w:rPr>
              <w:t>funding source 3 DTAU block funded will be counted as a DTAU funded activity</w:t>
            </w:r>
            <w:r w:rsidR="001975FD" w:rsidRPr="00666A62">
              <w:rPr>
                <w:rFonts w:eastAsia="Times"/>
                <w:szCs w:val="21"/>
              </w:rPr>
              <w:t>.</w:t>
            </w:r>
          </w:p>
        </w:tc>
        <w:tc>
          <w:tcPr>
            <w:tcW w:w="1684" w:type="dxa"/>
          </w:tcPr>
          <w:p w14:paraId="7651A8DF" w14:textId="5786A1AB" w:rsidR="001975FD" w:rsidRPr="00666A62" w:rsidRDefault="001975FD" w:rsidP="00AA5367">
            <w:pPr>
              <w:spacing w:line="270" w:lineRule="atLeast"/>
              <w:rPr>
                <w:rFonts w:eastAsia="Times" w:cs="Arial"/>
                <w:szCs w:val="21"/>
              </w:rPr>
            </w:pPr>
            <w:r w:rsidRPr="00666A62">
              <w:rPr>
                <w:rFonts w:eastAsia="Times" w:cs="Arial"/>
                <w:szCs w:val="21"/>
              </w:rPr>
              <w:t>1 July 2023</w:t>
            </w:r>
          </w:p>
        </w:tc>
      </w:tr>
      <w:tr w:rsidR="001975FD" w:rsidRPr="00666A62" w14:paraId="0AA3CD0C" w14:textId="77777777" w:rsidTr="00207BF9">
        <w:tc>
          <w:tcPr>
            <w:tcW w:w="577" w:type="dxa"/>
          </w:tcPr>
          <w:p w14:paraId="2366D453" w14:textId="77777777" w:rsidR="001975FD" w:rsidRPr="00666A62" w:rsidRDefault="001975FD" w:rsidP="00AA5367">
            <w:pPr>
              <w:numPr>
                <w:ilvl w:val="0"/>
                <w:numId w:val="24"/>
              </w:numPr>
              <w:spacing w:after="0" w:line="270" w:lineRule="atLeast"/>
              <w:rPr>
                <w:rFonts w:eastAsia="Times" w:cs="Arial"/>
                <w:b/>
                <w:bCs/>
                <w:sz w:val="20"/>
              </w:rPr>
            </w:pPr>
          </w:p>
        </w:tc>
        <w:tc>
          <w:tcPr>
            <w:tcW w:w="7650" w:type="dxa"/>
          </w:tcPr>
          <w:p w14:paraId="3AEC399D" w14:textId="31EF2096" w:rsidR="001975FD" w:rsidRPr="00666A62" w:rsidDel="001975FD" w:rsidRDefault="00F5587E" w:rsidP="00AA5367">
            <w:pPr>
              <w:spacing w:line="270" w:lineRule="atLeast"/>
              <w:rPr>
                <w:rFonts w:eastAsia="Times" w:cs="Arial"/>
                <w:b/>
                <w:bCs/>
                <w:szCs w:val="21"/>
              </w:rPr>
            </w:pPr>
            <w:r w:rsidRPr="00666A62">
              <w:rPr>
                <w:rFonts w:eastAsia="Times" w:cs="Arial"/>
                <w:b/>
                <w:bCs/>
                <w:szCs w:val="21"/>
              </w:rPr>
              <w:t xml:space="preserve">Forensic weighting </w:t>
            </w:r>
            <w:r w:rsidRPr="00666A62">
              <w:rPr>
                <w:rFonts w:eastAsia="Times" w:cs="Arial"/>
                <w:szCs w:val="21"/>
              </w:rPr>
              <w:t>– Specific forensic weighting rules for Indirect AOD support events.</w:t>
            </w:r>
          </w:p>
        </w:tc>
        <w:tc>
          <w:tcPr>
            <w:tcW w:w="1684" w:type="dxa"/>
          </w:tcPr>
          <w:p w14:paraId="136AFE20" w14:textId="44B18493" w:rsidR="001975FD" w:rsidRPr="00666A62" w:rsidDel="001975FD" w:rsidRDefault="00F5587E" w:rsidP="00AA5367">
            <w:pPr>
              <w:spacing w:line="270" w:lineRule="atLeast"/>
              <w:rPr>
                <w:rFonts w:eastAsia="Times" w:cs="Arial"/>
                <w:szCs w:val="21"/>
              </w:rPr>
            </w:pPr>
            <w:r w:rsidRPr="00666A62">
              <w:rPr>
                <w:rFonts w:eastAsia="Times" w:cs="Arial"/>
                <w:szCs w:val="21"/>
              </w:rPr>
              <w:t>1 July 2023</w:t>
            </w:r>
          </w:p>
        </w:tc>
      </w:tr>
      <w:tr w:rsidR="00207BF9" w:rsidRPr="00666A62" w14:paraId="7C399DE7" w14:textId="77777777" w:rsidTr="00207BF9">
        <w:tc>
          <w:tcPr>
            <w:tcW w:w="577" w:type="dxa"/>
          </w:tcPr>
          <w:p w14:paraId="45F2D44E" w14:textId="77777777" w:rsidR="00207BF9" w:rsidRPr="00666A62" w:rsidRDefault="00207BF9" w:rsidP="00AA5367">
            <w:pPr>
              <w:numPr>
                <w:ilvl w:val="0"/>
                <w:numId w:val="24"/>
              </w:numPr>
              <w:spacing w:after="0" w:line="270" w:lineRule="atLeast"/>
              <w:rPr>
                <w:rFonts w:eastAsia="Times" w:cs="Arial"/>
                <w:b/>
                <w:bCs/>
                <w:sz w:val="20"/>
              </w:rPr>
            </w:pPr>
          </w:p>
        </w:tc>
        <w:tc>
          <w:tcPr>
            <w:tcW w:w="7650" w:type="dxa"/>
          </w:tcPr>
          <w:p w14:paraId="0FC78AF5" w14:textId="487C1757" w:rsidR="00207BF9" w:rsidRPr="00666A62" w:rsidDel="001975FD" w:rsidRDefault="00207BF9" w:rsidP="00AA5367">
            <w:pPr>
              <w:spacing w:line="270" w:lineRule="atLeast"/>
              <w:rPr>
                <w:rFonts w:eastAsia="Times" w:cs="Arial"/>
                <w:b/>
                <w:bCs/>
                <w:szCs w:val="21"/>
              </w:rPr>
            </w:pPr>
            <w:r w:rsidRPr="00666A62">
              <w:rPr>
                <w:rFonts w:cs="Arial"/>
                <w:b/>
                <w:bCs/>
                <w:szCs w:val="21"/>
              </w:rPr>
              <w:t xml:space="preserve">New AOD guideline reference </w:t>
            </w:r>
            <w:r w:rsidRPr="00666A62">
              <w:rPr>
                <w:rFonts w:cs="Arial"/>
                <w:szCs w:val="21"/>
              </w:rPr>
              <w:t>– For information about Indirect AOD support refer to Victorian alcohol and other drug (AOD) indirect support trial – guidelines</w:t>
            </w:r>
          </w:p>
        </w:tc>
        <w:tc>
          <w:tcPr>
            <w:tcW w:w="1684" w:type="dxa"/>
          </w:tcPr>
          <w:p w14:paraId="752A8B94" w14:textId="60A2C3ED" w:rsidR="00207BF9" w:rsidRPr="00666A62" w:rsidDel="001975FD" w:rsidRDefault="00207BF9" w:rsidP="00AA5367">
            <w:pPr>
              <w:spacing w:line="270" w:lineRule="atLeast"/>
              <w:rPr>
                <w:rFonts w:eastAsia="Times" w:cs="Arial"/>
                <w:szCs w:val="21"/>
              </w:rPr>
            </w:pPr>
            <w:r w:rsidRPr="00666A62">
              <w:rPr>
                <w:rFonts w:eastAsia="Times" w:cs="Arial"/>
                <w:szCs w:val="21"/>
              </w:rPr>
              <w:t>1 July 2023</w:t>
            </w:r>
          </w:p>
        </w:tc>
      </w:tr>
      <w:tr w:rsidR="00010ED8" w:rsidRPr="00666A62" w14:paraId="35BBC7B0" w14:textId="77777777" w:rsidTr="00207BF9">
        <w:tc>
          <w:tcPr>
            <w:tcW w:w="577" w:type="dxa"/>
          </w:tcPr>
          <w:p w14:paraId="63420476" w14:textId="77777777" w:rsidR="00010ED8" w:rsidRPr="00666A62" w:rsidRDefault="00010ED8" w:rsidP="00AA5367">
            <w:pPr>
              <w:numPr>
                <w:ilvl w:val="0"/>
                <w:numId w:val="24"/>
              </w:numPr>
              <w:spacing w:after="0" w:line="270" w:lineRule="atLeast"/>
              <w:rPr>
                <w:rFonts w:eastAsia="Times" w:cs="Arial"/>
                <w:b/>
                <w:bCs/>
                <w:sz w:val="20"/>
              </w:rPr>
            </w:pPr>
          </w:p>
        </w:tc>
        <w:tc>
          <w:tcPr>
            <w:tcW w:w="7650" w:type="dxa"/>
          </w:tcPr>
          <w:p w14:paraId="76B21701" w14:textId="2B58215F" w:rsidR="00010ED8" w:rsidRPr="00666A62" w:rsidRDefault="00010ED8" w:rsidP="00AA5367">
            <w:pPr>
              <w:spacing w:line="270" w:lineRule="atLeast"/>
              <w:rPr>
                <w:rFonts w:cs="Arial"/>
                <w:b/>
                <w:bCs/>
                <w:szCs w:val="21"/>
              </w:rPr>
            </w:pPr>
            <w:r w:rsidRPr="00666A62">
              <w:rPr>
                <w:rFonts w:cs="Arial"/>
                <w:b/>
                <w:bCs/>
                <w:szCs w:val="21"/>
              </w:rPr>
              <w:t xml:space="preserve">Non residential withdrawal (11) </w:t>
            </w:r>
            <w:r w:rsidRPr="00666A62">
              <w:rPr>
                <w:rFonts w:cs="Arial"/>
                <w:szCs w:val="21"/>
              </w:rPr>
              <w:t>– Remove course length code 9 (not stated / inadequately described) in the table</w:t>
            </w:r>
            <w:r w:rsidRPr="00666A62">
              <w:rPr>
                <w:rFonts w:cs="Arial"/>
                <w:b/>
                <w:bCs/>
                <w:szCs w:val="21"/>
              </w:rPr>
              <w:t xml:space="preserve"> </w:t>
            </w:r>
            <w:r w:rsidR="004D5A50" w:rsidRPr="00666A62">
              <w:rPr>
                <w:rFonts w:cs="Arial"/>
                <w:szCs w:val="21"/>
              </w:rPr>
              <w:t>because not accepted to achieve DTAU base.</w:t>
            </w:r>
          </w:p>
        </w:tc>
        <w:tc>
          <w:tcPr>
            <w:tcW w:w="1684" w:type="dxa"/>
          </w:tcPr>
          <w:p w14:paraId="29297009" w14:textId="32075B82" w:rsidR="00010ED8" w:rsidRPr="00666A62" w:rsidRDefault="00010ED8" w:rsidP="00AA5367">
            <w:pPr>
              <w:spacing w:line="270" w:lineRule="atLeast"/>
              <w:rPr>
                <w:rFonts w:eastAsia="Times" w:cs="Arial"/>
                <w:szCs w:val="21"/>
              </w:rPr>
            </w:pPr>
            <w:r w:rsidRPr="00666A62">
              <w:rPr>
                <w:rFonts w:eastAsia="Times" w:cs="Arial"/>
                <w:szCs w:val="21"/>
              </w:rPr>
              <w:t>1 July 2023</w:t>
            </w:r>
          </w:p>
        </w:tc>
      </w:tr>
      <w:tr w:rsidR="00010ED8" w:rsidRPr="00666A62" w14:paraId="5F0FAC8A" w14:textId="77777777" w:rsidTr="00207BF9">
        <w:tc>
          <w:tcPr>
            <w:tcW w:w="577" w:type="dxa"/>
          </w:tcPr>
          <w:p w14:paraId="3AA49969" w14:textId="77777777" w:rsidR="00010ED8" w:rsidRPr="00666A62" w:rsidRDefault="00010ED8" w:rsidP="00AA5367">
            <w:pPr>
              <w:numPr>
                <w:ilvl w:val="0"/>
                <w:numId w:val="24"/>
              </w:numPr>
              <w:spacing w:after="0" w:line="270" w:lineRule="atLeast"/>
              <w:rPr>
                <w:rFonts w:eastAsia="Times" w:cs="Arial"/>
                <w:b/>
                <w:bCs/>
                <w:sz w:val="20"/>
              </w:rPr>
            </w:pPr>
          </w:p>
        </w:tc>
        <w:tc>
          <w:tcPr>
            <w:tcW w:w="7650" w:type="dxa"/>
          </w:tcPr>
          <w:p w14:paraId="579E22E4" w14:textId="7503FDE4" w:rsidR="00010ED8" w:rsidRPr="00666A62" w:rsidRDefault="00010ED8" w:rsidP="00AA5367">
            <w:pPr>
              <w:spacing w:line="270" w:lineRule="atLeast"/>
              <w:rPr>
                <w:rFonts w:cs="Arial"/>
                <w:b/>
                <w:bCs/>
                <w:szCs w:val="21"/>
              </w:rPr>
            </w:pPr>
            <w:r w:rsidRPr="00666A62">
              <w:rPr>
                <w:rFonts w:cs="Arial"/>
                <w:b/>
                <w:bCs/>
                <w:szCs w:val="21"/>
              </w:rPr>
              <w:t xml:space="preserve">Residential preadmission engagement (33) </w:t>
            </w:r>
            <w:r w:rsidRPr="00666A62">
              <w:rPr>
                <w:rFonts w:cs="Arial"/>
                <w:szCs w:val="21"/>
              </w:rPr>
              <w:t>– remove reference to service stream code 32 as this has been retired.</w:t>
            </w:r>
          </w:p>
        </w:tc>
        <w:tc>
          <w:tcPr>
            <w:tcW w:w="1684" w:type="dxa"/>
          </w:tcPr>
          <w:p w14:paraId="68AD652F" w14:textId="00A9A846" w:rsidR="00010ED8" w:rsidRPr="00666A62" w:rsidRDefault="00010ED8" w:rsidP="00AA5367">
            <w:pPr>
              <w:spacing w:line="270" w:lineRule="atLeast"/>
              <w:rPr>
                <w:rFonts w:eastAsia="Times" w:cs="Arial"/>
                <w:szCs w:val="21"/>
              </w:rPr>
            </w:pPr>
            <w:r w:rsidRPr="00666A62">
              <w:rPr>
                <w:rFonts w:eastAsia="Times" w:cs="Arial"/>
                <w:szCs w:val="21"/>
              </w:rPr>
              <w:t>1 July 2023</w:t>
            </w:r>
          </w:p>
        </w:tc>
      </w:tr>
      <w:tr w:rsidR="004D5A50" w:rsidRPr="00F97B79" w14:paraId="544CF173" w14:textId="77777777" w:rsidTr="00207BF9">
        <w:tc>
          <w:tcPr>
            <w:tcW w:w="577" w:type="dxa"/>
          </w:tcPr>
          <w:p w14:paraId="5BC2E18F" w14:textId="77777777" w:rsidR="004D5A50" w:rsidRPr="00666A62" w:rsidRDefault="004D5A50" w:rsidP="00AA5367">
            <w:pPr>
              <w:numPr>
                <w:ilvl w:val="0"/>
                <w:numId w:val="24"/>
              </w:numPr>
              <w:spacing w:after="0" w:line="270" w:lineRule="atLeast"/>
              <w:rPr>
                <w:rFonts w:eastAsia="Times" w:cs="Arial"/>
                <w:b/>
                <w:bCs/>
                <w:sz w:val="20"/>
              </w:rPr>
            </w:pPr>
          </w:p>
        </w:tc>
        <w:tc>
          <w:tcPr>
            <w:tcW w:w="7650" w:type="dxa"/>
          </w:tcPr>
          <w:p w14:paraId="2095CFBD" w14:textId="27BAD721" w:rsidR="004D5A50" w:rsidRPr="00666A62" w:rsidRDefault="004D5A50" w:rsidP="004D5A50">
            <w:pPr>
              <w:spacing w:line="270" w:lineRule="atLeast"/>
              <w:rPr>
                <w:rFonts w:cs="Arial"/>
                <w:szCs w:val="21"/>
              </w:rPr>
            </w:pPr>
            <w:r w:rsidRPr="00666A62">
              <w:rPr>
                <w:rFonts w:cs="Arial"/>
                <w:b/>
                <w:bCs/>
                <w:szCs w:val="21"/>
              </w:rPr>
              <w:t xml:space="preserve">AOD Treatment DTAU Weightings </w:t>
            </w:r>
            <w:r w:rsidRPr="00666A62">
              <w:rPr>
                <w:rFonts w:cs="Arial"/>
                <w:szCs w:val="21"/>
              </w:rPr>
              <w:t>– Include</w:t>
            </w:r>
          </w:p>
          <w:p w14:paraId="2E4F4487" w14:textId="77777777" w:rsidR="004D5A50" w:rsidRPr="00666A62" w:rsidRDefault="004D5A50" w:rsidP="004D5A50">
            <w:pPr>
              <w:pStyle w:val="ListParagraph"/>
              <w:numPr>
                <w:ilvl w:val="0"/>
                <w:numId w:val="32"/>
              </w:numPr>
              <w:spacing w:line="270" w:lineRule="atLeast"/>
              <w:rPr>
                <w:rFonts w:ascii="Arial" w:hAnsi="Arial" w:cs="Arial"/>
                <w:sz w:val="21"/>
                <w:szCs w:val="21"/>
              </w:rPr>
            </w:pPr>
            <w:r w:rsidRPr="00666A62">
              <w:rPr>
                <w:rFonts w:ascii="Arial" w:hAnsi="Arial" w:cs="Arial"/>
                <w:sz w:val="21"/>
                <w:szCs w:val="21"/>
              </w:rPr>
              <w:t xml:space="preserve">Indirect AOD support activities.  </w:t>
            </w:r>
          </w:p>
          <w:p w14:paraId="5E540D07" w14:textId="3204B1BB" w:rsidR="004D5A50" w:rsidRPr="00666A62" w:rsidRDefault="004D5A50" w:rsidP="00C90CD5">
            <w:pPr>
              <w:pStyle w:val="ListParagraph"/>
              <w:numPr>
                <w:ilvl w:val="0"/>
                <w:numId w:val="32"/>
              </w:numPr>
              <w:spacing w:line="270" w:lineRule="atLeast"/>
              <w:rPr>
                <w:rFonts w:cs="Arial"/>
                <w:b/>
                <w:bCs/>
                <w:sz w:val="21"/>
                <w:szCs w:val="21"/>
              </w:rPr>
            </w:pPr>
            <w:r w:rsidRPr="00666A62">
              <w:rPr>
                <w:rFonts w:ascii="Arial" w:hAnsi="Arial" w:cs="Arial"/>
                <w:sz w:val="21"/>
                <w:szCs w:val="21"/>
              </w:rPr>
              <w:t>Add Aboriginal weighting for DDAL intervention</w:t>
            </w:r>
          </w:p>
        </w:tc>
        <w:tc>
          <w:tcPr>
            <w:tcW w:w="1684" w:type="dxa"/>
          </w:tcPr>
          <w:p w14:paraId="5984BCD4" w14:textId="3C5EE95C" w:rsidR="004D5A50" w:rsidRPr="00C90CD5" w:rsidRDefault="004D5A50" w:rsidP="00AA5367">
            <w:pPr>
              <w:spacing w:line="270" w:lineRule="atLeast"/>
              <w:rPr>
                <w:rFonts w:eastAsia="Times" w:cs="Arial"/>
                <w:szCs w:val="21"/>
              </w:rPr>
            </w:pPr>
            <w:r w:rsidRPr="00666A62">
              <w:rPr>
                <w:rFonts w:eastAsia="Times" w:cs="Arial"/>
                <w:szCs w:val="21"/>
              </w:rPr>
              <w:t>1 July 2023</w:t>
            </w:r>
          </w:p>
        </w:tc>
      </w:tr>
    </w:tbl>
    <w:p w14:paraId="7F43B7DA" w14:textId="77777777" w:rsidR="00A939BA" w:rsidRDefault="00A939BA" w:rsidP="00A939BA">
      <w:pPr>
        <w:spacing w:line="270" w:lineRule="atLeast"/>
        <w:rPr>
          <w:rFonts w:eastAsia="Times"/>
          <w:sz w:val="20"/>
        </w:rPr>
      </w:pPr>
    </w:p>
    <w:p w14:paraId="29CD078A" w14:textId="63F127D2" w:rsidR="00A939BA" w:rsidRDefault="00A939BA" w:rsidP="001C279D">
      <w:pPr>
        <w:pStyle w:val="Heading1"/>
      </w:pPr>
    </w:p>
    <w:p w14:paraId="3591866C" w14:textId="2ADE9CA0" w:rsidR="00A939BA" w:rsidRDefault="00A939BA" w:rsidP="00A939BA">
      <w:pPr>
        <w:pStyle w:val="Body"/>
      </w:pPr>
    </w:p>
    <w:p w14:paraId="392B733A" w14:textId="52F04E63" w:rsidR="00A939BA" w:rsidRDefault="00A939BA" w:rsidP="00A939BA">
      <w:pPr>
        <w:pStyle w:val="Body"/>
      </w:pPr>
    </w:p>
    <w:p w14:paraId="67FC0F64" w14:textId="4BE770F4" w:rsidR="00A939BA" w:rsidRDefault="00A939BA" w:rsidP="00A939BA">
      <w:pPr>
        <w:pStyle w:val="Body"/>
      </w:pPr>
    </w:p>
    <w:p w14:paraId="08E523A0" w14:textId="59946294" w:rsidR="00A939BA" w:rsidRDefault="00A939BA" w:rsidP="00A939BA">
      <w:pPr>
        <w:pStyle w:val="Body"/>
      </w:pPr>
    </w:p>
    <w:p w14:paraId="2C969D1C" w14:textId="291610BE" w:rsidR="00A939BA" w:rsidRDefault="00A939BA" w:rsidP="00A939BA">
      <w:pPr>
        <w:pStyle w:val="Body"/>
      </w:pPr>
    </w:p>
    <w:p w14:paraId="4E8D0D22" w14:textId="143DAF77" w:rsidR="00A939BA" w:rsidRDefault="00A939BA" w:rsidP="00A939BA">
      <w:pPr>
        <w:pStyle w:val="Body"/>
      </w:pPr>
    </w:p>
    <w:p w14:paraId="1D81211A" w14:textId="7DDFB71C" w:rsidR="00A939BA" w:rsidRDefault="00A939BA" w:rsidP="00A939BA">
      <w:pPr>
        <w:pStyle w:val="Body"/>
      </w:pPr>
    </w:p>
    <w:p w14:paraId="0A80B71E" w14:textId="06FDBCD0" w:rsidR="00A939BA" w:rsidRDefault="00A939BA" w:rsidP="00A939BA">
      <w:pPr>
        <w:pStyle w:val="Body"/>
      </w:pPr>
    </w:p>
    <w:p w14:paraId="4F4132E8" w14:textId="134AC2BA" w:rsidR="00A939BA" w:rsidRDefault="00A939BA" w:rsidP="00A939BA">
      <w:pPr>
        <w:pStyle w:val="Body"/>
      </w:pPr>
    </w:p>
    <w:p w14:paraId="361D283F" w14:textId="775B1C9F" w:rsidR="00A939BA" w:rsidRDefault="00A939BA" w:rsidP="00A939BA">
      <w:pPr>
        <w:pStyle w:val="Body"/>
      </w:pPr>
    </w:p>
    <w:p w14:paraId="7D65EE94" w14:textId="4A7E967B" w:rsidR="00010ED8" w:rsidRDefault="00010ED8" w:rsidP="00A939BA">
      <w:pPr>
        <w:pStyle w:val="Body"/>
      </w:pPr>
    </w:p>
    <w:p w14:paraId="755FCA1E" w14:textId="76D9CE24" w:rsidR="00010ED8" w:rsidRDefault="00010ED8" w:rsidP="00A939BA">
      <w:pPr>
        <w:pStyle w:val="Body"/>
      </w:pPr>
    </w:p>
    <w:p w14:paraId="1CC634FD" w14:textId="7AEB95C3" w:rsidR="00010ED8" w:rsidRDefault="00010ED8" w:rsidP="00A939BA">
      <w:pPr>
        <w:pStyle w:val="Body"/>
      </w:pPr>
    </w:p>
    <w:p w14:paraId="3ADD6176" w14:textId="59F0BD03" w:rsidR="00010ED8" w:rsidRDefault="00010ED8" w:rsidP="00A939BA">
      <w:pPr>
        <w:pStyle w:val="Body"/>
      </w:pPr>
    </w:p>
    <w:p w14:paraId="0390116E" w14:textId="48F96DAC" w:rsidR="00010ED8" w:rsidRDefault="00010ED8" w:rsidP="00A939BA">
      <w:pPr>
        <w:pStyle w:val="Body"/>
      </w:pPr>
    </w:p>
    <w:p w14:paraId="1B11CD9C" w14:textId="77777777" w:rsidR="00A939BA" w:rsidRPr="00A939BA" w:rsidRDefault="00A939BA" w:rsidP="00A939BA">
      <w:pPr>
        <w:pStyle w:val="Body"/>
      </w:pPr>
    </w:p>
    <w:p w14:paraId="0B8ED8DE" w14:textId="2AC6DB05" w:rsidR="00F97B79" w:rsidRPr="001C279D" w:rsidRDefault="00F97B79" w:rsidP="001C279D">
      <w:pPr>
        <w:pStyle w:val="Heading1"/>
      </w:pPr>
      <w:bookmarkStart w:id="5" w:name="_Toc137633924"/>
      <w:r w:rsidRPr="001C279D">
        <w:lastRenderedPageBreak/>
        <w:t>About this document</w:t>
      </w:r>
      <w:bookmarkEnd w:id="2"/>
      <w:bookmarkEnd w:id="3"/>
      <w:bookmarkEnd w:id="5"/>
    </w:p>
    <w:p w14:paraId="022272C0" w14:textId="16E317E9" w:rsidR="00F97B79" w:rsidRPr="00F97B79" w:rsidRDefault="00F97B79" w:rsidP="00F97B79">
      <w:pPr>
        <w:spacing w:line="270" w:lineRule="atLeast"/>
        <w:ind w:right="-285"/>
        <w:rPr>
          <w:rFonts w:eastAsia="Times"/>
          <w:sz w:val="20"/>
        </w:rPr>
      </w:pPr>
      <w:r w:rsidRPr="00F97B79">
        <w:rPr>
          <w:rFonts w:eastAsia="Times"/>
          <w:sz w:val="20"/>
        </w:rPr>
        <w:t>This document will help you to understand and apply the Drug Treatment Activity Units (DTAU) Derivation Rules 202</w:t>
      </w:r>
      <w:r w:rsidR="00A522A0">
        <w:rPr>
          <w:rFonts w:eastAsia="Times"/>
          <w:sz w:val="20"/>
        </w:rPr>
        <w:t>3</w:t>
      </w:r>
      <w:r w:rsidRPr="00F97B79">
        <w:rPr>
          <w:rFonts w:eastAsia="Times"/>
          <w:sz w:val="20"/>
        </w:rPr>
        <w:t>-2</w:t>
      </w:r>
      <w:r w:rsidR="00A522A0">
        <w:rPr>
          <w:rFonts w:eastAsia="Times"/>
          <w:sz w:val="20"/>
        </w:rPr>
        <w:t>4</w:t>
      </w:r>
      <w:r w:rsidRPr="00F97B79">
        <w:rPr>
          <w:rFonts w:eastAsia="Times"/>
          <w:sz w:val="20"/>
        </w:rPr>
        <w:t>. These rules are used by the department to determine how many DTAU are attributed to each state-funded service event delivered by an alcohol and other drug (AOD) treatment service provider.</w:t>
      </w:r>
    </w:p>
    <w:p w14:paraId="7E98E8C4" w14:textId="77777777" w:rsidR="00F97B79" w:rsidRPr="00F97B79" w:rsidRDefault="00F97B79" w:rsidP="00F97B79">
      <w:pPr>
        <w:spacing w:line="270" w:lineRule="atLeast"/>
        <w:ind w:right="-285"/>
        <w:rPr>
          <w:rFonts w:eastAsia="Times"/>
          <w:sz w:val="20"/>
        </w:rPr>
      </w:pPr>
      <w:r w:rsidRPr="00F97B79">
        <w:rPr>
          <w:rFonts w:eastAsia="Times"/>
          <w:sz w:val="20"/>
        </w:rPr>
        <w:t>The DTAU is the funding unit for most state funded residential services and adult non-residential services. State funded Youth and Aboriginal AOD services, as well as unfunded or Commonwealth funded services use the Course of Treatment (COT) or Episode of Care (EOC) funding unit. A separate document has been produced to describe how funding units are counted for these services.</w:t>
      </w:r>
    </w:p>
    <w:p w14:paraId="4B26B02D" w14:textId="77777777" w:rsidR="00F97B79" w:rsidRPr="007C73E1" w:rsidRDefault="00F97B79" w:rsidP="007C73E1">
      <w:pPr>
        <w:pStyle w:val="DHHSBody0"/>
        <w:rPr>
          <w:rFonts w:eastAsia="MS Gothic"/>
          <w:b/>
          <w:bCs/>
          <w:sz w:val="24"/>
          <w:szCs w:val="24"/>
        </w:rPr>
      </w:pPr>
      <w:r w:rsidRPr="007C73E1">
        <w:rPr>
          <w:rFonts w:eastAsia="MS Gothic"/>
          <w:b/>
          <w:bCs/>
          <w:sz w:val="24"/>
          <w:szCs w:val="24"/>
        </w:rPr>
        <w:t>Important references</w:t>
      </w:r>
    </w:p>
    <w:p w14:paraId="26417A67" w14:textId="77777777" w:rsidR="00F97B79" w:rsidRPr="00F97B79" w:rsidRDefault="00F97B79" w:rsidP="00F97B79">
      <w:pPr>
        <w:numPr>
          <w:ilvl w:val="0"/>
          <w:numId w:val="22"/>
        </w:numPr>
        <w:spacing w:after="0" w:line="270" w:lineRule="atLeast"/>
        <w:ind w:right="-285"/>
        <w:rPr>
          <w:rFonts w:eastAsia="Times"/>
          <w:sz w:val="20"/>
        </w:rPr>
      </w:pPr>
      <w:r w:rsidRPr="00F97B79">
        <w:rPr>
          <w:rFonts w:eastAsia="Times"/>
          <w:sz w:val="20"/>
        </w:rPr>
        <w:t xml:space="preserve">A list of base DTAU values for each activity is included at </w:t>
      </w:r>
      <w:r w:rsidRPr="00F97B79">
        <w:rPr>
          <w:rFonts w:eastAsia="Times"/>
          <w:b/>
          <w:sz w:val="20"/>
        </w:rPr>
        <w:t>Appendix A.</w:t>
      </w:r>
    </w:p>
    <w:p w14:paraId="390182E8" w14:textId="77777777" w:rsidR="00F97B79" w:rsidRPr="00F97B79" w:rsidRDefault="00F97B79" w:rsidP="00F97B79">
      <w:pPr>
        <w:numPr>
          <w:ilvl w:val="0"/>
          <w:numId w:val="22"/>
        </w:numPr>
        <w:spacing w:after="0" w:line="270" w:lineRule="atLeast"/>
        <w:ind w:right="-285"/>
        <w:rPr>
          <w:rFonts w:eastAsia="Times"/>
          <w:b/>
          <w:sz w:val="20"/>
        </w:rPr>
      </w:pPr>
      <w:r w:rsidRPr="00F97B79">
        <w:rPr>
          <w:rFonts w:eastAsia="Times"/>
          <w:sz w:val="20"/>
        </w:rPr>
        <w:t xml:space="preserve">An activity will only be allocated DTAU if it is reported with the correct service stream code and funding source code combination. A list of the code combinations is included at </w:t>
      </w:r>
      <w:r w:rsidRPr="00F97B79">
        <w:rPr>
          <w:rFonts w:eastAsia="Times"/>
          <w:b/>
          <w:sz w:val="20"/>
        </w:rPr>
        <w:t>Appendix B.</w:t>
      </w:r>
    </w:p>
    <w:p w14:paraId="0A07CEAF" w14:textId="235C7136" w:rsidR="00F97B79" w:rsidRPr="00F97B79" w:rsidRDefault="00F97B79" w:rsidP="00F97B79">
      <w:pPr>
        <w:numPr>
          <w:ilvl w:val="0"/>
          <w:numId w:val="22"/>
        </w:numPr>
        <w:spacing w:after="0" w:line="270" w:lineRule="atLeast"/>
        <w:ind w:right="-285"/>
        <w:rPr>
          <w:rFonts w:eastAsia="Times"/>
          <w:sz w:val="20"/>
        </w:rPr>
      </w:pPr>
      <w:r w:rsidRPr="00F97B79">
        <w:rPr>
          <w:rFonts w:eastAsia="Times"/>
          <w:bCs/>
          <w:sz w:val="20"/>
        </w:rPr>
        <w:t xml:space="preserve">The derivation rules refer to codes associated with various data elements reported to the Victorian Alcohol and Drug Collection (VADC). Refer to the relevant section of the </w:t>
      </w:r>
      <w:r w:rsidRPr="00F97B79">
        <w:rPr>
          <w:rFonts w:eastAsia="Times"/>
          <w:bCs/>
          <w:i/>
          <w:iCs/>
          <w:sz w:val="20"/>
        </w:rPr>
        <w:t>VADC Data Specification 20</w:t>
      </w:r>
      <w:r w:rsidRPr="00AD5330">
        <w:rPr>
          <w:rFonts w:eastAsia="Times"/>
          <w:bCs/>
          <w:i/>
          <w:iCs/>
          <w:sz w:val="20"/>
        </w:rPr>
        <w:t>2</w:t>
      </w:r>
      <w:r w:rsidR="00A522A0">
        <w:rPr>
          <w:rFonts w:eastAsia="Times"/>
          <w:bCs/>
          <w:i/>
          <w:iCs/>
          <w:sz w:val="20"/>
        </w:rPr>
        <w:t>3</w:t>
      </w:r>
      <w:r w:rsidRPr="00AD5330">
        <w:rPr>
          <w:rFonts w:eastAsia="Times"/>
          <w:bCs/>
          <w:i/>
          <w:iCs/>
          <w:sz w:val="20"/>
        </w:rPr>
        <w:t>-2</w:t>
      </w:r>
      <w:r w:rsidR="00A522A0">
        <w:rPr>
          <w:rFonts w:eastAsia="Times"/>
          <w:bCs/>
          <w:i/>
          <w:iCs/>
          <w:sz w:val="20"/>
        </w:rPr>
        <w:t>4</w:t>
      </w:r>
      <w:r w:rsidRPr="00F97B79">
        <w:rPr>
          <w:rFonts w:eastAsia="Times"/>
          <w:bCs/>
          <w:i/>
          <w:iCs/>
          <w:sz w:val="20"/>
        </w:rPr>
        <w:t xml:space="preserve"> </w:t>
      </w:r>
      <w:r w:rsidRPr="00F97B79">
        <w:rPr>
          <w:rFonts w:eastAsia="Times"/>
          <w:bCs/>
          <w:sz w:val="20"/>
        </w:rPr>
        <w:t>for more information about these codes.</w:t>
      </w:r>
    </w:p>
    <w:p w14:paraId="05ED347E" w14:textId="249A79E0" w:rsidR="00A10C9D" w:rsidRPr="00A10C9D" w:rsidRDefault="00F97B79" w:rsidP="00A10C9D">
      <w:pPr>
        <w:numPr>
          <w:ilvl w:val="0"/>
          <w:numId w:val="22"/>
        </w:numPr>
        <w:spacing w:after="0" w:line="270" w:lineRule="atLeast"/>
        <w:ind w:right="-285"/>
        <w:rPr>
          <w:rFonts w:eastAsia="Times"/>
          <w:sz w:val="20"/>
        </w:rPr>
      </w:pPr>
      <w:r w:rsidRPr="00F97B79">
        <w:rPr>
          <w:rFonts w:eastAsia="Times"/>
          <w:sz w:val="20"/>
        </w:rPr>
        <w:t>Refer to Parts 2 and 3 of the</w:t>
      </w:r>
      <w:r w:rsidR="00A10C9D">
        <w:rPr>
          <w:rFonts w:eastAsia="Times"/>
          <w:sz w:val="20"/>
        </w:rPr>
        <w:t xml:space="preserve"> </w:t>
      </w:r>
      <w:bookmarkStart w:id="6" w:name="_Hlk144897989"/>
      <w:r w:rsidR="00A10C9D">
        <w:fldChar w:fldCharType="begin"/>
      </w:r>
      <w:r w:rsidR="00A10C9D">
        <w:instrText>HYPERLINK "https://www.health.vic.gov.au/aod-service-standards-guidelines/alcohol-and-other-drug-program-guidelines"</w:instrText>
      </w:r>
      <w:r w:rsidR="00A10C9D">
        <w:fldChar w:fldCharType="separate"/>
      </w:r>
      <w:r w:rsidR="00A10C9D">
        <w:rPr>
          <w:rStyle w:val="Hyperlink"/>
          <w:rFonts w:eastAsia="MS Gothic"/>
          <w:sz w:val="20"/>
        </w:rPr>
        <w:t>Victorian alcohol and other drug (AOD) indirect support trial - guidelines</w:t>
      </w:r>
      <w:r w:rsidR="00A10C9D">
        <w:rPr>
          <w:rStyle w:val="Hyperlink"/>
          <w:rFonts w:eastAsia="MS Gothic"/>
          <w:sz w:val="20"/>
        </w:rPr>
        <w:fldChar w:fldCharType="end"/>
      </w:r>
      <w:r w:rsidR="00A10C9D">
        <w:rPr>
          <w:rStyle w:val="Hyperlink"/>
          <w:rFonts w:eastAsia="MS Gothic"/>
          <w:sz w:val="20"/>
        </w:rPr>
        <w:t xml:space="preserve"> </w:t>
      </w:r>
      <w:hyperlink r:id="rId20" w:history="1">
        <w:r w:rsidR="00A10C9D" w:rsidRPr="00A10C9D">
          <w:rPr>
            <w:rStyle w:val="Hyperlink"/>
            <w:rFonts w:eastAsia="MS Gothic"/>
            <w:sz w:val="20"/>
          </w:rPr>
          <w:t>&lt;https://www.health.vic.gov.au/aod-service-standards-guidelines/alcohol-and-other-drug-program-guidelines&gt;</w:t>
        </w:r>
      </w:hyperlink>
      <w:bookmarkEnd w:id="6"/>
      <w:r w:rsidRPr="00A10C9D">
        <w:rPr>
          <w:rFonts w:eastAsia="Times"/>
          <w:sz w:val="20"/>
        </w:rPr>
        <w:t xml:space="preserve"> for </w:t>
      </w:r>
      <w:r w:rsidR="004D657F">
        <w:rPr>
          <w:rFonts w:eastAsia="Times"/>
          <w:sz w:val="20"/>
        </w:rPr>
        <w:t xml:space="preserve">information about </w:t>
      </w:r>
      <w:r w:rsidRPr="00A10C9D">
        <w:rPr>
          <w:rFonts w:eastAsia="Times"/>
          <w:sz w:val="20"/>
        </w:rPr>
        <w:t xml:space="preserve">the specifications </w:t>
      </w:r>
      <w:r w:rsidR="004D657F">
        <w:rPr>
          <w:rFonts w:eastAsia="Times"/>
          <w:sz w:val="20"/>
        </w:rPr>
        <w:t>of</w:t>
      </w:r>
      <w:r w:rsidRPr="00A10C9D">
        <w:rPr>
          <w:rFonts w:eastAsia="Times"/>
          <w:sz w:val="20"/>
        </w:rPr>
        <w:t xml:space="preserve"> each program and service</w:t>
      </w:r>
      <w:r w:rsidR="00A10C9D">
        <w:rPr>
          <w:rFonts w:eastAsia="Times"/>
          <w:sz w:val="20"/>
        </w:rPr>
        <w:t>.</w:t>
      </w:r>
    </w:p>
    <w:p w14:paraId="6890BF3A" w14:textId="1EBFC9E9" w:rsidR="00F97B79" w:rsidRPr="00666A62" w:rsidRDefault="00207BF9" w:rsidP="00010ED8">
      <w:pPr>
        <w:pStyle w:val="DHHSbody"/>
        <w:numPr>
          <w:ilvl w:val="0"/>
          <w:numId w:val="22"/>
        </w:numPr>
        <w:ind w:right="-285"/>
      </w:pPr>
      <w:r w:rsidRPr="00666A62">
        <w:t>For information about Indirect AOD support refer to</w:t>
      </w:r>
      <w:r w:rsidR="00A10C9D">
        <w:t xml:space="preserve"> </w:t>
      </w:r>
      <w:hyperlink r:id="rId21" w:history="1">
        <w:r w:rsidR="00A10C9D">
          <w:rPr>
            <w:rStyle w:val="Hyperlink"/>
            <w:rFonts w:eastAsia="MS Gothic"/>
          </w:rPr>
          <w:t>Victorian alcohol and other drug (AOD) indirect support trial - guidelines</w:t>
        </w:r>
      </w:hyperlink>
      <w:r w:rsidR="00A10C9D">
        <w:rPr>
          <w:rStyle w:val="Hyperlink"/>
          <w:rFonts w:eastAsia="MS Gothic"/>
        </w:rPr>
        <w:t xml:space="preserve"> </w:t>
      </w:r>
      <w:hyperlink r:id="rId22" w:history="1">
        <w:r w:rsidR="00A10C9D" w:rsidRPr="00A10C9D">
          <w:rPr>
            <w:rStyle w:val="Hyperlink"/>
            <w:rFonts w:eastAsia="MS Gothic"/>
          </w:rPr>
          <w:t>&lt;https://www.health.vic.gov.au/aod-service-standards-guidelines/alcohol-and-other-drug-program-guidelines&gt;</w:t>
        </w:r>
      </w:hyperlink>
      <w:r w:rsidR="00A10C9D">
        <w:t>.</w:t>
      </w:r>
    </w:p>
    <w:p w14:paraId="1F2A32A9" w14:textId="77777777" w:rsidR="00F97B79" w:rsidRPr="00F97B79" w:rsidRDefault="00F97B79" w:rsidP="001C279D">
      <w:pPr>
        <w:pStyle w:val="Heading1"/>
      </w:pPr>
      <w:bookmarkStart w:id="7" w:name="_Toc33195591"/>
      <w:bookmarkStart w:id="8" w:name="_Toc38903618"/>
      <w:bookmarkStart w:id="9" w:name="_Toc137633925"/>
      <w:bookmarkStart w:id="10" w:name="_Hlk33458125"/>
      <w:r w:rsidRPr="00F97B79">
        <w:t>Core DTAU derivation rules</w:t>
      </w:r>
      <w:bookmarkStart w:id="11" w:name="_Toc256778633"/>
      <w:bookmarkEnd w:id="7"/>
      <w:bookmarkEnd w:id="8"/>
      <w:bookmarkEnd w:id="9"/>
    </w:p>
    <w:p w14:paraId="30E63884" w14:textId="77777777" w:rsidR="00F97B79" w:rsidRPr="007C73E1" w:rsidRDefault="00F97B79" w:rsidP="007C73E1">
      <w:pPr>
        <w:pStyle w:val="Style1"/>
      </w:pPr>
      <w:r w:rsidRPr="007C73E1">
        <w:t>Base DTAU calculation for an activity</w:t>
      </w:r>
    </w:p>
    <w:p w14:paraId="0B12DF7F" w14:textId="77777777" w:rsidR="00F97B79" w:rsidRPr="00F97B79" w:rsidRDefault="00F97B79" w:rsidP="00F97B79">
      <w:pPr>
        <w:spacing w:after="40" w:line="270" w:lineRule="atLeast"/>
        <w:ind w:left="360" w:right="-285"/>
        <w:rPr>
          <w:rFonts w:eastAsia="Times"/>
          <w:sz w:val="20"/>
        </w:rPr>
      </w:pPr>
      <w:r w:rsidRPr="00F97B79">
        <w:rPr>
          <w:rFonts w:eastAsia="Times"/>
          <w:sz w:val="20"/>
        </w:rPr>
        <w:t xml:space="preserve">The number of DTAU allocated for a given service stream is determined by multiplying the </w:t>
      </w:r>
      <w:r w:rsidRPr="00F97B79">
        <w:rPr>
          <w:rFonts w:eastAsia="Times"/>
          <w:iCs/>
          <w:sz w:val="20"/>
        </w:rPr>
        <w:t>DTAU Base</w:t>
      </w:r>
      <w:r w:rsidRPr="00F97B79">
        <w:rPr>
          <w:rFonts w:eastAsia="Times"/>
          <w:sz w:val="20"/>
        </w:rPr>
        <w:t xml:space="preserve"> for the service stream by any </w:t>
      </w:r>
      <w:r w:rsidRPr="00F97B79">
        <w:rPr>
          <w:rFonts w:eastAsia="Times"/>
          <w:iCs/>
          <w:sz w:val="20"/>
        </w:rPr>
        <w:t>DTAU Weights</w:t>
      </w:r>
      <w:r w:rsidRPr="00F97B79">
        <w:rPr>
          <w:rFonts w:eastAsia="Times"/>
          <w:sz w:val="20"/>
        </w:rPr>
        <w:t xml:space="preserve"> relevant to the target population for the service (see </w:t>
      </w:r>
      <w:r w:rsidRPr="00F97B79">
        <w:rPr>
          <w:rFonts w:eastAsia="Times"/>
          <w:b/>
          <w:sz w:val="20"/>
        </w:rPr>
        <w:t>Appendix A</w:t>
      </w:r>
      <w:r w:rsidRPr="00F97B79">
        <w:rPr>
          <w:rFonts w:eastAsia="Times"/>
          <w:bCs/>
          <w:sz w:val="20"/>
        </w:rPr>
        <w:t>)</w:t>
      </w:r>
      <w:r w:rsidRPr="00F97B79">
        <w:rPr>
          <w:rFonts w:eastAsia="Times"/>
          <w:sz w:val="20"/>
        </w:rPr>
        <w:t>. For example:</w:t>
      </w:r>
    </w:p>
    <w:p w14:paraId="6E14BFCF" w14:textId="77777777" w:rsidR="00F97B79" w:rsidRPr="00F97B79" w:rsidRDefault="00F97B79" w:rsidP="00F97B79">
      <w:pPr>
        <w:numPr>
          <w:ilvl w:val="1"/>
          <w:numId w:val="14"/>
        </w:numPr>
        <w:spacing w:after="40" w:line="270" w:lineRule="atLeast"/>
        <w:ind w:right="-285"/>
        <w:rPr>
          <w:rFonts w:eastAsia="Times"/>
          <w:sz w:val="20"/>
        </w:rPr>
      </w:pPr>
      <w:r w:rsidRPr="00F97B79">
        <w:rPr>
          <w:rFonts w:eastAsia="Times"/>
          <w:sz w:val="20"/>
        </w:rPr>
        <w:t>the DTAU base for Counselling - Standard is 0.910;</w:t>
      </w:r>
    </w:p>
    <w:p w14:paraId="2D0F5CA4" w14:textId="77777777" w:rsidR="00F97B79" w:rsidRPr="00F97B79" w:rsidRDefault="00F97B79" w:rsidP="00F97B79">
      <w:pPr>
        <w:numPr>
          <w:ilvl w:val="1"/>
          <w:numId w:val="14"/>
        </w:numPr>
        <w:spacing w:after="40" w:line="270" w:lineRule="atLeast"/>
        <w:ind w:right="-285"/>
        <w:rPr>
          <w:rFonts w:eastAsia="Times"/>
          <w:b/>
          <w:sz w:val="20"/>
        </w:rPr>
      </w:pPr>
      <w:r w:rsidRPr="00F97B79">
        <w:rPr>
          <w:rFonts w:eastAsia="Times"/>
          <w:bCs/>
          <w:sz w:val="20"/>
        </w:rPr>
        <w:t>the DTAU weight</w:t>
      </w:r>
      <w:r w:rsidRPr="00F97B79">
        <w:rPr>
          <w:rFonts w:eastAsia="Times"/>
          <w:bCs/>
          <w:i/>
          <w:iCs/>
          <w:sz w:val="20"/>
        </w:rPr>
        <w:t xml:space="preserve"> </w:t>
      </w:r>
      <w:r w:rsidRPr="00F97B79">
        <w:rPr>
          <w:rFonts w:eastAsia="Times"/>
          <w:bCs/>
          <w:sz w:val="20"/>
        </w:rPr>
        <w:t>for a forensic client is 1.15 (or 15%);</w:t>
      </w:r>
    </w:p>
    <w:p w14:paraId="4161BD8B" w14:textId="77777777" w:rsidR="00F97B79" w:rsidRPr="00F97B79" w:rsidRDefault="00F97B79" w:rsidP="00F97B79">
      <w:pPr>
        <w:numPr>
          <w:ilvl w:val="1"/>
          <w:numId w:val="14"/>
        </w:numPr>
        <w:spacing w:after="40" w:line="270" w:lineRule="atLeast"/>
        <w:ind w:right="-285"/>
        <w:rPr>
          <w:rFonts w:eastAsia="Times"/>
          <w:b/>
          <w:sz w:val="20"/>
        </w:rPr>
      </w:pPr>
      <w:r w:rsidRPr="00F97B79">
        <w:rPr>
          <w:rFonts w:eastAsia="Times"/>
          <w:bCs/>
          <w:sz w:val="20"/>
        </w:rPr>
        <w:t>therefore, the DTAU for delivering Counselling - Standard to a forensic client is 1.0465 (or 0.910 x 1.15).</w:t>
      </w:r>
    </w:p>
    <w:p w14:paraId="5DB15FA7" w14:textId="2925B73F" w:rsidR="00F97B79" w:rsidRDefault="00F97B79" w:rsidP="00F97B79">
      <w:pPr>
        <w:spacing w:after="40" w:line="270" w:lineRule="atLeast"/>
        <w:ind w:left="360" w:right="-285"/>
        <w:rPr>
          <w:rFonts w:eastAsia="Times"/>
          <w:sz w:val="20"/>
        </w:rPr>
      </w:pPr>
      <w:r w:rsidRPr="00F97B79">
        <w:rPr>
          <w:rFonts w:eastAsia="Times"/>
          <w:sz w:val="20"/>
        </w:rPr>
        <w:t xml:space="preserve">A list of DTAU weights for various activities is located at </w:t>
      </w:r>
      <w:r w:rsidRPr="00F97B79">
        <w:rPr>
          <w:rFonts w:eastAsia="Times"/>
          <w:b/>
          <w:bCs/>
          <w:sz w:val="20"/>
        </w:rPr>
        <w:t>Appendix A</w:t>
      </w:r>
      <w:r w:rsidRPr="00F97B79">
        <w:rPr>
          <w:rFonts w:eastAsia="Times"/>
          <w:sz w:val="20"/>
        </w:rPr>
        <w:t>.</w:t>
      </w:r>
    </w:p>
    <w:p w14:paraId="26F3BBB0" w14:textId="77777777" w:rsidR="007C73E1" w:rsidRPr="00F97B79" w:rsidRDefault="007C73E1" w:rsidP="00F97B79">
      <w:pPr>
        <w:spacing w:after="40" w:line="270" w:lineRule="atLeast"/>
        <w:ind w:left="360" w:right="-285"/>
        <w:rPr>
          <w:rFonts w:eastAsia="Times"/>
          <w:sz w:val="20"/>
        </w:rPr>
      </w:pPr>
    </w:p>
    <w:p w14:paraId="78AF618E" w14:textId="77777777" w:rsidR="00F97B79" w:rsidRPr="00811301" w:rsidRDefault="00F97B79" w:rsidP="007C73E1">
      <w:pPr>
        <w:pStyle w:val="Style1"/>
      </w:pPr>
      <w:r w:rsidRPr="00811301">
        <w:t>DTAU for contact-based activities</w:t>
      </w:r>
    </w:p>
    <w:p w14:paraId="7B3E8742" w14:textId="77777777" w:rsidR="00F97B79" w:rsidRPr="00F97B79" w:rsidRDefault="00F97B79" w:rsidP="00F97B79">
      <w:pPr>
        <w:spacing w:before="120" w:after="40" w:line="270" w:lineRule="atLeast"/>
        <w:ind w:left="357" w:right="-285"/>
        <w:rPr>
          <w:rFonts w:eastAsia="Times"/>
          <w:sz w:val="20"/>
        </w:rPr>
      </w:pPr>
      <w:r w:rsidRPr="00F97B79">
        <w:rPr>
          <w:rFonts w:eastAsia="Times"/>
          <w:sz w:val="20"/>
        </w:rPr>
        <w:t>Depending on the service stream, the DTAU Base may be allocated for each closed service event OR for each contact that is delivered within a closed service event. For example:</w:t>
      </w:r>
    </w:p>
    <w:p w14:paraId="28D7E6CA" w14:textId="77777777" w:rsidR="00F97B79" w:rsidRPr="00F97B79" w:rsidRDefault="00F97B79" w:rsidP="00F97B79">
      <w:pPr>
        <w:numPr>
          <w:ilvl w:val="1"/>
          <w:numId w:val="15"/>
        </w:numPr>
        <w:spacing w:after="40" w:line="270" w:lineRule="atLeast"/>
        <w:ind w:right="-285"/>
        <w:rPr>
          <w:rFonts w:eastAsia="Times"/>
          <w:sz w:val="20"/>
        </w:rPr>
      </w:pPr>
      <w:r w:rsidRPr="00F97B79">
        <w:rPr>
          <w:rFonts w:eastAsia="Times"/>
          <w:sz w:val="20"/>
        </w:rPr>
        <w:t>2.222 DTAU is allocated for each closed Care and Recovery Coordination service event.</w:t>
      </w:r>
    </w:p>
    <w:p w14:paraId="7DBD97F0" w14:textId="6260A6CB" w:rsidR="00F97B79" w:rsidRDefault="00F97B79" w:rsidP="00F97B79">
      <w:pPr>
        <w:numPr>
          <w:ilvl w:val="1"/>
          <w:numId w:val="15"/>
        </w:numPr>
        <w:spacing w:after="40" w:line="270" w:lineRule="atLeast"/>
        <w:ind w:right="-285"/>
        <w:rPr>
          <w:rFonts w:eastAsia="Times"/>
          <w:sz w:val="20"/>
        </w:rPr>
      </w:pPr>
      <w:r w:rsidRPr="00F97B79">
        <w:rPr>
          <w:rFonts w:eastAsia="Times"/>
          <w:sz w:val="20"/>
        </w:rPr>
        <w:t>0.091 DTAU is allocated for each client contact made within a closed Bridging Support service event.</w:t>
      </w:r>
    </w:p>
    <w:p w14:paraId="30EBA438" w14:textId="77777777" w:rsidR="007C73E1" w:rsidRPr="00F97B79" w:rsidRDefault="007C73E1" w:rsidP="007C73E1">
      <w:pPr>
        <w:spacing w:after="40" w:line="270" w:lineRule="atLeast"/>
        <w:ind w:left="1080" w:right="-285"/>
        <w:rPr>
          <w:rFonts w:eastAsia="Times"/>
          <w:sz w:val="20"/>
        </w:rPr>
      </w:pPr>
    </w:p>
    <w:p w14:paraId="6D7ADA1B" w14:textId="77777777" w:rsidR="00F97B79" w:rsidRPr="00811301" w:rsidRDefault="00F97B79" w:rsidP="007C73E1">
      <w:pPr>
        <w:pStyle w:val="Style1"/>
      </w:pPr>
      <w:r w:rsidRPr="00811301">
        <w:t>DTAU determined by client complexity</w:t>
      </w:r>
    </w:p>
    <w:p w14:paraId="1D0E2AD5" w14:textId="77777777" w:rsidR="00F97B79" w:rsidRPr="00F97B79" w:rsidRDefault="00F97B79" w:rsidP="00F97B79">
      <w:pPr>
        <w:spacing w:after="40" w:line="270" w:lineRule="atLeast"/>
        <w:ind w:left="360" w:right="-285"/>
        <w:rPr>
          <w:rFonts w:eastAsia="Times"/>
          <w:sz w:val="20"/>
        </w:rPr>
      </w:pPr>
      <w:r w:rsidRPr="00F97B79">
        <w:rPr>
          <w:rFonts w:eastAsia="Times"/>
          <w:sz w:val="20"/>
        </w:rPr>
        <w:t>The DTAU base for Counselling and Non-residential withdrawal changes depending on the client’s complexity. For these events, complexity is determined by the ‘course length’ code reported for the treatment. For example:</w:t>
      </w:r>
    </w:p>
    <w:p w14:paraId="438DEBF2" w14:textId="77777777" w:rsidR="00F97B79" w:rsidRPr="00F97B79" w:rsidRDefault="00F97B79" w:rsidP="00F97B79">
      <w:pPr>
        <w:numPr>
          <w:ilvl w:val="1"/>
          <w:numId w:val="16"/>
        </w:numPr>
        <w:spacing w:after="40" w:line="270" w:lineRule="atLeast"/>
        <w:ind w:right="-285"/>
        <w:rPr>
          <w:rFonts w:eastAsia="Times"/>
          <w:sz w:val="20"/>
        </w:rPr>
      </w:pPr>
      <w:r w:rsidRPr="00F97B79">
        <w:rPr>
          <w:rFonts w:eastAsia="Times"/>
          <w:sz w:val="20"/>
        </w:rPr>
        <w:t>Counselling – Standard has a DTAU base of 0.910.</w:t>
      </w:r>
    </w:p>
    <w:p w14:paraId="36A17017" w14:textId="77777777" w:rsidR="00F97B79" w:rsidRPr="00F97B79" w:rsidRDefault="00F97B79" w:rsidP="00F97B79">
      <w:pPr>
        <w:numPr>
          <w:ilvl w:val="1"/>
          <w:numId w:val="16"/>
        </w:numPr>
        <w:spacing w:after="40" w:line="270" w:lineRule="atLeast"/>
        <w:ind w:right="-285"/>
        <w:rPr>
          <w:rFonts w:eastAsia="Times"/>
          <w:sz w:val="20"/>
        </w:rPr>
      </w:pPr>
      <w:r w:rsidRPr="00F97B79">
        <w:rPr>
          <w:rFonts w:eastAsia="Times"/>
          <w:sz w:val="20"/>
        </w:rPr>
        <w:t>Counselling – Complex has a DTAU base of 3.414.</w:t>
      </w:r>
    </w:p>
    <w:p w14:paraId="6A55FFA4" w14:textId="460987EB" w:rsidR="00F97B79" w:rsidRDefault="00F97B79" w:rsidP="00F97B79">
      <w:pPr>
        <w:numPr>
          <w:ilvl w:val="1"/>
          <w:numId w:val="16"/>
        </w:numPr>
        <w:spacing w:after="40" w:line="270" w:lineRule="atLeast"/>
        <w:ind w:right="-285"/>
        <w:rPr>
          <w:rFonts w:eastAsia="Times"/>
          <w:sz w:val="20"/>
        </w:rPr>
      </w:pPr>
      <w:r w:rsidRPr="00F97B79">
        <w:rPr>
          <w:rFonts w:eastAsia="Times"/>
          <w:sz w:val="20"/>
        </w:rPr>
        <w:t>Events delivered to clients assessed as being ‘complex’ should be reported with a ‘course length code’ of 2 – ‘Extended’ in order to receive the higher DTAU value.</w:t>
      </w:r>
    </w:p>
    <w:p w14:paraId="18A89B7B" w14:textId="1679E13D" w:rsidR="00A939BA" w:rsidRDefault="00A939BA" w:rsidP="00B20A26">
      <w:pPr>
        <w:spacing w:after="40" w:line="270" w:lineRule="atLeast"/>
        <w:ind w:right="-285"/>
        <w:rPr>
          <w:rFonts w:eastAsia="Times"/>
          <w:sz w:val="20"/>
        </w:rPr>
      </w:pPr>
    </w:p>
    <w:p w14:paraId="37B8E783" w14:textId="77777777" w:rsidR="007C73E1" w:rsidRDefault="007C73E1" w:rsidP="00B20A26">
      <w:pPr>
        <w:spacing w:after="40" w:line="270" w:lineRule="atLeast"/>
        <w:ind w:right="-285"/>
        <w:rPr>
          <w:rFonts w:eastAsia="Times"/>
          <w:sz w:val="20"/>
        </w:rPr>
      </w:pPr>
    </w:p>
    <w:p w14:paraId="6394CA61" w14:textId="77777777" w:rsidR="00B20A26" w:rsidRPr="00F97B79" w:rsidRDefault="00B20A26" w:rsidP="00B20A26">
      <w:pPr>
        <w:spacing w:after="40" w:line="270" w:lineRule="atLeast"/>
        <w:ind w:right="-285"/>
        <w:rPr>
          <w:rFonts w:eastAsia="Times"/>
          <w:sz w:val="20"/>
        </w:rPr>
      </w:pPr>
    </w:p>
    <w:p w14:paraId="003D15E4" w14:textId="77777777" w:rsidR="00F97B79" w:rsidRPr="00811301" w:rsidRDefault="00F97B79" w:rsidP="007C73E1">
      <w:pPr>
        <w:pStyle w:val="Style1"/>
      </w:pPr>
      <w:r w:rsidRPr="00811301">
        <w:t>DTAU determined by duration of activity</w:t>
      </w:r>
    </w:p>
    <w:p w14:paraId="427D811A" w14:textId="77777777" w:rsidR="00F97B79" w:rsidRPr="00F97B79" w:rsidRDefault="00F97B79" w:rsidP="00F97B79">
      <w:pPr>
        <w:spacing w:before="120" w:after="40" w:line="270" w:lineRule="atLeast"/>
        <w:ind w:left="357" w:right="-285"/>
        <w:rPr>
          <w:rFonts w:eastAsia="Times"/>
          <w:sz w:val="20"/>
        </w:rPr>
      </w:pPr>
      <w:r w:rsidRPr="00F97B79">
        <w:rPr>
          <w:rFonts w:eastAsia="Times"/>
          <w:sz w:val="20"/>
        </w:rPr>
        <w:t>The DTAU base for certain service streams changes depending on the duration of treatment. For example:</w:t>
      </w:r>
    </w:p>
    <w:p w14:paraId="63CEA1E7" w14:textId="77777777" w:rsidR="00F97B79" w:rsidRPr="00F97B79" w:rsidRDefault="00F97B79" w:rsidP="00F97B79">
      <w:pPr>
        <w:numPr>
          <w:ilvl w:val="1"/>
          <w:numId w:val="17"/>
        </w:numPr>
        <w:spacing w:after="40" w:line="270" w:lineRule="atLeast"/>
        <w:ind w:right="-285"/>
        <w:rPr>
          <w:rFonts w:eastAsia="Times"/>
          <w:sz w:val="20"/>
        </w:rPr>
      </w:pPr>
      <w:r w:rsidRPr="00F97B79">
        <w:rPr>
          <w:rFonts w:eastAsia="Times"/>
          <w:sz w:val="20"/>
        </w:rPr>
        <w:t>Residential withdrawal general – Standard has a DTAU base of 4.871.</w:t>
      </w:r>
    </w:p>
    <w:p w14:paraId="092612E2" w14:textId="77777777" w:rsidR="00F97B79" w:rsidRPr="00F97B79" w:rsidRDefault="00F97B79" w:rsidP="00F97B79">
      <w:pPr>
        <w:numPr>
          <w:ilvl w:val="1"/>
          <w:numId w:val="17"/>
        </w:numPr>
        <w:spacing w:after="40" w:line="270" w:lineRule="atLeast"/>
        <w:ind w:right="-285"/>
        <w:rPr>
          <w:rFonts w:eastAsia="Times"/>
          <w:sz w:val="20"/>
        </w:rPr>
      </w:pPr>
      <w:r w:rsidRPr="00F97B79">
        <w:rPr>
          <w:rFonts w:eastAsia="Times"/>
          <w:sz w:val="20"/>
        </w:rPr>
        <w:t>Residential withdrawal general – Extended has a DTAU base of 8.768.</w:t>
      </w:r>
    </w:p>
    <w:p w14:paraId="14AF142A" w14:textId="4B965BDD" w:rsidR="00F97B79" w:rsidRDefault="00F97B79" w:rsidP="00F97B79">
      <w:pPr>
        <w:numPr>
          <w:ilvl w:val="1"/>
          <w:numId w:val="17"/>
        </w:numPr>
        <w:spacing w:after="40" w:line="270" w:lineRule="atLeast"/>
        <w:ind w:right="-285"/>
        <w:rPr>
          <w:rFonts w:eastAsia="Times"/>
          <w:sz w:val="20"/>
        </w:rPr>
      </w:pPr>
      <w:r w:rsidRPr="00F97B79">
        <w:rPr>
          <w:rFonts w:eastAsia="Times"/>
          <w:sz w:val="20"/>
        </w:rPr>
        <w:t>Refer to part 1 section 2 and 7 for further information on how occupied bed days, as calculated using start date and end dates, impact upon DTAU value.</w:t>
      </w:r>
    </w:p>
    <w:p w14:paraId="624F0DDE" w14:textId="77777777" w:rsidR="007C73E1" w:rsidRPr="00F97B79" w:rsidRDefault="007C73E1" w:rsidP="007C73E1">
      <w:pPr>
        <w:spacing w:after="40" w:line="270" w:lineRule="atLeast"/>
        <w:ind w:left="1080" w:right="-285"/>
        <w:rPr>
          <w:rFonts w:eastAsia="Times"/>
          <w:sz w:val="20"/>
        </w:rPr>
      </w:pPr>
    </w:p>
    <w:p w14:paraId="1BA53B3E" w14:textId="77777777" w:rsidR="00F97B79" w:rsidRPr="00811301" w:rsidRDefault="00F97B79" w:rsidP="007C73E1">
      <w:pPr>
        <w:pStyle w:val="Style1"/>
      </w:pPr>
      <w:r w:rsidRPr="00811301">
        <w:t>DTAU determined by percentage course completed</w:t>
      </w:r>
    </w:p>
    <w:p w14:paraId="2CDE84E7" w14:textId="6A7F5681" w:rsidR="00F97B79" w:rsidRPr="00F97B79" w:rsidRDefault="00F97B79" w:rsidP="00F97B79">
      <w:pPr>
        <w:spacing w:before="120" w:after="40" w:line="270" w:lineRule="atLeast"/>
        <w:ind w:left="357" w:right="-285"/>
        <w:rPr>
          <w:rFonts w:eastAsia="Times"/>
          <w:bCs/>
          <w:sz w:val="20"/>
        </w:rPr>
      </w:pPr>
      <w:r w:rsidRPr="00F97B79">
        <w:rPr>
          <w:rFonts w:eastAsia="Times"/>
          <w:sz w:val="20"/>
        </w:rPr>
        <w:t xml:space="preserve">At present, the full DTAU base value will be allocated for any partially delivered service event. For example, 100% of the DTAU base for the six-week rehabilitation program will be allocated even if the client only receives 25% of their treatment. This rule is likely to change in future following a review of treatment service delivery data and consultation with the sector. In the meantime, service providers are required to report the percentage course completed for each service event. Refer to the </w:t>
      </w:r>
      <w:r w:rsidRPr="00F97B79">
        <w:rPr>
          <w:rFonts w:eastAsia="Times"/>
          <w:bCs/>
          <w:i/>
          <w:iCs/>
          <w:sz w:val="20"/>
        </w:rPr>
        <w:t>VADC Data Specification 202</w:t>
      </w:r>
      <w:r w:rsidR="00A522A0">
        <w:rPr>
          <w:rFonts w:eastAsia="Times"/>
          <w:bCs/>
          <w:i/>
          <w:iCs/>
          <w:sz w:val="20"/>
        </w:rPr>
        <w:t>3</w:t>
      </w:r>
      <w:r w:rsidRPr="00356F59">
        <w:rPr>
          <w:rFonts w:eastAsia="Times"/>
          <w:bCs/>
          <w:i/>
          <w:iCs/>
          <w:sz w:val="20"/>
        </w:rPr>
        <w:t>-2</w:t>
      </w:r>
      <w:r w:rsidR="00A522A0">
        <w:rPr>
          <w:rFonts w:eastAsia="Times"/>
          <w:bCs/>
          <w:i/>
          <w:iCs/>
          <w:sz w:val="20"/>
        </w:rPr>
        <w:t>4</w:t>
      </w:r>
      <w:r w:rsidRPr="00F97B79">
        <w:rPr>
          <w:rFonts w:eastAsia="Times"/>
          <w:bCs/>
          <w:sz w:val="20"/>
        </w:rPr>
        <w:t xml:space="preserve"> for advice on how to report percentage course completed.</w:t>
      </w:r>
    </w:p>
    <w:p w14:paraId="6F9D616A" w14:textId="39E070D5" w:rsidR="00F97B79" w:rsidRDefault="00F97B79" w:rsidP="00F97B79">
      <w:pPr>
        <w:spacing w:before="120" w:after="40" w:line="270" w:lineRule="atLeast"/>
        <w:ind w:left="357" w:right="-285"/>
        <w:rPr>
          <w:rFonts w:eastAsia="Times"/>
          <w:bCs/>
          <w:sz w:val="20"/>
        </w:rPr>
      </w:pPr>
      <w:r w:rsidRPr="00F97B79">
        <w:rPr>
          <w:rFonts w:eastAsia="Times"/>
          <w:b/>
          <w:sz w:val="20"/>
        </w:rPr>
        <w:t>Note</w:t>
      </w:r>
      <w:r w:rsidRPr="00F97B79">
        <w:rPr>
          <w:rFonts w:eastAsia="Times"/>
          <w:bCs/>
          <w:sz w:val="20"/>
        </w:rPr>
        <w:t xml:space="preserve">: from 1 July 2020, service events that are reported with the supplementary value </w:t>
      </w:r>
      <w:r w:rsidRPr="00F97B79">
        <w:rPr>
          <w:rFonts w:eastAsia="Times"/>
          <w:bCs/>
          <w:i/>
          <w:iCs/>
          <w:sz w:val="20"/>
        </w:rPr>
        <w:t xml:space="preserve">9 - </w:t>
      </w:r>
      <w:r w:rsidRPr="00F97B79">
        <w:rPr>
          <w:rFonts w:eastAsia="Times"/>
          <w:i/>
          <w:iCs/>
          <w:sz w:val="20"/>
        </w:rPr>
        <w:t>not stated/inadequately</w:t>
      </w:r>
      <w:r w:rsidRPr="00F97B79">
        <w:rPr>
          <w:rFonts w:eastAsia="Times"/>
          <w:sz w:val="20"/>
        </w:rPr>
        <w:t xml:space="preserve"> </w:t>
      </w:r>
      <w:r w:rsidRPr="00F97B79">
        <w:rPr>
          <w:rFonts w:eastAsia="Times"/>
          <w:i/>
          <w:iCs/>
          <w:sz w:val="20"/>
        </w:rPr>
        <w:t>described</w:t>
      </w:r>
      <w:r w:rsidRPr="00F97B79">
        <w:rPr>
          <w:rFonts w:eastAsia="Times"/>
          <w:bCs/>
          <w:sz w:val="20"/>
        </w:rPr>
        <w:t xml:space="preserve"> for percentage course completed will not be allocated DTAU.</w:t>
      </w:r>
    </w:p>
    <w:p w14:paraId="72556ACD" w14:textId="77777777" w:rsidR="007C73E1" w:rsidRPr="00F97B79" w:rsidRDefault="007C73E1" w:rsidP="00F97B79">
      <w:pPr>
        <w:spacing w:before="120" w:after="40" w:line="270" w:lineRule="atLeast"/>
        <w:ind w:left="357" w:right="-285"/>
        <w:rPr>
          <w:rFonts w:eastAsia="Times"/>
          <w:sz w:val="20"/>
        </w:rPr>
      </w:pPr>
    </w:p>
    <w:p w14:paraId="03AF1500" w14:textId="77777777" w:rsidR="00F97B79" w:rsidRPr="00811301" w:rsidRDefault="00F97B79" w:rsidP="007C73E1">
      <w:pPr>
        <w:pStyle w:val="Style1"/>
      </w:pPr>
      <w:r w:rsidRPr="00811301">
        <w:t>Other notes</w:t>
      </w:r>
    </w:p>
    <w:p w14:paraId="6EC54D48" w14:textId="1D3E068F" w:rsidR="00F97B79" w:rsidRPr="00F87600" w:rsidRDefault="00F97B79" w:rsidP="00F97B79">
      <w:pPr>
        <w:numPr>
          <w:ilvl w:val="0"/>
          <w:numId w:val="25"/>
        </w:numPr>
        <w:spacing w:after="40" w:line="270" w:lineRule="atLeast"/>
        <w:ind w:right="-285"/>
        <w:rPr>
          <w:rFonts w:eastAsia="Times"/>
          <w:sz w:val="20"/>
        </w:rPr>
      </w:pPr>
      <w:r w:rsidRPr="00F87600">
        <w:rPr>
          <w:rFonts w:eastAsia="Times"/>
          <w:sz w:val="20"/>
        </w:rPr>
        <w:t>DTAU has a set price which is indexed annually according to the rate approved by the Victorian Government. Contact your Agency Performance and System Support Advisor for the most current unit DTAU price.</w:t>
      </w:r>
    </w:p>
    <w:p w14:paraId="2232AA69" w14:textId="77777777" w:rsidR="00F97B79" w:rsidRPr="00F97B79" w:rsidRDefault="00F97B79" w:rsidP="00F97B79">
      <w:pPr>
        <w:numPr>
          <w:ilvl w:val="0"/>
          <w:numId w:val="25"/>
        </w:numPr>
        <w:spacing w:after="40" w:line="270" w:lineRule="atLeast"/>
        <w:ind w:right="-285"/>
        <w:rPr>
          <w:rFonts w:eastAsia="Times"/>
          <w:sz w:val="20"/>
        </w:rPr>
      </w:pPr>
      <w:r w:rsidRPr="00F97B79">
        <w:rPr>
          <w:rFonts w:eastAsia="Times"/>
          <w:sz w:val="20"/>
        </w:rPr>
        <w:t xml:space="preserve">The DTAU base and weight values (see </w:t>
      </w:r>
      <w:r w:rsidRPr="00F97B79">
        <w:rPr>
          <w:rFonts w:eastAsia="Times"/>
          <w:b/>
          <w:sz w:val="20"/>
        </w:rPr>
        <w:t>Appendix A</w:t>
      </w:r>
      <w:r w:rsidRPr="00F97B79">
        <w:rPr>
          <w:rFonts w:eastAsia="Times"/>
          <w:bCs/>
          <w:sz w:val="20"/>
        </w:rPr>
        <w:t>)</w:t>
      </w:r>
      <w:r w:rsidRPr="00F97B79">
        <w:rPr>
          <w:rFonts w:eastAsia="Times"/>
          <w:sz w:val="20"/>
        </w:rPr>
        <w:t xml:space="preserve"> may change over time as a result of future reforms. Any changes will be made at the beginning of each financial year. Therefore, it is recommended that these attributes should be start and end dated in any reporting products you develop.</w:t>
      </w:r>
    </w:p>
    <w:p w14:paraId="45FCDE42" w14:textId="2A7E6463" w:rsidR="00F97B79" w:rsidRPr="00156AEB" w:rsidRDefault="00F97B79" w:rsidP="00156AEB">
      <w:pPr>
        <w:numPr>
          <w:ilvl w:val="0"/>
          <w:numId w:val="25"/>
        </w:numPr>
        <w:spacing w:after="40" w:line="270" w:lineRule="atLeast"/>
        <w:ind w:right="-285"/>
        <w:rPr>
          <w:rFonts w:eastAsia="Times"/>
          <w:sz w:val="20"/>
        </w:rPr>
      </w:pPr>
      <w:r w:rsidRPr="00F97B79">
        <w:rPr>
          <w:rFonts w:eastAsia="Times"/>
          <w:sz w:val="20"/>
        </w:rPr>
        <w:t>DTAU only applies to activity funded by the department and specific service events. For other service event/funding sources couplets DTAU can be 0 or null.</w:t>
      </w:r>
      <w:bookmarkEnd w:id="11"/>
    </w:p>
    <w:p w14:paraId="2D3C1F1D" w14:textId="77777777" w:rsidR="00676C5E" w:rsidRDefault="00676C5E" w:rsidP="003A790C">
      <w:pPr>
        <w:pStyle w:val="Heading1"/>
      </w:pPr>
      <w:bookmarkStart w:id="12" w:name="_Toc110932076"/>
      <w:bookmarkStart w:id="13" w:name="_Toc137633926"/>
      <w:bookmarkStart w:id="14" w:name="_Toc33195592"/>
      <w:bookmarkStart w:id="15" w:name="_Toc38903619"/>
      <w:bookmarkEnd w:id="10"/>
      <w:r>
        <w:t>Forensic client definition</w:t>
      </w:r>
      <w:bookmarkEnd w:id="12"/>
      <w:bookmarkEnd w:id="13"/>
    </w:p>
    <w:p w14:paraId="76826988" w14:textId="44AB6335" w:rsidR="00676C5E" w:rsidRDefault="00676C5E" w:rsidP="00676C5E">
      <w:pPr>
        <w:pStyle w:val="DHHSbody"/>
        <w:rPr>
          <w:rFonts w:cs="Arial"/>
        </w:rPr>
      </w:pPr>
      <w:r>
        <w:rPr>
          <w:rStyle w:val="normaltextrun"/>
        </w:rPr>
        <w:t>Refer to the</w:t>
      </w:r>
      <w:r w:rsidR="008E77F3">
        <w:rPr>
          <w:rStyle w:val="normaltextrun"/>
        </w:rPr>
        <w:t xml:space="preserve"> </w:t>
      </w:r>
      <w:hyperlink r:id="rId23" w:history="1">
        <w:r w:rsidR="008E77F3">
          <w:rPr>
            <w:rStyle w:val="Hyperlink"/>
          </w:rPr>
          <w:t>Forensic AOD Client Definition Policy 2022-23</w:t>
        </w:r>
      </w:hyperlink>
      <w:r w:rsidR="00960BCC">
        <w:rPr>
          <w:rStyle w:val="Hyperlink"/>
        </w:rPr>
        <w:t xml:space="preserve"> </w:t>
      </w:r>
      <w:hyperlink r:id="rId24" w:history="1">
        <w:r w:rsidR="00960BCC" w:rsidRPr="00514684">
          <w:rPr>
            <w:rStyle w:val="Hyperlink"/>
          </w:rPr>
          <w:t>&lt;https://www.health.vic.gov.au/aod-treatment-services/forensic-services&gt;</w:t>
        </w:r>
      </w:hyperlink>
      <w:r>
        <w:rPr>
          <w:rFonts w:cs="Arial"/>
        </w:rPr>
        <w:t>.</w:t>
      </w:r>
    </w:p>
    <w:p w14:paraId="041789FC" w14:textId="77777777" w:rsidR="00676C5E" w:rsidRDefault="00676C5E" w:rsidP="00676C5E">
      <w:pPr>
        <w:pStyle w:val="DHHSbody"/>
        <w:rPr>
          <w:rStyle w:val="normaltextrun"/>
        </w:rPr>
      </w:pPr>
      <w:r>
        <w:rPr>
          <w:rStyle w:val="normaltextrun"/>
        </w:rPr>
        <w:t>Services delivered to forensic clients will</w:t>
      </w:r>
      <w:r w:rsidRPr="002A216A">
        <w:rPr>
          <w:rStyle w:val="normaltextrun"/>
        </w:rPr>
        <w:t xml:space="preserve"> </w:t>
      </w:r>
      <w:r w:rsidRPr="00552390">
        <w:rPr>
          <w:rStyle w:val="normaltextrun"/>
        </w:rPr>
        <w:t>contribute</w:t>
      </w:r>
      <w:r>
        <w:rPr>
          <w:rStyle w:val="normaltextrun"/>
        </w:rPr>
        <w:t xml:space="preserve"> towards the service provider’s forensic</w:t>
      </w:r>
      <w:r w:rsidRPr="00552390">
        <w:rPr>
          <w:rStyle w:val="normaltextrun"/>
        </w:rPr>
        <w:t xml:space="preserve"> performance target</w:t>
      </w:r>
      <w:r>
        <w:rPr>
          <w:rStyle w:val="normaltextrun"/>
        </w:rPr>
        <w:t>s.</w:t>
      </w:r>
    </w:p>
    <w:p w14:paraId="16153A87" w14:textId="77777777" w:rsidR="00676C5E" w:rsidRPr="009E7131" w:rsidRDefault="00676C5E" w:rsidP="009E7131">
      <w:pPr>
        <w:pStyle w:val="Style2"/>
        <w:rPr>
          <w:rStyle w:val="normaltextrun"/>
        </w:rPr>
      </w:pPr>
      <w:bookmarkStart w:id="16" w:name="_Toc42697966"/>
      <w:r w:rsidRPr="009E7131">
        <w:rPr>
          <w:rStyle w:val="normaltextrun"/>
        </w:rPr>
        <w:t>Defining characteristics of a forensic AOD client</w:t>
      </w:r>
      <w:bookmarkEnd w:id="16"/>
    </w:p>
    <w:p w14:paraId="47730670" w14:textId="77777777" w:rsidR="00676C5E" w:rsidRPr="00905538" w:rsidRDefault="00676C5E" w:rsidP="00676C5E">
      <w:pPr>
        <w:pStyle w:val="DHHSbody"/>
        <w:rPr>
          <w:rStyle w:val="normaltextrun"/>
        </w:rPr>
      </w:pPr>
      <w:r w:rsidRPr="204A75ED">
        <w:rPr>
          <w:rStyle w:val="normaltextrun"/>
        </w:rPr>
        <w:t>Forensic clients are people who access AOD treatment as a result of their contact with the criminal justice system. Most forensic clients are mandated to attend treatment as a condition of their order or diversion. However, some are referred voluntarily via ’Other Diversion’ pathways.</w:t>
      </w:r>
    </w:p>
    <w:p w14:paraId="22CAD5C6" w14:textId="77777777" w:rsidR="00676C5E" w:rsidRDefault="00676C5E" w:rsidP="00676C5E">
      <w:pPr>
        <w:pStyle w:val="DHHSbody"/>
        <w:rPr>
          <w:rStyle w:val="normaltextrun"/>
        </w:rPr>
      </w:pPr>
      <w:r>
        <w:rPr>
          <w:rStyle w:val="normaltextrun"/>
        </w:rPr>
        <w:t>The department considers a forensic client as having one or more of the following defining characteristics:</w:t>
      </w:r>
    </w:p>
    <w:p w14:paraId="5A77D3A9" w14:textId="77777777" w:rsidR="00676C5E" w:rsidRPr="002A216A" w:rsidRDefault="00676C5E" w:rsidP="00676C5E">
      <w:pPr>
        <w:pStyle w:val="DHHSbullet1"/>
        <w:numPr>
          <w:ilvl w:val="0"/>
          <w:numId w:val="7"/>
        </w:numPr>
        <w:ind w:left="644"/>
        <w:rPr>
          <w:lang w:eastAsia="en-AU"/>
        </w:rPr>
      </w:pPr>
      <w:r>
        <w:rPr>
          <w:lang w:eastAsia="en-AU"/>
        </w:rPr>
        <w:t>Client has j</w:t>
      </w:r>
      <w:r w:rsidRPr="002A216A">
        <w:rPr>
          <w:lang w:eastAsia="en-AU"/>
        </w:rPr>
        <w:t>udicial direction to undertake assessment/treatment</w:t>
      </w:r>
    </w:p>
    <w:p w14:paraId="41FFE637" w14:textId="77777777" w:rsidR="00676C5E" w:rsidRPr="002A216A" w:rsidRDefault="00676C5E" w:rsidP="00676C5E">
      <w:pPr>
        <w:pStyle w:val="DHHSbullet1"/>
        <w:numPr>
          <w:ilvl w:val="0"/>
          <w:numId w:val="7"/>
        </w:numPr>
        <w:ind w:left="644"/>
        <w:rPr>
          <w:lang w:eastAsia="en-AU"/>
        </w:rPr>
      </w:pPr>
      <w:r>
        <w:rPr>
          <w:lang w:eastAsia="en-AU"/>
        </w:rPr>
        <w:t xml:space="preserve">Clients assigned a </w:t>
      </w:r>
      <w:r w:rsidRPr="002A216A">
        <w:rPr>
          <w:lang w:eastAsia="en-AU"/>
        </w:rPr>
        <w:t xml:space="preserve">Justice </w:t>
      </w:r>
      <w:r>
        <w:rPr>
          <w:lang w:eastAsia="en-AU"/>
        </w:rPr>
        <w:t>Case Manager</w:t>
      </w:r>
    </w:p>
    <w:p w14:paraId="112FB46F" w14:textId="77777777" w:rsidR="00676C5E" w:rsidRPr="002A216A" w:rsidRDefault="00676C5E" w:rsidP="00676C5E">
      <w:pPr>
        <w:pStyle w:val="DHHSbullet1"/>
        <w:numPr>
          <w:ilvl w:val="0"/>
          <w:numId w:val="7"/>
        </w:numPr>
        <w:ind w:left="644"/>
        <w:rPr>
          <w:lang w:eastAsia="en-AU"/>
        </w:rPr>
      </w:pPr>
      <w:r>
        <w:rPr>
          <w:lang w:eastAsia="en-AU"/>
        </w:rPr>
        <w:t>Clients receiving t</w:t>
      </w:r>
      <w:r w:rsidRPr="002A216A">
        <w:rPr>
          <w:lang w:eastAsia="en-AU"/>
        </w:rPr>
        <w:t xml:space="preserve">reatment as a diversion from </w:t>
      </w:r>
      <w:r>
        <w:rPr>
          <w:lang w:eastAsia="en-AU"/>
        </w:rPr>
        <w:t xml:space="preserve">the </w:t>
      </w:r>
      <w:r w:rsidRPr="002A216A">
        <w:rPr>
          <w:lang w:eastAsia="en-AU"/>
        </w:rPr>
        <w:t>criminal justice system</w:t>
      </w:r>
    </w:p>
    <w:p w14:paraId="6E29C1BD" w14:textId="77777777" w:rsidR="00676C5E" w:rsidRPr="002A216A" w:rsidRDefault="00676C5E" w:rsidP="00676C5E">
      <w:pPr>
        <w:pStyle w:val="DHHSbullet1"/>
        <w:numPr>
          <w:ilvl w:val="0"/>
          <w:numId w:val="7"/>
        </w:numPr>
        <w:ind w:left="644"/>
        <w:rPr>
          <w:lang w:eastAsia="en-AU"/>
        </w:rPr>
      </w:pPr>
      <w:r>
        <w:rPr>
          <w:lang w:eastAsia="en-AU"/>
        </w:rPr>
        <w:t xml:space="preserve">Clients with an ACSO COATS </w:t>
      </w:r>
      <w:r>
        <w:t xml:space="preserve">identifier code </w:t>
      </w:r>
      <w:r w:rsidRPr="002A216A">
        <w:rPr>
          <w:lang w:eastAsia="en-AU"/>
        </w:rPr>
        <w:t>/ in Penelope / has a TCA</w:t>
      </w:r>
      <w:r>
        <w:rPr>
          <w:lang w:eastAsia="en-AU"/>
        </w:rPr>
        <w:t xml:space="preserve"> and/or</w:t>
      </w:r>
    </w:p>
    <w:p w14:paraId="52FA716F" w14:textId="5BC1661A" w:rsidR="00676C5E" w:rsidRPr="004F5F3C" w:rsidRDefault="00676C5E" w:rsidP="00676C5E">
      <w:pPr>
        <w:pStyle w:val="DHHSbullet1"/>
        <w:numPr>
          <w:ilvl w:val="0"/>
          <w:numId w:val="7"/>
        </w:numPr>
        <w:ind w:left="644"/>
        <w:rPr>
          <w:rFonts w:ascii="Cambria" w:hAnsi="Cambria"/>
        </w:rPr>
      </w:pPr>
      <w:r w:rsidRPr="204A75ED">
        <w:rPr>
          <w:lang w:eastAsia="en-AU"/>
        </w:rPr>
        <w:t>Clients with current or future matters (i.e. court date pending, rather than past involvement) in the criminal justice system</w:t>
      </w:r>
    </w:p>
    <w:p w14:paraId="3587B2D1" w14:textId="4DDDF1BF" w:rsidR="004F5F3C" w:rsidRDefault="004F5F3C" w:rsidP="00010ED8">
      <w:pPr>
        <w:pStyle w:val="DHHSbullet1"/>
        <w:ind w:left="0" w:firstLine="0"/>
        <w:rPr>
          <w:rStyle w:val="normaltextrun"/>
          <w:rFonts w:ascii="Cambria" w:hAnsi="Cambria"/>
        </w:rPr>
      </w:pPr>
    </w:p>
    <w:p w14:paraId="569006AD" w14:textId="79728C05" w:rsidR="00156AEB" w:rsidRDefault="00156AEB" w:rsidP="00010ED8">
      <w:pPr>
        <w:pStyle w:val="DHHSbullet1"/>
        <w:ind w:left="0" w:firstLine="0"/>
        <w:rPr>
          <w:rStyle w:val="normaltextrun"/>
          <w:rFonts w:ascii="Cambria" w:hAnsi="Cambria"/>
        </w:rPr>
      </w:pPr>
    </w:p>
    <w:p w14:paraId="3A72A636" w14:textId="77777777" w:rsidR="00156AEB" w:rsidRDefault="00156AEB" w:rsidP="00010ED8">
      <w:pPr>
        <w:pStyle w:val="DHHSbullet1"/>
        <w:ind w:left="0" w:firstLine="0"/>
        <w:rPr>
          <w:rStyle w:val="normaltextrun"/>
          <w:rFonts w:ascii="Cambria" w:hAnsi="Cambria"/>
        </w:rPr>
      </w:pPr>
    </w:p>
    <w:p w14:paraId="0BA3F2D4" w14:textId="77777777" w:rsidR="009E7131" w:rsidRPr="00DB1496" w:rsidRDefault="009E7131" w:rsidP="004F5F3C">
      <w:pPr>
        <w:pStyle w:val="DHHSbullet1"/>
        <w:rPr>
          <w:rStyle w:val="normaltextrun"/>
          <w:rFonts w:ascii="Cambria" w:hAnsi="Cambria"/>
        </w:rPr>
      </w:pPr>
    </w:p>
    <w:p w14:paraId="3F20EB7B" w14:textId="243360AB" w:rsidR="00E5069B" w:rsidRDefault="00676C5E" w:rsidP="009E7131">
      <w:pPr>
        <w:pStyle w:val="Style2"/>
        <w:rPr>
          <w:rStyle w:val="normaltextrun"/>
        </w:rPr>
      </w:pPr>
      <w:bookmarkStart w:id="17" w:name="_Toc42697967"/>
      <w:r w:rsidRPr="00905538">
        <w:rPr>
          <w:rStyle w:val="normaltextrun"/>
        </w:rPr>
        <w:lastRenderedPageBreak/>
        <w:t>Accepted forensic client types</w:t>
      </w:r>
      <w:bookmarkEnd w:id="17"/>
    </w:p>
    <w:p w14:paraId="6210553D" w14:textId="77777777" w:rsidR="004F5F3C" w:rsidRPr="004F5F3C" w:rsidRDefault="004F5F3C" w:rsidP="004F5F3C">
      <w:pPr>
        <w:pStyle w:val="Body"/>
      </w:pPr>
    </w:p>
    <w:p w14:paraId="33B63A19" w14:textId="77777777" w:rsidR="00676C5E" w:rsidRPr="009E7131" w:rsidRDefault="00676C5E" w:rsidP="009E7131">
      <w:pPr>
        <w:pStyle w:val="Style3"/>
        <w:rPr>
          <w:rStyle w:val="Style1Char"/>
          <w:rFonts w:eastAsia="MS Gothic"/>
          <w:b/>
          <w:sz w:val="20"/>
        </w:rPr>
      </w:pPr>
      <w:r w:rsidRPr="009E7131">
        <w:t xml:space="preserve">1. </w:t>
      </w:r>
      <w:bookmarkStart w:id="18" w:name="_Toc42697968"/>
      <w:r w:rsidRPr="009E7131">
        <w:rPr>
          <w:rStyle w:val="Style1Char"/>
          <w:rFonts w:eastAsia="MS Gothic"/>
          <w:b/>
          <w:sz w:val="20"/>
        </w:rPr>
        <w:t>ACSO COATS clients</w:t>
      </w:r>
      <w:bookmarkEnd w:id="18"/>
    </w:p>
    <w:p w14:paraId="70DFA752" w14:textId="77777777" w:rsidR="00676C5E" w:rsidRPr="00905538" w:rsidRDefault="00676C5E" w:rsidP="00676C5E">
      <w:pPr>
        <w:pStyle w:val="DHHSbody"/>
        <w:rPr>
          <w:rFonts w:ascii="Helvetica" w:hAnsi="Helvetica" w:cs="Helvetica"/>
          <w:shd w:val="clear" w:color="auto" w:fill="FFFFFF"/>
        </w:rPr>
      </w:pPr>
      <w:r w:rsidRPr="00905538">
        <w:rPr>
          <w:rFonts w:ascii="Helvetica" w:hAnsi="Helvetica" w:cs="Helvetica"/>
          <w:shd w:val="clear" w:color="auto" w:fill="FFFFFF"/>
        </w:rPr>
        <w:t xml:space="preserve">The Australian Community Support Organisation’s (ACSO) Community Offenders Advice and Treatment Service (COATS) undertakes the majority of forensic intake and assessment services for forensic clients. </w:t>
      </w:r>
    </w:p>
    <w:p w14:paraId="4F22F79D" w14:textId="77777777" w:rsidR="00676C5E" w:rsidRDefault="00676C5E" w:rsidP="00676C5E">
      <w:pPr>
        <w:pStyle w:val="DHHSbody"/>
      </w:pPr>
      <w:r>
        <w:t>The following client types assessed by ACSO meet the department’s definition for a forensic client:</w:t>
      </w:r>
    </w:p>
    <w:p w14:paraId="0B822192" w14:textId="77777777" w:rsidR="00676C5E" w:rsidRPr="003E713F" w:rsidRDefault="00676C5E" w:rsidP="00676C5E">
      <w:pPr>
        <w:pStyle w:val="DHHSbullet1"/>
        <w:numPr>
          <w:ilvl w:val="0"/>
          <w:numId w:val="7"/>
        </w:numPr>
        <w:ind w:left="644"/>
      </w:pPr>
      <w:r>
        <w:t>Clients on Community Corrections Orders (CCO), including those on a combined CCO/imprisonment order, and those on parole  </w:t>
      </w:r>
      <w:bookmarkStart w:id="19" w:name="_Hlk42172519"/>
      <w:bookmarkEnd w:id="19"/>
    </w:p>
    <w:p w14:paraId="1A4EA838" w14:textId="77777777" w:rsidR="00676C5E" w:rsidRPr="003E713F" w:rsidRDefault="00676C5E" w:rsidP="00676C5E">
      <w:pPr>
        <w:pStyle w:val="DHHSbullet1"/>
        <w:numPr>
          <w:ilvl w:val="0"/>
          <w:numId w:val="7"/>
        </w:numPr>
        <w:ind w:left="644"/>
      </w:pPr>
      <w:r w:rsidRPr="003E713F">
        <w:t>Step</w:t>
      </w:r>
      <w:r>
        <w:t xml:space="preserve"> </w:t>
      </w:r>
      <w:r w:rsidRPr="003E713F">
        <w:t>Out program participants</w:t>
      </w:r>
      <w:r>
        <w:t xml:space="preserve"> and</w:t>
      </w:r>
    </w:p>
    <w:p w14:paraId="56983F70" w14:textId="1D53FB4A" w:rsidR="00676C5E" w:rsidRDefault="00676C5E" w:rsidP="00676C5E">
      <w:pPr>
        <w:pStyle w:val="DHHSbullet1"/>
        <w:numPr>
          <w:ilvl w:val="0"/>
          <w:numId w:val="7"/>
        </w:numPr>
        <w:spacing w:after="120"/>
        <w:ind w:left="641"/>
      </w:pPr>
      <w:r w:rsidRPr="003E713F">
        <w:t>Family Drug Treatment Court </w:t>
      </w:r>
      <w:r w:rsidRPr="002E2A70">
        <w:t>program participants</w:t>
      </w:r>
    </w:p>
    <w:p w14:paraId="39DC0CD7" w14:textId="77777777" w:rsidR="009E7131" w:rsidRDefault="009E7131" w:rsidP="009E7131">
      <w:pPr>
        <w:pStyle w:val="DHHSbullet1"/>
        <w:spacing w:after="120"/>
        <w:ind w:left="641" w:firstLine="0"/>
      </w:pPr>
    </w:p>
    <w:p w14:paraId="29C69663" w14:textId="77777777" w:rsidR="00676C5E" w:rsidRDefault="00676C5E" w:rsidP="009E7131">
      <w:pPr>
        <w:pStyle w:val="Style3"/>
      </w:pPr>
      <w:r>
        <w:t xml:space="preserve">2. </w:t>
      </w:r>
      <w:bookmarkStart w:id="20" w:name="_Toc42697969"/>
      <w:r>
        <w:t>Youth Justice referral clients</w:t>
      </w:r>
      <w:bookmarkEnd w:id="20"/>
    </w:p>
    <w:p w14:paraId="6C0ABA49" w14:textId="01CBCDAF" w:rsidR="004F5F3C" w:rsidRDefault="00676C5E" w:rsidP="00676C5E">
      <w:pPr>
        <w:pStyle w:val="DHHSbody"/>
      </w:pPr>
      <w:r>
        <w:t xml:space="preserve">Clients on </w:t>
      </w:r>
      <w:r w:rsidRPr="00DB1496">
        <w:rPr>
          <w:rFonts w:ascii="Helvetica" w:hAnsi="Helvetica" w:cs="Helvetica"/>
          <w:shd w:val="clear" w:color="auto" w:fill="FFFFFF"/>
        </w:rPr>
        <w:t>Youth Justice Community Based Order</w:t>
      </w:r>
      <w:r>
        <w:rPr>
          <w:rFonts w:ascii="Helvetica" w:hAnsi="Helvetica" w:cs="Helvetica"/>
          <w:shd w:val="clear" w:color="auto" w:fill="FFFFFF"/>
        </w:rPr>
        <w:t xml:space="preserve">s </w:t>
      </w:r>
      <w:r>
        <w:t>meet the department’s definition for a forensic client.</w:t>
      </w:r>
    </w:p>
    <w:p w14:paraId="029E6F1F" w14:textId="77777777" w:rsidR="009E7131" w:rsidRDefault="009E7131" w:rsidP="00676C5E">
      <w:pPr>
        <w:pStyle w:val="DHHSbody"/>
      </w:pPr>
    </w:p>
    <w:p w14:paraId="61E42044" w14:textId="77777777" w:rsidR="00676C5E" w:rsidRDefault="00676C5E" w:rsidP="009E7131">
      <w:pPr>
        <w:pStyle w:val="Style3"/>
      </w:pPr>
      <w:r>
        <w:t xml:space="preserve">3. </w:t>
      </w:r>
      <w:bookmarkStart w:id="21" w:name="_Toc42697970"/>
      <w:r>
        <w:t>‘Other Diversion’ referral clients</w:t>
      </w:r>
      <w:bookmarkEnd w:id="21"/>
    </w:p>
    <w:p w14:paraId="07B6CCDD" w14:textId="77777777" w:rsidR="00676C5E" w:rsidRPr="008A2A5C" w:rsidRDefault="00676C5E" w:rsidP="00676C5E">
      <w:pPr>
        <w:pStyle w:val="DHHSbody"/>
      </w:pPr>
      <w:r>
        <w:t xml:space="preserve">Catchment-based intake services provide intake, assessment and brief intervention services for voluntary diversion clients. These clients are voluntary as they are not mandated to attend AOD treatment. </w:t>
      </w:r>
    </w:p>
    <w:p w14:paraId="0ADDECF1" w14:textId="77777777" w:rsidR="00676C5E" w:rsidRDefault="00676C5E" w:rsidP="00676C5E">
      <w:pPr>
        <w:pStyle w:val="DHHSbody"/>
      </w:pPr>
      <w:r>
        <w:t>‘Other Diversion’ clients will meet the department’s definition for forensic client if they:</w:t>
      </w:r>
    </w:p>
    <w:p w14:paraId="7ED784EE" w14:textId="77777777" w:rsidR="00676C5E" w:rsidRDefault="00676C5E" w:rsidP="00676C5E">
      <w:pPr>
        <w:pStyle w:val="DHHSbody"/>
        <w:numPr>
          <w:ilvl w:val="0"/>
          <w:numId w:val="28"/>
        </w:numPr>
        <w:ind w:left="360"/>
      </w:pPr>
      <w:r>
        <w:t xml:space="preserve">are </w:t>
      </w:r>
      <w:r w:rsidRPr="003E713F">
        <w:t>not on an existing Justice order or caution</w:t>
      </w:r>
      <w:r>
        <w:t>; AND</w:t>
      </w:r>
    </w:p>
    <w:p w14:paraId="2D13A52F" w14:textId="77777777" w:rsidR="00676C5E" w:rsidRPr="003E713F" w:rsidRDefault="00676C5E" w:rsidP="00676C5E">
      <w:pPr>
        <w:pStyle w:val="DHHSbody"/>
        <w:numPr>
          <w:ilvl w:val="0"/>
          <w:numId w:val="28"/>
        </w:numPr>
        <w:ind w:left="360"/>
      </w:pPr>
      <w:r>
        <w:t>meet one or more of the following diversion referral types</w:t>
      </w:r>
      <w:r w:rsidRPr="00E85B67">
        <w:t>:</w:t>
      </w:r>
    </w:p>
    <w:p w14:paraId="65B4C654" w14:textId="77777777" w:rsidR="00676C5E" w:rsidRPr="003E713F" w:rsidRDefault="00676C5E" w:rsidP="00676C5E">
      <w:pPr>
        <w:pStyle w:val="DHHSbullet1"/>
        <w:numPr>
          <w:ilvl w:val="0"/>
          <w:numId w:val="7"/>
        </w:numPr>
        <w:spacing w:after="120"/>
        <w:ind w:left="641"/>
      </w:pPr>
      <w:r w:rsidRPr="00E85B67">
        <w:t>Koori Court</w:t>
      </w:r>
    </w:p>
    <w:p w14:paraId="63295E94" w14:textId="77777777" w:rsidR="00676C5E" w:rsidRPr="003E713F" w:rsidRDefault="00676C5E" w:rsidP="00676C5E">
      <w:pPr>
        <w:pStyle w:val="DHHSbullet1"/>
        <w:numPr>
          <w:ilvl w:val="0"/>
          <w:numId w:val="7"/>
        </w:numPr>
        <w:spacing w:after="120"/>
        <w:ind w:left="641"/>
      </w:pPr>
      <w:r w:rsidRPr="003E713F">
        <w:t>Magistrates Court</w:t>
      </w:r>
      <w:r>
        <w:t>, including</w:t>
      </w:r>
      <w:r w:rsidRPr="003E713F">
        <w:t xml:space="preserve"> Drug Court, </w:t>
      </w:r>
      <w:r w:rsidRPr="008A2A5C">
        <w:t>Court Integrated Services Program (CISP), CISP Remand Outreach Program (</w:t>
      </w:r>
      <w:r w:rsidRPr="003E713F">
        <w:t>CROP</w:t>
      </w:r>
      <w:r>
        <w:t>)</w:t>
      </w:r>
      <w:r w:rsidRPr="00E85B67">
        <w:t>,</w:t>
      </w:r>
      <w:r w:rsidRPr="008A2A5C">
        <w:t xml:space="preserve"> Court Referral and Evaluation for Drug Intervention and Treatment (CREDIT) and Bail Support Program, Neighbourhood Justice Centre</w:t>
      </w:r>
      <w:r w:rsidRPr="003E713F">
        <w:t xml:space="preserve">, Assessment and Referral Court (ARC) List and </w:t>
      </w:r>
      <w:r w:rsidRPr="008A2A5C">
        <w:t>First Offender’s Court Intervention Service (</w:t>
      </w:r>
      <w:r w:rsidRPr="003E713F">
        <w:t>FOCiS)</w:t>
      </w:r>
    </w:p>
    <w:p w14:paraId="451E3A58" w14:textId="77777777" w:rsidR="00676C5E" w:rsidRPr="003E713F" w:rsidRDefault="00676C5E" w:rsidP="00676C5E">
      <w:pPr>
        <w:pStyle w:val="DHHSbullet1"/>
        <w:numPr>
          <w:ilvl w:val="0"/>
          <w:numId w:val="7"/>
        </w:numPr>
        <w:spacing w:after="120"/>
        <w:ind w:left="641"/>
      </w:pPr>
      <w:r w:rsidRPr="003E713F">
        <w:t>County </w:t>
      </w:r>
      <w:r>
        <w:t>Court</w:t>
      </w:r>
    </w:p>
    <w:p w14:paraId="33B10EFF" w14:textId="77777777" w:rsidR="00676C5E" w:rsidRPr="00614B23" w:rsidRDefault="00676C5E" w:rsidP="00676C5E">
      <w:pPr>
        <w:pStyle w:val="DHHSbullet1"/>
        <w:numPr>
          <w:ilvl w:val="0"/>
          <w:numId w:val="7"/>
        </w:numPr>
        <w:spacing w:after="120"/>
        <w:ind w:left="641"/>
      </w:pPr>
      <w:r w:rsidRPr="00614B23">
        <w:t>Family Court</w:t>
      </w:r>
    </w:p>
    <w:p w14:paraId="2A991BFD" w14:textId="77777777" w:rsidR="00676C5E" w:rsidRPr="002E2A70" w:rsidRDefault="00676C5E" w:rsidP="00676C5E">
      <w:pPr>
        <w:pStyle w:val="DHHSbullet1"/>
        <w:numPr>
          <w:ilvl w:val="0"/>
          <w:numId w:val="7"/>
        </w:numPr>
        <w:spacing w:after="120"/>
        <w:ind w:left="641"/>
      </w:pPr>
      <w:r w:rsidRPr="002E2A70">
        <w:t>Drink and Drug Driver programs</w:t>
      </w:r>
    </w:p>
    <w:p w14:paraId="4ED37A19" w14:textId="77777777" w:rsidR="00676C5E" w:rsidRPr="003E713F" w:rsidRDefault="00676C5E" w:rsidP="00676C5E">
      <w:pPr>
        <w:pStyle w:val="DHHSbullet1"/>
        <w:numPr>
          <w:ilvl w:val="0"/>
          <w:numId w:val="7"/>
        </w:numPr>
        <w:spacing w:after="120"/>
        <w:ind w:left="641"/>
      </w:pPr>
      <w:r w:rsidRPr="003E713F">
        <w:t>Child Protection Services</w:t>
      </w:r>
    </w:p>
    <w:p w14:paraId="21FFEBF9" w14:textId="77777777" w:rsidR="00676C5E" w:rsidRPr="003E713F" w:rsidRDefault="00676C5E" w:rsidP="00676C5E">
      <w:pPr>
        <w:pStyle w:val="DHHSbullet1"/>
        <w:numPr>
          <w:ilvl w:val="0"/>
          <w:numId w:val="7"/>
        </w:numPr>
        <w:spacing w:after="120"/>
        <w:ind w:left="641"/>
      </w:pPr>
      <w:r w:rsidRPr="003E713F">
        <w:t>Referral from Custodial Health Alcohol and Drug Nurse</w:t>
      </w:r>
    </w:p>
    <w:p w14:paraId="720C6F98" w14:textId="77777777" w:rsidR="00676C5E" w:rsidRPr="003E713F" w:rsidRDefault="00676C5E" w:rsidP="00676C5E">
      <w:pPr>
        <w:pStyle w:val="DHHSbullet1"/>
        <w:numPr>
          <w:ilvl w:val="0"/>
          <w:numId w:val="7"/>
        </w:numPr>
        <w:spacing w:after="120"/>
        <w:ind w:left="641"/>
      </w:pPr>
      <w:bookmarkStart w:id="22" w:name="_Hlk42173084"/>
      <w:r w:rsidRPr="003E713F">
        <w:t>Referral from solicitor  </w:t>
      </w:r>
    </w:p>
    <w:bookmarkEnd w:id="22"/>
    <w:p w14:paraId="622206A3" w14:textId="77777777" w:rsidR="00676C5E" w:rsidRPr="003E713F" w:rsidRDefault="00676C5E" w:rsidP="00676C5E">
      <w:pPr>
        <w:pStyle w:val="DHHSbullet1"/>
        <w:numPr>
          <w:ilvl w:val="0"/>
          <w:numId w:val="7"/>
        </w:numPr>
        <w:spacing w:after="120"/>
        <w:ind w:left="641"/>
      </w:pPr>
      <w:r w:rsidRPr="003E713F">
        <w:t xml:space="preserve">Referral from </w:t>
      </w:r>
      <w:r>
        <w:t xml:space="preserve">Victoria Police, </w:t>
      </w:r>
      <w:r w:rsidRPr="003E713F">
        <w:t>incl</w:t>
      </w:r>
      <w:r>
        <w:t>uding</w:t>
      </w:r>
      <w:r w:rsidRPr="003E713F">
        <w:t xml:space="preserve"> D</w:t>
      </w:r>
      <w:r>
        <w:t xml:space="preserve">rug </w:t>
      </w:r>
      <w:r w:rsidRPr="003E713F">
        <w:t>D</w:t>
      </w:r>
      <w:r>
        <w:t xml:space="preserve">iversion </w:t>
      </w:r>
      <w:r w:rsidRPr="003E713F">
        <w:t>A</w:t>
      </w:r>
      <w:r>
        <w:t xml:space="preserve">ssessment </w:t>
      </w:r>
      <w:r w:rsidRPr="003E713F">
        <w:t>L</w:t>
      </w:r>
      <w:r>
        <w:t>ine (DDAL) and the</w:t>
      </w:r>
      <w:r w:rsidRPr="003E713F">
        <w:t> Cannabis Caution</w:t>
      </w:r>
      <w:r>
        <w:t>ing Program</w:t>
      </w:r>
      <w:r w:rsidRPr="003E713F">
        <w:t> </w:t>
      </w:r>
    </w:p>
    <w:p w14:paraId="4E65951F" w14:textId="77777777" w:rsidR="00676C5E" w:rsidRPr="003E713F" w:rsidRDefault="00676C5E" w:rsidP="00676C5E">
      <w:pPr>
        <w:pStyle w:val="DHHSbullet1"/>
        <w:numPr>
          <w:ilvl w:val="0"/>
          <w:numId w:val="7"/>
        </w:numPr>
        <w:spacing w:after="120"/>
        <w:ind w:left="641"/>
      </w:pPr>
      <w:r w:rsidRPr="003E713F">
        <w:t>Referral from Salvation Army Chaplain</w:t>
      </w:r>
    </w:p>
    <w:p w14:paraId="2A16B468" w14:textId="1319A2C0" w:rsidR="00676C5E" w:rsidRDefault="00676C5E" w:rsidP="00676C5E">
      <w:pPr>
        <w:pStyle w:val="DHHSbullet1"/>
        <w:numPr>
          <w:ilvl w:val="0"/>
          <w:numId w:val="7"/>
        </w:numPr>
        <w:spacing w:after="120"/>
        <w:ind w:left="641"/>
      </w:pPr>
      <w:r>
        <w:t>Self-referral, only in cases where the client meets the defining characteristics for a forensic AOD client as stated in this policy</w:t>
      </w:r>
    </w:p>
    <w:p w14:paraId="598569D9" w14:textId="77777777" w:rsidR="009E7131" w:rsidRPr="008A2A5C" w:rsidRDefault="009E7131" w:rsidP="009E7131">
      <w:pPr>
        <w:pStyle w:val="DHHSbullet1"/>
        <w:spacing w:after="120"/>
        <w:ind w:left="641" w:firstLine="0"/>
      </w:pPr>
    </w:p>
    <w:p w14:paraId="4413D412" w14:textId="77777777" w:rsidR="00676C5E" w:rsidRDefault="00676C5E" w:rsidP="009E7131">
      <w:pPr>
        <w:pStyle w:val="Style2"/>
      </w:pPr>
      <w:r>
        <w:t>Excluded clients</w:t>
      </w:r>
    </w:p>
    <w:p w14:paraId="47BB8BA8" w14:textId="77777777" w:rsidR="00676C5E" w:rsidRPr="003E713F" w:rsidRDefault="00676C5E" w:rsidP="00676C5E">
      <w:pPr>
        <w:pStyle w:val="DHHSbody"/>
      </w:pPr>
      <w:r>
        <w:t xml:space="preserve">The following clients do </w:t>
      </w:r>
      <w:r w:rsidRPr="003E713F">
        <w:t xml:space="preserve">not </w:t>
      </w:r>
      <w:r>
        <w:t>meet the definition for a forensic client</w:t>
      </w:r>
      <w:r w:rsidRPr="00E85B67">
        <w:t>:</w:t>
      </w:r>
    </w:p>
    <w:p w14:paraId="00E99310" w14:textId="77777777" w:rsidR="00676C5E" w:rsidRPr="002A216A" w:rsidRDefault="00676C5E" w:rsidP="00676C5E">
      <w:pPr>
        <w:pStyle w:val="DHHSbullet1"/>
        <w:numPr>
          <w:ilvl w:val="0"/>
          <w:numId w:val="7"/>
        </w:numPr>
        <w:ind w:left="644"/>
        <w:rPr>
          <w:lang w:eastAsia="en-AU"/>
        </w:rPr>
      </w:pPr>
      <w:r>
        <w:rPr>
          <w:lang w:eastAsia="en-AU"/>
        </w:rPr>
        <w:t xml:space="preserve">Clients with a </w:t>
      </w:r>
      <w:r w:rsidRPr="002A216A">
        <w:rPr>
          <w:lang w:eastAsia="en-AU"/>
        </w:rPr>
        <w:t>Family Reunification Order</w:t>
      </w:r>
    </w:p>
    <w:p w14:paraId="1BBB76ED" w14:textId="3A136F2E" w:rsidR="00676C5E" w:rsidRDefault="00676C5E" w:rsidP="00676C5E">
      <w:pPr>
        <w:pStyle w:val="DHHSbullet1"/>
        <w:numPr>
          <w:ilvl w:val="0"/>
          <w:numId w:val="7"/>
        </w:numPr>
        <w:ind w:left="644"/>
      </w:pPr>
      <w:r>
        <w:rPr>
          <w:lang w:eastAsia="en-AU"/>
        </w:rPr>
        <w:t xml:space="preserve">Clients with an </w:t>
      </w:r>
      <w:r w:rsidRPr="002A216A">
        <w:rPr>
          <w:lang w:eastAsia="en-AU"/>
        </w:rPr>
        <w:t>Intervention Orde</w:t>
      </w:r>
      <w:r>
        <w:rPr>
          <w:lang w:eastAsia="en-AU"/>
        </w:rPr>
        <w:t>r</w:t>
      </w:r>
    </w:p>
    <w:p w14:paraId="586769BF" w14:textId="77777777" w:rsidR="009E7131" w:rsidRPr="00786A6B" w:rsidRDefault="009E7131" w:rsidP="004F5F3C">
      <w:pPr>
        <w:pStyle w:val="Bullet1"/>
        <w:numPr>
          <w:ilvl w:val="0"/>
          <w:numId w:val="0"/>
        </w:numPr>
        <w:rPr>
          <w:sz w:val="20"/>
        </w:rPr>
      </w:pPr>
    </w:p>
    <w:p w14:paraId="01CE18BA" w14:textId="2ADDBF8C" w:rsidR="00676C5E" w:rsidRDefault="00676C5E" w:rsidP="009E7131">
      <w:pPr>
        <w:pStyle w:val="Style2"/>
      </w:pPr>
      <w:r>
        <w:lastRenderedPageBreak/>
        <w:t>Reporting forensic service delivery in the VADC</w:t>
      </w:r>
    </w:p>
    <w:p w14:paraId="5A974025" w14:textId="7C2A09F5" w:rsidR="00676C5E" w:rsidRDefault="00676C5E" w:rsidP="00676C5E">
      <w:pPr>
        <w:pStyle w:val="DHHSBody0"/>
        <w:rPr>
          <w:lang w:eastAsia="en-AU"/>
        </w:rPr>
      </w:pPr>
      <w:r>
        <w:t>The department identifies forensic activity where the service event</w:t>
      </w:r>
      <w:r w:rsidR="00D456B8">
        <w:t xml:space="preserve"> </w:t>
      </w:r>
      <w:r w:rsidR="00D456B8" w:rsidRPr="00C83666">
        <w:t>(except Indirect AOD support activity),</w:t>
      </w:r>
      <w:r>
        <w:t xml:space="preserve"> is reported with </w:t>
      </w:r>
      <w:r w:rsidRPr="00C94C3C">
        <w:t xml:space="preserve">Referral ‘IN’ (see 5.7.2 Referral – direction in the </w:t>
      </w:r>
      <w:r w:rsidRPr="00C94C3C">
        <w:rPr>
          <w:i/>
          <w:iCs/>
        </w:rPr>
        <w:t>VADC Data Specification 2022-23</w:t>
      </w:r>
      <w:r w:rsidRPr="00C94C3C">
        <w:t>) &amp;</w:t>
      </w:r>
      <w:r>
        <w:t xml:space="preserve"> the client’s ACSO identifier code (see </w:t>
      </w:r>
      <w:r w:rsidRPr="003E713F">
        <w:rPr>
          <w:i/>
          <w:iCs/>
        </w:rPr>
        <w:t xml:space="preserve">5.7.1 </w:t>
      </w:r>
      <w:r w:rsidRPr="003E713F">
        <w:rPr>
          <w:i/>
          <w:iCs/>
          <w:lang w:eastAsia="en-AU"/>
        </w:rPr>
        <w:t>Referral—ACSO identifier – N(7)</w:t>
      </w:r>
      <w:r>
        <w:rPr>
          <w:lang w:eastAsia="en-AU"/>
        </w:rPr>
        <w:t xml:space="preserve"> in the </w:t>
      </w:r>
      <w:r w:rsidRPr="003E713F">
        <w:rPr>
          <w:i/>
          <w:iCs/>
          <w:lang w:eastAsia="en-AU"/>
        </w:rPr>
        <w:t xml:space="preserve">VADC Data Specification </w:t>
      </w:r>
      <w:r>
        <w:rPr>
          <w:i/>
          <w:iCs/>
          <w:lang w:eastAsia="en-AU"/>
        </w:rPr>
        <w:t>202</w:t>
      </w:r>
      <w:r w:rsidR="00A522A0">
        <w:rPr>
          <w:i/>
          <w:iCs/>
          <w:lang w:eastAsia="en-AU"/>
        </w:rPr>
        <w:t>3</w:t>
      </w:r>
      <w:r>
        <w:rPr>
          <w:i/>
          <w:iCs/>
          <w:lang w:eastAsia="en-AU"/>
        </w:rPr>
        <w:t>-2</w:t>
      </w:r>
      <w:r w:rsidR="00A522A0">
        <w:rPr>
          <w:i/>
          <w:iCs/>
          <w:lang w:eastAsia="en-AU"/>
        </w:rPr>
        <w:t>4</w:t>
      </w:r>
      <w:r>
        <w:rPr>
          <w:lang w:eastAsia="en-AU"/>
        </w:rPr>
        <w:t>) or where a specific funding source code is reported.</w:t>
      </w:r>
    </w:p>
    <w:p w14:paraId="4366DCE9" w14:textId="1BE97F28" w:rsidR="00424329" w:rsidRPr="00360611" w:rsidRDefault="00424329" w:rsidP="00424329">
      <w:pPr>
        <w:spacing w:line="270" w:lineRule="atLeast"/>
        <w:rPr>
          <w:sz w:val="20"/>
        </w:rPr>
      </w:pPr>
      <w:r w:rsidRPr="00F97B79">
        <w:rPr>
          <w:sz w:val="20"/>
        </w:rPr>
        <w:t xml:space="preserve">Refer to </w:t>
      </w:r>
      <w:hyperlink w:anchor="_Apply_forensic_weighting" w:history="1">
        <w:r w:rsidRPr="00360611">
          <w:rPr>
            <w:color w:val="0072CE"/>
            <w:sz w:val="20"/>
            <w:u w:val="dotted"/>
          </w:rPr>
          <w:t>Part 4</w:t>
        </w:r>
        <w:r w:rsidR="00D456B8" w:rsidRPr="00360611">
          <w:rPr>
            <w:color w:val="0072CE"/>
            <w:sz w:val="20"/>
            <w:u w:val="dotted"/>
          </w:rPr>
          <w:t xml:space="preserve"> (2</w:t>
        </w:r>
        <w:r w:rsidR="00010ED8" w:rsidRPr="00360611">
          <w:rPr>
            <w:color w:val="0072CE"/>
            <w:sz w:val="20"/>
            <w:u w:val="dotted"/>
          </w:rPr>
          <w:t>a</w:t>
        </w:r>
        <w:r w:rsidR="00D456B8" w:rsidRPr="00360611">
          <w:rPr>
            <w:color w:val="0072CE"/>
            <w:sz w:val="20"/>
            <w:u w:val="dotted"/>
          </w:rPr>
          <w:t>)</w:t>
        </w:r>
        <w:r w:rsidRPr="00360611">
          <w:rPr>
            <w:color w:val="0072CE"/>
            <w:sz w:val="20"/>
            <w:u w:val="dotted"/>
          </w:rPr>
          <w:t>: Applying DTAU weight to both contacts and service event DTAU base</w:t>
        </w:r>
      </w:hyperlink>
      <w:r w:rsidRPr="00360611">
        <w:rPr>
          <w:sz w:val="20"/>
        </w:rPr>
        <w:t>.</w:t>
      </w:r>
    </w:p>
    <w:p w14:paraId="5040D9E2" w14:textId="20582A83" w:rsidR="009E7131" w:rsidRPr="003932A1" w:rsidRDefault="00D456B8" w:rsidP="00424329">
      <w:pPr>
        <w:spacing w:line="270" w:lineRule="atLeast"/>
        <w:rPr>
          <w:sz w:val="20"/>
          <w:lang w:eastAsia="en-AU"/>
        </w:rPr>
      </w:pPr>
      <w:r w:rsidRPr="003932A1">
        <w:rPr>
          <w:sz w:val="20"/>
        </w:rPr>
        <w:t xml:space="preserve">For Indirect AOD support service events, forensic activity is identified when reported with the client’s ACSO identifier code (see </w:t>
      </w:r>
      <w:r w:rsidRPr="003932A1">
        <w:rPr>
          <w:i/>
          <w:iCs/>
          <w:sz w:val="20"/>
        </w:rPr>
        <w:t xml:space="preserve">5.7.1 </w:t>
      </w:r>
      <w:r w:rsidRPr="003932A1">
        <w:rPr>
          <w:i/>
          <w:iCs/>
          <w:sz w:val="20"/>
          <w:lang w:eastAsia="en-AU"/>
        </w:rPr>
        <w:t>Referral—ACSO identifier – N(7)</w:t>
      </w:r>
      <w:r w:rsidRPr="003932A1">
        <w:rPr>
          <w:sz w:val="20"/>
          <w:lang w:eastAsia="en-AU"/>
        </w:rPr>
        <w:t xml:space="preserve"> in the </w:t>
      </w:r>
      <w:r w:rsidRPr="003932A1">
        <w:rPr>
          <w:i/>
          <w:iCs/>
          <w:sz w:val="20"/>
          <w:lang w:eastAsia="en-AU"/>
        </w:rPr>
        <w:t>VADC Data Specification 2023-24</w:t>
      </w:r>
      <w:r w:rsidRPr="003932A1">
        <w:rPr>
          <w:sz w:val="20"/>
          <w:lang w:eastAsia="en-AU"/>
        </w:rPr>
        <w:t>)</w:t>
      </w:r>
      <w:r w:rsidR="00010ED8" w:rsidRPr="003932A1">
        <w:rPr>
          <w:sz w:val="20"/>
          <w:lang w:eastAsia="en-AU"/>
        </w:rPr>
        <w:t xml:space="preserve"> and funding source 3 – DTAU block funded.</w:t>
      </w:r>
    </w:p>
    <w:p w14:paraId="57E9C872" w14:textId="48ED9646" w:rsidR="00D456B8" w:rsidRPr="00F97B79" w:rsidRDefault="00D456B8" w:rsidP="00424329">
      <w:pPr>
        <w:spacing w:line="270" w:lineRule="atLeast"/>
        <w:rPr>
          <w:sz w:val="20"/>
        </w:rPr>
      </w:pPr>
      <w:r w:rsidRPr="00360611">
        <w:rPr>
          <w:sz w:val="20"/>
        </w:rPr>
        <w:t xml:space="preserve">Refer to </w:t>
      </w:r>
      <w:hyperlink w:anchor="_Apply_forensic_weighting" w:history="1">
        <w:r w:rsidRPr="00360611">
          <w:rPr>
            <w:color w:val="0072CE"/>
            <w:sz w:val="20"/>
            <w:u w:val="dotted"/>
          </w:rPr>
          <w:t>Part 4 (2</w:t>
        </w:r>
        <w:r w:rsidR="00010ED8" w:rsidRPr="00360611">
          <w:rPr>
            <w:color w:val="0072CE"/>
            <w:sz w:val="20"/>
            <w:u w:val="dotted"/>
          </w:rPr>
          <w:t>b</w:t>
        </w:r>
        <w:r w:rsidRPr="00360611">
          <w:rPr>
            <w:color w:val="0072CE"/>
            <w:sz w:val="20"/>
            <w:u w:val="dotted"/>
          </w:rPr>
          <w:t>): Applying DTAU weight to Indirect AOD support service event DTAU base</w:t>
        </w:r>
      </w:hyperlink>
    </w:p>
    <w:p w14:paraId="0943CF2A" w14:textId="178FDFCB" w:rsidR="00F97B79" w:rsidRPr="00F97B79" w:rsidRDefault="00F97B79" w:rsidP="001902EC">
      <w:pPr>
        <w:pStyle w:val="Heading2"/>
      </w:pPr>
      <w:bookmarkStart w:id="23" w:name="_Toc137633927"/>
      <w:r w:rsidRPr="00F97B79">
        <w:t>Part 1: Determining DTAU base by service stream</w:t>
      </w:r>
      <w:bookmarkEnd w:id="14"/>
      <w:bookmarkEnd w:id="15"/>
      <w:bookmarkEnd w:id="23"/>
    </w:p>
    <w:p w14:paraId="096F2992" w14:textId="77777777" w:rsidR="00F97B79" w:rsidRPr="00F97B79" w:rsidRDefault="00F97B79" w:rsidP="00F97B79">
      <w:pPr>
        <w:spacing w:line="270" w:lineRule="atLeast"/>
        <w:rPr>
          <w:rFonts w:eastAsia="Times"/>
          <w:sz w:val="20"/>
        </w:rPr>
      </w:pPr>
      <w:r w:rsidRPr="00F97B79">
        <w:rPr>
          <w:rFonts w:eastAsia="Times"/>
          <w:sz w:val="20"/>
        </w:rPr>
        <w:t>The following rules are used for event-based service streams. See Part 2 for rules for contact-based service streams.</w:t>
      </w:r>
    </w:p>
    <w:p w14:paraId="089A7912" w14:textId="77777777" w:rsidR="00F97B79" w:rsidRPr="00F97B79" w:rsidRDefault="00F97B79" w:rsidP="001902EC">
      <w:pPr>
        <w:pStyle w:val="Heading2C"/>
        <w:rPr>
          <w:b w:val="0"/>
        </w:rPr>
      </w:pPr>
      <w:bookmarkStart w:id="24" w:name="_Toc38903620"/>
      <w:bookmarkStart w:id="25" w:name="_Toc137633928"/>
      <w:bookmarkStart w:id="26" w:name="_Toc33195593"/>
      <w:bookmarkStart w:id="27" w:name="_Hlk33458293"/>
      <w:r w:rsidRPr="00F97B79">
        <w:t>Closed event rule</w:t>
      </w:r>
      <w:bookmarkEnd w:id="24"/>
      <w:bookmarkEnd w:id="25"/>
    </w:p>
    <w:p w14:paraId="29234F67" w14:textId="77777777" w:rsidR="00F97B79" w:rsidRPr="00F97B79" w:rsidRDefault="00F97B79" w:rsidP="00F97B79">
      <w:pPr>
        <w:spacing w:line="270" w:lineRule="atLeast"/>
        <w:ind w:left="360"/>
        <w:rPr>
          <w:rFonts w:eastAsia="Times"/>
          <w:sz w:val="20"/>
        </w:rPr>
      </w:pPr>
      <w:r w:rsidRPr="00F97B79">
        <w:rPr>
          <w:rFonts w:eastAsia="Times"/>
          <w:sz w:val="20"/>
        </w:rPr>
        <w:t>The DTAU base is allocated once the service event in closed.</w:t>
      </w:r>
    </w:p>
    <w:p w14:paraId="4AA9EE2C" w14:textId="77777777" w:rsidR="00F97B79" w:rsidRPr="00F97B79" w:rsidRDefault="00F97B79" w:rsidP="001902EC">
      <w:pPr>
        <w:pStyle w:val="Heading2C"/>
      </w:pPr>
      <w:bookmarkStart w:id="28" w:name="_Toc38903621"/>
      <w:bookmarkStart w:id="29" w:name="_Toc137633929"/>
      <w:r w:rsidRPr="00F97B79">
        <w:t>Residential withdrawal (10)</w:t>
      </w:r>
      <w:bookmarkEnd w:id="26"/>
      <w:bookmarkEnd w:id="28"/>
      <w:bookmarkEnd w:id="29"/>
    </w:p>
    <w:p w14:paraId="7422D9F5" w14:textId="77777777" w:rsidR="00F97B79" w:rsidRPr="00F97B79" w:rsidRDefault="00F97B79" w:rsidP="00F97B79">
      <w:pPr>
        <w:spacing w:line="270" w:lineRule="atLeast"/>
        <w:ind w:left="360"/>
        <w:rPr>
          <w:rFonts w:eastAsia="Times"/>
          <w:sz w:val="20"/>
        </w:rPr>
      </w:pPr>
      <w:r w:rsidRPr="00F97B79">
        <w:rPr>
          <w:rFonts w:eastAsia="Times"/>
          <w:sz w:val="20"/>
        </w:rPr>
        <w:t>The DTAU base allocated to a residential withdrawal event will change depending on the funding source (i.e. the program you are funded to deliver) and/or how long the client remains in treatment.</w:t>
      </w:r>
    </w:p>
    <w:p w14:paraId="7810933F" w14:textId="5E21D68C" w:rsidR="00F97B79" w:rsidRPr="00F97B79" w:rsidRDefault="00F97B79" w:rsidP="00F97B79">
      <w:pPr>
        <w:spacing w:line="270" w:lineRule="atLeast"/>
        <w:ind w:left="360"/>
        <w:rPr>
          <w:rFonts w:eastAsia="Times"/>
          <w:sz w:val="20"/>
        </w:rPr>
      </w:pPr>
      <w:r w:rsidRPr="00F97B79">
        <w:rPr>
          <w:rFonts w:eastAsia="Times"/>
          <w:sz w:val="20"/>
        </w:rPr>
        <w:t>Length of stay will be calculated based on service event start and end dates</w:t>
      </w:r>
      <w:r w:rsidR="001902EC">
        <w:rPr>
          <w:rFonts w:eastAsia="Times"/>
          <w:sz w:val="20"/>
        </w:rPr>
        <w:t>.</w:t>
      </w:r>
      <w:r w:rsidRPr="00F97B79">
        <w:rPr>
          <w:rFonts w:eastAsia="Times"/>
          <w:sz w:val="20"/>
        </w:rPr>
        <w:t xml:space="preserve"> End date must be entered, and is defined as the date of the last occupied bed day associated with the service event.</w:t>
      </w:r>
    </w:p>
    <w:tbl>
      <w:tblPr>
        <w:tblStyle w:val="TableGrid"/>
        <w:tblW w:w="9558" w:type="dxa"/>
        <w:tblInd w:w="360" w:type="dxa"/>
        <w:tblLook w:val="04A0" w:firstRow="1" w:lastRow="0" w:firstColumn="1" w:lastColumn="0" w:noHBand="0" w:noVBand="1"/>
      </w:tblPr>
      <w:tblGrid>
        <w:gridCol w:w="3818"/>
        <w:gridCol w:w="650"/>
        <w:gridCol w:w="2217"/>
        <w:gridCol w:w="761"/>
        <w:gridCol w:w="2112"/>
      </w:tblGrid>
      <w:tr w:rsidR="00F97B79" w:rsidRPr="00F97B79" w14:paraId="6B8A7237" w14:textId="77777777" w:rsidTr="004E576C">
        <w:tc>
          <w:tcPr>
            <w:tcW w:w="3818" w:type="dxa"/>
            <w:shd w:val="clear" w:color="auto" w:fill="E36C0A" w:themeFill="accent6" w:themeFillShade="BF"/>
          </w:tcPr>
          <w:p w14:paraId="2EEDD2D8"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650" w:type="dxa"/>
            <w:shd w:val="clear" w:color="auto" w:fill="D9D9D9" w:themeFill="background1" w:themeFillShade="D9"/>
          </w:tcPr>
          <w:p w14:paraId="74BE8527"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2217" w:type="dxa"/>
            <w:shd w:val="clear" w:color="auto" w:fill="E36C0A" w:themeFill="accent6" w:themeFillShade="BF"/>
          </w:tcPr>
          <w:p w14:paraId="4C071D75"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length of stay:</w:t>
            </w:r>
          </w:p>
        </w:tc>
        <w:tc>
          <w:tcPr>
            <w:tcW w:w="761" w:type="dxa"/>
            <w:shd w:val="clear" w:color="auto" w:fill="D9D9D9" w:themeFill="background1" w:themeFillShade="D9"/>
          </w:tcPr>
          <w:p w14:paraId="4801E7BF" w14:textId="77777777" w:rsidR="00F97B79" w:rsidRPr="00F97B79" w:rsidRDefault="00F97B79" w:rsidP="00F97B79">
            <w:pPr>
              <w:spacing w:line="270" w:lineRule="atLeast"/>
              <w:rPr>
                <w:rFonts w:eastAsia="Times"/>
                <w:b/>
                <w:bCs/>
                <w:sz w:val="20"/>
              </w:rPr>
            </w:pPr>
            <w:r w:rsidRPr="00F97B79">
              <w:rPr>
                <w:rFonts w:eastAsia="Times"/>
                <w:b/>
                <w:bCs/>
                <w:sz w:val="20"/>
              </w:rPr>
              <w:t>THEN</w:t>
            </w:r>
          </w:p>
        </w:tc>
        <w:tc>
          <w:tcPr>
            <w:tcW w:w="2112" w:type="dxa"/>
            <w:shd w:val="clear" w:color="auto" w:fill="E36C0A" w:themeFill="accent6" w:themeFillShade="BF"/>
          </w:tcPr>
          <w:p w14:paraId="0C2466DA"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3DFEF079" w14:textId="77777777" w:rsidTr="004E576C">
        <w:tc>
          <w:tcPr>
            <w:tcW w:w="3818" w:type="dxa"/>
          </w:tcPr>
          <w:p w14:paraId="394C8A96" w14:textId="77777777" w:rsidR="00F97B79" w:rsidRPr="00F97B79" w:rsidRDefault="00F97B79" w:rsidP="00F97B79">
            <w:pPr>
              <w:spacing w:line="270" w:lineRule="atLeast"/>
              <w:rPr>
                <w:rFonts w:eastAsia="Times"/>
                <w:sz w:val="20"/>
              </w:rPr>
            </w:pPr>
            <w:r w:rsidRPr="00F97B79">
              <w:rPr>
                <w:rFonts w:eastAsia="Times"/>
                <w:sz w:val="20"/>
              </w:rPr>
              <w:t>121 – Residential withdrawal (general)*</w:t>
            </w:r>
          </w:p>
        </w:tc>
        <w:tc>
          <w:tcPr>
            <w:tcW w:w="650" w:type="dxa"/>
            <w:shd w:val="clear" w:color="auto" w:fill="D9D9D9" w:themeFill="background1" w:themeFillShade="D9"/>
          </w:tcPr>
          <w:p w14:paraId="486D77D4" w14:textId="77777777" w:rsidR="00F97B79" w:rsidRPr="00F97B79" w:rsidRDefault="00F97B79" w:rsidP="00F97B79">
            <w:pPr>
              <w:spacing w:line="270" w:lineRule="atLeast"/>
              <w:rPr>
                <w:rFonts w:eastAsia="Times"/>
                <w:sz w:val="20"/>
              </w:rPr>
            </w:pPr>
          </w:p>
        </w:tc>
        <w:tc>
          <w:tcPr>
            <w:tcW w:w="2217" w:type="dxa"/>
          </w:tcPr>
          <w:p w14:paraId="2A9AE9F7" w14:textId="77777777" w:rsidR="00F97B79" w:rsidRPr="00F97B79" w:rsidRDefault="00F97B79" w:rsidP="00F97B79">
            <w:pPr>
              <w:spacing w:line="270" w:lineRule="atLeast"/>
              <w:rPr>
                <w:rFonts w:eastAsia="Times"/>
                <w:sz w:val="20"/>
              </w:rPr>
            </w:pPr>
            <w:r w:rsidRPr="00F97B79">
              <w:rPr>
                <w:rFonts w:eastAsia="Times"/>
                <w:sz w:val="20"/>
              </w:rPr>
              <w:t>10 days or less</w:t>
            </w:r>
          </w:p>
        </w:tc>
        <w:tc>
          <w:tcPr>
            <w:tcW w:w="761" w:type="dxa"/>
            <w:shd w:val="clear" w:color="auto" w:fill="D9D9D9" w:themeFill="background1" w:themeFillShade="D9"/>
          </w:tcPr>
          <w:p w14:paraId="140E7C6E" w14:textId="77777777" w:rsidR="00F97B79" w:rsidRPr="00F97B79" w:rsidRDefault="00F97B79" w:rsidP="00F97B79">
            <w:pPr>
              <w:spacing w:line="270" w:lineRule="atLeast"/>
              <w:rPr>
                <w:rFonts w:eastAsia="Times"/>
                <w:sz w:val="20"/>
              </w:rPr>
            </w:pPr>
          </w:p>
        </w:tc>
        <w:tc>
          <w:tcPr>
            <w:tcW w:w="2112" w:type="dxa"/>
          </w:tcPr>
          <w:p w14:paraId="0AC83752" w14:textId="77777777" w:rsidR="00F97B79" w:rsidRPr="00F97B79" w:rsidRDefault="00F97B79" w:rsidP="00F97B79">
            <w:pPr>
              <w:spacing w:line="270" w:lineRule="atLeast"/>
              <w:rPr>
                <w:rFonts w:eastAsia="Times"/>
                <w:sz w:val="20"/>
              </w:rPr>
            </w:pPr>
            <w:r w:rsidRPr="00F97B79">
              <w:rPr>
                <w:rFonts w:eastAsia="Times" w:cs="Arial"/>
                <w:sz w:val="20"/>
              </w:rPr>
              <w:t>4.871</w:t>
            </w:r>
          </w:p>
        </w:tc>
      </w:tr>
      <w:tr w:rsidR="00F97B79" w:rsidRPr="00F97B79" w14:paraId="15153F53" w14:textId="77777777" w:rsidTr="004E576C">
        <w:tc>
          <w:tcPr>
            <w:tcW w:w="3818" w:type="dxa"/>
          </w:tcPr>
          <w:p w14:paraId="785C27D2" w14:textId="77777777" w:rsidR="00F97B79" w:rsidRPr="00F97B79" w:rsidRDefault="00F97B79" w:rsidP="00F97B79">
            <w:pPr>
              <w:spacing w:line="270" w:lineRule="atLeast"/>
              <w:rPr>
                <w:rFonts w:eastAsia="Times"/>
                <w:sz w:val="20"/>
              </w:rPr>
            </w:pPr>
            <w:r w:rsidRPr="00F97B79">
              <w:rPr>
                <w:rFonts w:eastAsia="Times"/>
                <w:sz w:val="20"/>
              </w:rPr>
              <w:t>121 – Residential withdrawal (general)*</w:t>
            </w:r>
          </w:p>
        </w:tc>
        <w:tc>
          <w:tcPr>
            <w:tcW w:w="650" w:type="dxa"/>
            <w:shd w:val="clear" w:color="auto" w:fill="D9D9D9" w:themeFill="background1" w:themeFillShade="D9"/>
          </w:tcPr>
          <w:p w14:paraId="0270A9A4" w14:textId="77777777" w:rsidR="00F97B79" w:rsidRPr="00F97B79" w:rsidRDefault="00F97B79" w:rsidP="00F97B79">
            <w:pPr>
              <w:spacing w:line="270" w:lineRule="atLeast"/>
              <w:rPr>
                <w:rFonts w:eastAsia="Times"/>
                <w:sz w:val="20"/>
              </w:rPr>
            </w:pPr>
          </w:p>
        </w:tc>
        <w:tc>
          <w:tcPr>
            <w:tcW w:w="2217" w:type="dxa"/>
          </w:tcPr>
          <w:p w14:paraId="37289FEB" w14:textId="77777777" w:rsidR="00F97B79" w:rsidRPr="00F97B79" w:rsidRDefault="00F97B79" w:rsidP="00F97B79">
            <w:pPr>
              <w:spacing w:line="270" w:lineRule="atLeast"/>
              <w:rPr>
                <w:rFonts w:eastAsia="Times"/>
                <w:sz w:val="20"/>
              </w:rPr>
            </w:pPr>
            <w:r w:rsidRPr="00F97B79">
              <w:rPr>
                <w:rFonts w:eastAsia="Times"/>
                <w:sz w:val="20"/>
              </w:rPr>
              <w:t>more than 10 days</w:t>
            </w:r>
          </w:p>
        </w:tc>
        <w:tc>
          <w:tcPr>
            <w:tcW w:w="761" w:type="dxa"/>
            <w:shd w:val="clear" w:color="auto" w:fill="D9D9D9" w:themeFill="background1" w:themeFillShade="D9"/>
          </w:tcPr>
          <w:p w14:paraId="2C8BBBB6" w14:textId="77777777" w:rsidR="00F97B79" w:rsidRPr="00F97B79" w:rsidRDefault="00F97B79" w:rsidP="00F97B79">
            <w:pPr>
              <w:spacing w:line="270" w:lineRule="atLeast"/>
              <w:rPr>
                <w:rFonts w:eastAsia="Times"/>
                <w:sz w:val="20"/>
              </w:rPr>
            </w:pPr>
          </w:p>
        </w:tc>
        <w:tc>
          <w:tcPr>
            <w:tcW w:w="2112" w:type="dxa"/>
          </w:tcPr>
          <w:p w14:paraId="07AD0E96" w14:textId="77777777" w:rsidR="00F97B79" w:rsidRPr="00F97B79" w:rsidRDefault="00F97B79" w:rsidP="00F97B79">
            <w:pPr>
              <w:spacing w:line="270" w:lineRule="atLeast"/>
              <w:rPr>
                <w:rFonts w:eastAsia="Times" w:cs="Arial"/>
                <w:sz w:val="20"/>
              </w:rPr>
            </w:pPr>
            <w:r w:rsidRPr="00F97B79">
              <w:rPr>
                <w:rFonts w:eastAsia="Times" w:cs="Arial"/>
                <w:sz w:val="20"/>
              </w:rPr>
              <w:t>8.768</w:t>
            </w:r>
          </w:p>
        </w:tc>
      </w:tr>
      <w:tr w:rsidR="00F97B79" w:rsidRPr="00F97B79" w14:paraId="14845BFC" w14:textId="77777777" w:rsidTr="004E576C">
        <w:tc>
          <w:tcPr>
            <w:tcW w:w="3818" w:type="dxa"/>
          </w:tcPr>
          <w:p w14:paraId="6B2B1AC8" w14:textId="77777777" w:rsidR="00F97B79" w:rsidRPr="00F97B79" w:rsidRDefault="00F97B79" w:rsidP="00F97B79">
            <w:pPr>
              <w:spacing w:line="270" w:lineRule="atLeast"/>
              <w:rPr>
                <w:rFonts w:eastAsia="Times"/>
                <w:sz w:val="20"/>
              </w:rPr>
            </w:pPr>
            <w:r w:rsidRPr="00F97B79">
              <w:rPr>
                <w:rFonts w:eastAsia="Times"/>
                <w:sz w:val="20"/>
              </w:rPr>
              <w:t>117 – Sub-acute withdrawal</w:t>
            </w:r>
          </w:p>
        </w:tc>
        <w:tc>
          <w:tcPr>
            <w:tcW w:w="650" w:type="dxa"/>
            <w:shd w:val="clear" w:color="auto" w:fill="D9D9D9" w:themeFill="background1" w:themeFillShade="D9"/>
          </w:tcPr>
          <w:p w14:paraId="6FAF5D5E" w14:textId="77777777" w:rsidR="00F97B79" w:rsidRPr="00F97B79" w:rsidRDefault="00F97B79" w:rsidP="00F97B79">
            <w:pPr>
              <w:spacing w:line="270" w:lineRule="atLeast"/>
              <w:rPr>
                <w:rFonts w:eastAsia="Times"/>
                <w:sz w:val="20"/>
              </w:rPr>
            </w:pPr>
          </w:p>
        </w:tc>
        <w:tc>
          <w:tcPr>
            <w:tcW w:w="2217" w:type="dxa"/>
          </w:tcPr>
          <w:p w14:paraId="359DE2F3" w14:textId="77777777" w:rsidR="00F97B79" w:rsidRPr="00F97B79" w:rsidRDefault="00F97B79" w:rsidP="00F97B79">
            <w:pPr>
              <w:spacing w:line="270" w:lineRule="atLeast"/>
              <w:rPr>
                <w:rFonts w:eastAsia="Times"/>
                <w:sz w:val="20"/>
              </w:rPr>
            </w:pPr>
            <w:r w:rsidRPr="00F97B79">
              <w:rPr>
                <w:rFonts w:eastAsia="Times"/>
                <w:sz w:val="20"/>
              </w:rPr>
              <w:t>-</w:t>
            </w:r>
          </w:p>
        </w:tc>
        <w:tc>
          <w:tcPr>
            <w:tcW w:w="761" w:type="dxa"/>
            <w:shd w:val="clear" w:color="auto" w:fill="D9D9D9" w:themeFill="background1" w:themeFillShade="D9"/>
          </w:tcPr>
          <w:p w14:paraId="05184B3D" w14:textId="77777777" w:rsidR="00F97B79" w:rsidRPr="00F97B79" w:rsidRDefault="00F97B79" w:rsidP="00F97B79">
            <w:pPr>
              <w:spacing w:line="270" w:lineRule="atLeast"/>
              <w:rPr>
                <w:rFonts w:eastAsia="Times"/>
                <w:sz w:val="20"/>
              </w:rPr>
            </w:pPr>
          </w:p>
        </w:tc>
        <w:tc>
          <w:tcPr>
            <w:tcW w:w="2112" w:type="dxa"/>
          </w:tcPr>
          <w:p w14:paraId="100B172A" w14:textId="77777777" w:rsidR="00F97B79" w:rsidRPr="00F97B79" w:rsidRDefault="00F97B79" w:rsidP="00F97B79">
            <w:pPr>
              <w:spacing w:line="270" w:lineRule="atLeast"/>
              <w:rPr>
                <w:rFonts w:eastAsia="Times"/>
                <w:sz w:val="20"/>
              </w:rPr>
            </w:pPr>
            <w:r w:rsidRPr="00F97B79">
              <w:rPr>
                <w:rFonts w:eastAsia="Times" w:cs="Arial"/>
                <w:sz w:val="20"/>
              </w:rPr>
              <w:t>5.816</w:t>
            </w:r>
          </w:p>
        </w:tc>
      </w:tr>
      <w:tr w:rsidR="00F97B79" w:rsidRPr="00F97B79" w14:paraId="10C3103E" w14:textId="77777777" w:rsidTr="004E576C">
        <w:tc>
          <w:tcPr>
            <w:tcW w:w="3818" w:type="dxa"/>
          </w:tcPr>
          <w:p w14:paraId="34C98F17" w14:textId="77777777" w:rsidR="00F97B79" w:rsidRPr="00F97B79" w:rsidRDefault="00F97B79" w:rsidP="00F97B79">
            <w:pPr>
              <w:spacing w:line="270" w:lineRule="atLeast"/>
              <w:rPr>
                <w:rFonts w:eastAsia="Times"/>
                <w:sz w:val="20"/>
              </w:rPr>
            </w:pPr>
            <w:r w:rsidRPr="00F97B79">
              <w:rPr>
                <w:rFonts w:eastAsia="Times"/>
                <w:sz w:val="20"/>
              </w:rPr>
              <w:t>118 – Three-stage withdrawal stabilisation program</w:t>
            </w:r>
          </w:p>
        </w:tc>
        <w:tc>
          <w:tcPr>
            <w:tcW w:w="650" w:type="dxa"/>
            <w:shd w:val="clear" w:color="auto" w:fill="D9D9D9" w:themeFill="background1" w:themeFillShade="D9"/>
          </w:tcPr>
          <w:p w14:paraId="33833634" w14:textId="77777777" w:rsidR="00F97B79" w:rsidRPr="00F97B79" w:rsidRDefault="00F97B79" w:rsidP="00F97B79">
            <w:pPr>
              <w:spacing w:line="270" w:lineRule="atLeast"/>
              <w:rPr>
                <w:rFonts w:eastAsia="Times"/>
                <w:sz w:val="20"/>
              </w:rPr>
            </w:pPr>
          </w:p>
        </w:tc>
        <w:tc>
          <w:tcPr>
            <w:tcW w:w="2217" w:type="dxa"/>
          </w:tcPr>
          <w:p w14:paraId="4BC3425B" w14:textId="77777777" w:rsidR="00F97B79" w:rsidRPr="00F97B79" w:rsidRDefault="00F97B79" w:rsidP="00F97B79">
            <w:pPr>
              <w:spacing w:line="270" w:lineRule="atLeast"/>
              <w:rPr>
                <w:rFonts w:eastAsia="Times"/>
                <w:sz w:val="20"/>
              </w:rPr>
            </w:pPr>
            <w:r w:rsidRPr="00F97B79">
              <w:rPr>
                <w:rFonts w:eastAsia="Times"/>
                <w:sz w:val="20"/>
              </w:rPr>
              <w:t>-</w:t>
            </w:r>
          </w:p>
        </w:tc>
        <w:tc>
          <w:tcPr>
            <w:tcW w:w="761" w:type="dxa"/>
            <w:shd w:val="clear" w:color="auto" w:fill="D9D9D9" w:themeFill="background1" w:themeFillShade="D9"/>
          </w:tcPr>
          <w:p w14:paraId="1CD57241" w14:textId="77777777" w:rsidR="00F97B79" w:rsidRPr="00F97B79" w:rsidRDefault="00F97B79" w:rsidP="00F97B79">
            <w:pPr>
              <w:spacing w:line="270" w:lineRule="atLeast"/>
              <w:rPr>
                <w:rFonts w:eastAsia="Times"/>
                <w:sz w:val="20"/>
              </w:rPr>
            </w:pPr>
          </w:p>
        </w:tc>
        <w:tc>
          <w:tcPr>
            <w:tcW w:w="2112" w:type="dxa"/>
          </w:tcPr>
          <w:p w14:paraId="438CEF3F" w14:textId="77777777" w:rsidR="00F97B79" w:rsidRPr="00F97B79" w:rsidRDefault="00F97B79" w:rsidP="00F97B79">
            <w:pPr>
              <w:spacing w:line="270" w:lineRule="atLeast"/>
              <w:rPr>
                <w:rFonts w:eastAsia="Times" w:cs="Arial"/>
                <w:sz w:val="20"/>
              </w:rPr>
            </w:pPr>
            <w:r w:rsidRPr="00F97B79">
              <w:rPr>
                <w:rFonts w:eastAsia="Times" w:cs="Arial"/>
                <w:sz w:val="20"/>
              </w:rPr>
              <w:t>6.548</w:t>
            </w:r>
          </w:p>
        </w:tc>
      </w:tr>
      <w:tr w:rsidR="00F97B79" w:rsidRPr="00F97B79" w14:paraId="7615D37A" w14:textId="77777777" w:rsidTr="004E576C">
        <w:tc>
          <w:tcPr>
            <w:tcW w:w="3818" w:type="dxa"/>
          </w:tcPr>
          <w:p w14:paraId="2652D186" w14:textId="77777777" w:rsidR="00F97B79" w:rsidRPr="00F97B79" w:rsidRDefault="00F97B79" w:rsidP="00F97B79">
            <w:pPr>
              <w:spacing w:line="270" w:lineRule="atLeast"/>
              <w:rPr>
                <w:rFonts w:eastAsia="Times"/>
                <w:sz w:val="20"/>
              </w:rPr>
            </w:pPr>
            <w:r w:rsidRPr="00F97B79">
              <w:rPr>
                <w:rFonts w:eastAsia="Times"/>
                <w:sz w:val="20"/>
              </w:rPr>
              <w:t>119 – Mother/baby withdrawal program</w:t>
            </w:r>
          </w:p>
        </w:tc>
        <w:tc>
          <w:tcPr>
            <w:tcW w:w="650" w:type="dxa"/>
            <w:shd w:val="clear" w:color="auto" w:fill="D9D9D9" w:themeFill="background1" w:themeFillShade="D9"/>
          </w:tcPr>
          <w:p w14:paraId="523CC198" w14:textId="77777777" w:rsidR="00F97B79" w:rsidRPr="00F97B79" w:rsidRDefault="00F97B79" w:rsidP="00F97B79">
            <w:pPr>
              <w:spacing w:line="270" w:lineRule="atLeast"/>
              <w:rPr>
                <w:rFonts w:eastAsia="Times"/>
                <w:sz w:val="20"/>
              </w:rPr>
            </w:pPr>
          </w:p>
        </w:tc>
        <w:tc>
          <w:tcPr>
            <w:tcW w:w="2217" w:type="dxa"/>
          </w:tcPr>
          <w:p w14:paraId="7FDBBBBB" w14:textId="77777777" w:rsidR="00F97B79" w:rsidRPr="00F97B79" w:rsidRDefault="00F97B79" w:rsidP="00F97B79">
            <w:pPr>
              <w:spacing w:line="270" w:lineRule="atLeast"/>
              <w:rPr>
                <w:rFonts w:eastAsia="Times"/>
                <w:sz w:val="20"/>
              </w:rPr>
            </w:pPr>
            <w:r w:rsidRPr="00F97B79">
              <w:rPr>
                <w:rFonts w:eastAsia="Times"/>
                <w:sz w:val="20"/>
              </w:rPr>
              <w:t>10 days or less</w:t>
            </w:r>
          </w:p>
        </w:tc>
        <w:tc>
          <w:tcPr>
            <w:tcW w:w="761" w:type="dxa"/>
            <w:shd w:val="clear" w:color="auto" w:fill="D9D9D9" w:themeFill="background1" w:themeFillShade="D9"/>
          </w:tcPr>
          <w:p w14:paraId="2BBDFB22" w14:textId="77777777" w:rsidR="00F97B79" w:rsidRPr="00F97B79" w:rsidRDefault="00F97B79" w:rsidP="00F97B79">
            <w:pPr>
              <w:spacing w:line="270" w:lineRule="atLeast"/>
              <w:rPr>
                <w:rFonts w:eastAsia="Times"/>
                <w:sz w:val="20"/>
              </w:rPr>
            </w:pPr>
          </w:p>
        </w:tc>
        <w:tc>
          <w:tcPr>
            <w:tcW w:w="2112" w:type="dxa"/>
          </w:tcPr>
          <w:p w14:paraId="3258071E" w14:textId="77777777" w:rsidR="00F97B79" w:rsidRPr="00F97B79" w:rsidRDefault="00F97B79" w:rsidP="00F97B79">
            <w:pPr>
              <w:spacing w:line="270" w:lineRule="atLeast"/>
              <w:rPr>
                <w:rFonts w:eastAsia="Times" w:cs="Arial"/>
                <w:sz w:val="20"/>
              </w:rPr>
            </w:pPr>
            <w:r w:rsidRPr="00F97B79">
              <w:rPr>
                <w:rFonts w:eastAsia="Times" w:cs="Arial"/>
                <w:sz w:val="20"/>
              </w:rPr>
              <w:t>7.000</w:t>
            </w:r>
          </w:p>
        </w:tc>
      </w:tr>
      <w:tr w:rsidR="00F97B79" w:rsidRPr="00F97B79" w14:paraId="1C3ACB8F" w14:textId="77777777" w:rsidTr="004E576C">
        <w:tc>
          <w:tcPr>
            <w:tcW w:w="3818" w:type="dxa"/>
          </w:tcPr>
          <w:p w14:paraId="3E5ED765" w14:textId="77777777" w:rsidR="00F97B79" w:rsidRPr="00F97B79" w:rsidRDefault="00F97B79" w:rsidP="00F97B79">
            <w:pPr>
              <w:spacing w:line="270" w:lineRule="atLeast"/>
              <w:rPr>
                <w:rFonts w:eastAsia="Times"/>
                <w:sz w:val="20"/>
              </w:rPr>
            </w:pPr>
            <w:r w:rsidRPr="00F97B79">
              <w:rPr>
                <w:rFonts w:eastAsia="Times"/>
                <w:sz w:val="20"/>
              </w:rPr>
              <w:t>119 – Mother/baby withdrawal program</w:t>
            </w:r>
          </w:p>
        </w:tc>
        <w:tc>
          <w:tcPr>
            <w:tcW w:w="650" w:type="dxa"/>
            <w:shd w:val="clear" w:color="auto" w:fill="D9D9D9" w:themeFill="background1" w:themeFillShade="D9"/>
          </w:tcPr>
          <w:p w14:paraId="577A2311" w14:textId="77777777" w:rsidR="00F97B79" w:rsidRPr="00F97B79" w:rsidRDefault="00F97B79" w:rsidP="00F97B79">
            <w:pPr>
              <w:spacing w:line="270" w:lineRule="atLeast"/>
              <w:rPr>
                <w:rFonts w:eastAsia="Times"/>
                <w:sz w:val="20"/>
              </w:rPr>
            </w:pPr>
          </w:p>
        </w:tc>
        <w:tc>
          <w:tcPr>
            <w:tcW w:w="2217" w:type="dxa"/>
          </w:tcPr>
          <w:p w14:paraId="03A03A2A" w14:textId="77777777" w:rsidR="00F97B79" w:rsidRPr="00F97B79" w:rsidRDefault="00F97B79" w:rsidP="00F97B79">
            <w:pPr>
              <w:spacing w:line="270" w:lineRule="atLeast"/>
              <w:rPr>
                <w:rFonts w:eastAsia="Times"/>
                <w:sz w:val="20"/>
              </w:rPr>
            </w:pPr>
            <w:r w:rsidRPr="00F97B79">
              <w:rPr>
                <w:rFonts w:eastAsia="Times"/>
                <w:sz w:val="20"/>
              </w:rPr>
              <w:t>more than 10 days</w:t>
            </w:r>
          </w:p>
        </w:tc>
        <w:tc>
          <w:tcPr>
            <w:tcW w:w="761" w:type="dxa"/>
            <w:shd w:val="clear" w:color="auto" w:fill="D9D9D9" w:themeFill="background1" w:themeFillShade="D9"/>
          </w:tcPr>
          <w:p w14:paraId="34E421D1" w14:textId="77777777" w:rsidR="00F97B79" w:rsidRPr="00F97B79" w:rsidRDefault="00F97B79" w:rsidP="00F97B79">
            <w:pPr>
              <w:spacing w:line="270" w:lineRule="atLeast"/>
              <w:rPr>
                <w:rFonts w:eastAsia="Times"/>
                <w:sz w:val="20"/>
              </w:rPr>
            </w:pPr>
          </w:p>
        </w:tc>
        <w:tc>
          <w:tcPr>
            <w:tcW w:w="2112" w:type="dxa"/>
          </w:tcPr>
          <w:p w14:paraId="2EF2307C" w14:textId="77777777" w:rsidR="00F97B79" w:rsidRPr="00F97B79" w:rsidRDefault="00F97B79" w:rsidP="00F97B79">
            <w:pPr>
              <w:spacing w:line="270" w:lineRule="atLeast"/>
              <w:rPr>
                <w:rFonts w:eastAsia="Times" w:cs="Arial"/>
                <w:sz w:val="20"/>
              </w:rPr>
            </w:pPr>
            <w:r w:rsidRPr="00F97B79">
              <w:rPr>
                <w:rFonts w:eastAsia="Times" w:cs="Arial"/>
                <w:sz w:val="20"/>
              </w:rPr>
              <w:t>12.600</w:t>
            </w:r>
          </w:p>
        </w:tc>
      </w:tr>
      <w:tr w:rsidR="00F97B79" w:rsidRPr="00F97B79" w14:paraId="67B09490" w14:textId="77777777" w:rsidTr="004E576C">
        <w:tc>
          <w:tcPr>
            <w:tcW w:w="3818" w:type="dxa"/>
          </w:tcPr>
          <w:p w14:paraId="169FDD81" w14:textId="77777777" w:rsidR="00F97B79" w:rsidRPr="00F97B79" w:rsidRDefault="00F97B79" w:rsidP="00F97B79">
            <w:pPr>
              <w:spacing w:line="270" w:lineRule="atLeast"/>
              <w:rPr>
                <w:rFonts w:eastAsia="Times"/>
                <w:sz w:val="20"/>
              </w:rPr>
            </w:pPr>
            <w:r w:rsidRPr="00F97B79">
              <w:rPr>
                <w:rFonts w:eastAsia="Times"/>
                <w:sz w:val="20"/>
              </w:rPr>
              <w:t>120 – Youth-specific facility withdrawal</w:t>
            </w:r>
          </w:p>
        </w:tc>
        <w:tc>
          <w:tcPr>
            <w:tcW w:w="650" w:type="dxa"/>
            <w:shd w:val="clear" w:color="auto" w:fill="D9D9D9" w:themeFill="background1" w:themeFillShade="D9"/>
          </w:tcPr>
          <w:p w14:paraId="0E016C51" w14:textId="77777777" w:rsidR="00F97B79" w:rsidRPr="00F97B79" w:rsidRDefault="00F97B79" w:rsidP="00F97B79">
            <w:pPr>
              <w:spacing w:line="270" w:lineRule="atLeast"/>
              <w:rPr>
                <w:rFonts w:eastAsia="Times"/>
                <w:sz w:val="20"/>
              </w:rPr>
            </w:pPr>
          </w:p>
        </w:tc>
        <w:tc>
          <w:tcPr>
            <w:tcW w:w="2217" w:type="dxa"/>
          </w:tcPr>
          <w:p w14:paraId="67A519B8" w14:textId="77777777" w:rsidR="00F97B79" w:rsidRPr="00F97B79" w:rsidRDefault="00F97B79" w:rsidP="00F97B79">
            <w:pPr>
              <w:spacing w:line="270" w:lineRule="atLeast"/>
              <w:rPr>
                <w:rFonts w:eastAsia="Times"/>
                <w:sz w:val="20"/>
              </w:rPr>
            </w:pPr>
            <w:r w:rsidRPr="00F97B79">
              <w:rPr>
                <w:rFonts w:eastAsia="Times"/>
                <w:sz w:val="20"/>
              </w:rPr>
              <w:t>10 days or less</w:t>
            </w:r>
          </w:p>
        </w:tc>
        <w:tc>
          <w:tcPr>
            <w:tcW w:w="761" w:type="dxa"/>
            <w:shd w:val="clear" w:color="auto" w:fill="D9D9D9" w:themeFill="background1" w:themeFillShade="D9"/>
          </w:tcPr>
          <w:p w14:paraId="43D88DD2" w14:textId="77777777" w:rsidR="00F97B79" w:rsidRPr="00F97B79" w:rsidRDefault="00F97B79" w:rsidP="00F97B79">
            <w:pPr>
              <w:spacing w:line="270" w:lineRule="atLeast"/>
              <w:rPr>
                <w:rFonts w:eastAsia="Times"/>
                <w:sz w:val="20"/>
              </w:rPr>
            </w:pPr>
          </w:p>
        </w:tc>
        <w:tc>
          <w:tcPr>
            <w:tcW w:w="2112" w:type="dxa"/>
          </w:tcPr>
          <w:p w14:paraId="65C5934B" w14:textId="77777777" w:rsidR="00F97B79" w:rsidRPr="00F97B79" w:rsidRDefault="00F97B79" w:rsidP="00F97B79">
            <w:pPr>
              <w:spacing w:line="270" w:lineRule="atLeast"/>
              <w:rPr>
                <w:rFonts w:eastAsia="Times" w:cs="Arial"/>
                <w:sz w:val="20"/>
              </w:rPr>
            </w:pPr>
            <w:r w:rsidRPr="00F97B79">
              <w:rPr>
                <w:rFonts w:eastAsia="Times" w:cs="Arial"/>
                <w:sz w:val="20"/>
              </w:rPr>
              <w:t>9.349</w:t>
            </w:r>
          </w:p>
        </w:tc>
      </w:tr>
      <w:tr w:rsidR="00F97B79" w:rsidRPr="00F97B79" w14:paraId="7B8CB701" w14:textId="77777777" w:rsidTr="004E576C">
        <w:tc>
          <w:tcPr>
            <w:tcW w:w="3818" w:type="dxa"/>
          </w:tcPr>
          <w:p w14:paraId="7C403CDD" w14:textId="77777777" w:rsidR="00F97B79" w:rsidRPr="00F97B79" w:rsidRDefault="00F97B79" w:rsidP="00F97B79">
            <w:pPr>
              <w:spacing w:line="270" w:lineRule="atLeast"/>
              <w:rPr>
                <w:rFonts w:eastAsia="Times"/>
                <w:sz w:val="20"/>
              </w:rPr>
            </w:pPr>
            <w:r w:rsidRPr="00F97B79">
              <w:rPr>
                <w:rFonts w:eastAsia="Times"/>
                <w:sz w:val="20"/>
              </w:rPr>
              <w:t>120 – Youth-specific facility withdrawal</w:t>
            </w:r>
          </w:p>
        </w:tc>
        <w:tc>
          <w:tcPr>
            <w:tcW w:w="650" w:type="dxa"/>
            <w:shd w:val="clear" w:color="auto" w:fill="D9D9D9" w:themeFill="background1" w:themeFillShade="D9"/>
          </w:tcPr>
          <w:p w14:paraId="476BE159" w14:textId="77777777" w:rsidR="00F97B79" w:rsidRPr="00F97B79" w:rsidRDefault="00F97B79" w:rsidP="00F97B79">
            <w:pPr>
              <w:spacing w:line="270" w:lineRule="atLeast"/>
              <w:rPr>
                <w:rFonts w:eastAsia="Times"/>
                <w:sz w:val="20"/>
              </w:rPr>
            </w:pPr>
          </w:p>
        </w:tc>
        <w:tc>
          <w:tcPr>
            <w:tcW w:w="2217" w:type="dxa"/>
          </w:tcPr>
          <w:p w14:paraId="10B0DEF0" w14:textId="77777777" w:rsidR="00F97B79" w:rsidRPr="00F97B79" w:rsidRDefault="00F97B79" w:rsidP="00F97B79">
            <w:pPr>
              <w:spacing w:line="270" w:lineRule="atLeast"/>
              <w:rPr>
                <w:rFonts w:eastAsia="Times"/>
                <w:sz w:val="20"/>
              </w:rPr>
            </w:pPr>
            <w:r w:rsidRPr="00F97B79">
              <w:rPr>
                <w:rFonts w:eastAsia="Times"/>
                <w:sz w:val="20"/>
              </w:rPr>
              <w:t>more than 10 days</w:t>
            </w:r>
          </w:p>
        </w:tc>
        <w:tc>
          <w:tcPr>
            <w:tcW w:w="761" w:type="dxa"/>
            <w:shd w:val="clear" w:color="auto" w:fill="D9D9D9" w:themeFill="background1" w:themeFillShade="D9"/>
          </w:tcPr>
          <w:p w14:paraId="6C655B3A" w14:textId="77777777" w:rsidR="00F97B79" w:rsidRPr="00F97B79" w:rsidRDefault="00F97B79" w:rsidP="00F97B79">
            <w:pPr>
              <w:spacing w:line="270" w:lineRule="atLeast"/>
              <w:rPr>
                <w:rFonts w:eastAsia="Times"/>
                <w:sz w:val="20"/>
              </w:rPr>
            </w:pPr>
          </w:p>
        </w:tc>
        <w:tc>
          <w:tcPr>
            <w:tcW w:w="2112" w:type="dxa"/>
          </w:tcPr>
          <w:p w14:paraId="0769A933" w14:textId="77777777" w:rsidR="00F97B79" w:rsidRPr="00F97B79" w:rsidRDefault="00F97B79" w:rsidP="00F97B79">
            <w:pPr>
              <w:spacing w:line="270" w:lineRule="atLeast"/>
              <w:rPr>
                <w:rFonts w:eastAsia="Times" w:cs="Arial"/>
                <w:sz w:val="20"/>
              </w:rPr>
            </w:pPr>
            <w:r w:rsidRPr="00F97B79">
              <w:rPr>
                <w:rFonts w:eastAsia="Times" w:cs="Arial"/>
                <w:sz w:val="20"/>
              </w:rPr>
              <w:t>16.828</w:t>
            </w:r>
          </w:p>
        </w:tc>
      </w:tr>
    </w:tbl>
    <w:p w14:paraId="0B84700C" w14:textId="0A970F89" w:rsidR="0060634A" w:rsidRDefault="00F97B79" w:rsidP="00010ED8">
      <w:pPr>
        <w:spacing w:after="0" w:line="270" w:lineRule="atLeast"/>
        <w:ind w:left="360"/>
        <w:rPr>
          <w:sz w:val="18"/>
          <w:szCs w:val="18"/>
        </w:rPr>
      </w:pPr>
      <w:bookmarkStart w:id="30" w:name="_Toc33195594"/>
      <w:bookmarkEnd w:id="27"/>
      <w:r w:rsidRPr="00F97B79">
        <w:rPr>
          <w:b/>
          <w:bCs/>
          <w:sz w:val="18"/>
          <w:szCs w:val="18"/>
        </w:rPr>
        <w:t>*Note:</w:t>
      </w:r>
      <w:r w:rsidRPr="00F97B79">
        <w:rPr>
          <w:sz w:val="18"/>
          <w:szCs w:val="18"/>
        </w:rPr>
        <w:t xml:space="preserve"> the </w:t>
      </w:r>
      <w:r w:rsidRPr="00F97B79">
        <w:rPr>
          <w:i/>
          <w:iCs/>
          <w:sz w:val="18"/>
          <w:szCs w:val="18"/>
        </w:rPr>
        <w:t>VADC Data Specification 202</w:t>
      </w:r>
      <w:r w:rsidR="00A522A0">
        <w:rPr>
          <w:i/>
          <w:iCs/>
          <w:sz w:val="18"/>
          <w:szCs w:val="18"/>
        </w:rPr>
        <w:t>3</w:t>
      </w:r>
      <w:r w:rsidRPr="0058423F">
        <w:rPr>
          <w:i/>
          <w:iCs/>
          <w:sz w:val="18"/>
          <w:szCs w:val="18"/>
        </w:rPr>
        <w:t>-2</w:t>
      </w:r>
      <w:r w:rsidR="00A522A0">
        <w:rPr>
          <w:i/>
          <w:iCs/>
          <w:sz w:val="18"/>
          <w:szCs w:val="18"/>
        </w:rPr>
        <w:t>4</w:t>
      </w:r>
      <w:r w:rsidRPr="00F97B79">
        <w:rPr>
          <w:sz w:val="18"/>
          <w:szCs w:val="18"/>
        </w:rPr>
        <w:t xml:space="preserve"> allows service providers to report residential withdrawal against the </w:t>
      </w:r>
      <w:r w:rsidRPr="00F97B79">
        <w:rPr>
          <w:i/>
          <w:iCs/>
          <w:sz w:val="18"/>
          <w:szCs w:val="18"/>
        </w:rPr>
        <w:t>100 – General</w:t>
      </w:r>
      <w:r w:rsidRPr="00F97B79">
        <w:rPr>
          <w:sz w:val="18"/>
          <w:szCs w:val="18"/>
        </w:rPr>
        <w:t xml:space="preserve"> funding source code</w:t>
      </w:r>
      <w:r w:rsidR="00A718B9">
        <w:rPr>
          <w:sz w:val="18"/>
          <w:szCs w:val="18"/>
        </w:rPr>
        <w:t xml:space="preserve"> </w:t>
      </w:r>
      <w:r w:rsidR="00A718B9" w:rsidRPr="0058423F">
        <w:rPr>
          <w:sz w:val="18"/>
          <w:szCs w:val="18"/>
        </w:rPr>
        <w:t xml:space="preserve">and 3 – </w:t>
      </w:r>
      <w:r w:rsidR="00A718B9" w:rsidRPr="0058423F">
        <w:rPr>
          <w:i/>
          <w:iCs/>
          <w:sz w:val="18"/>
          <w:szCs w:val="18"/>
        </w:rPr>
        <w:t xml:space="preserve">DTAU Block funded </w:t>
      </w:r>
      <w:r w:rsidR="00A718B9" w:rsidRPr="0058423F">
        <w:rPr>
          <w:sz w:val="18"/>
          <w:szCs w:val="18"/>
        </w:rPr>
        <w:t>source code.</w:t>
      </w:r>
      <w:r w:rsidR="0058423F">
        <w:rPr>
          <w:sz w:val="18"/>
          <w:szCs w:val="18"/>
        </w:rPr>
        <w:t xml:space="preserve">  </w:t>
      </w:r>
      <w:r w:rsidRPr="00F97B79">
        <w:rPr>
          <w:sz w:val="18"/>
          <w:szCs w:val="18"/>
        </w:rPr>
        <w:t xml:space="preserve">Although this is a valid code combination for the purposes of reporting, service providers are only funded to deliver residential withdrawal against the funding sources listed above. These code combinations must be used when reporting residential withdrawal activity. Any residential withdrawal service events reported against the </w:t>
      </w:r>
      <w:r w:rsidRPr="00F97B79">
        <w:rPr>
          <w:i/>
          <w:iCs/>
          <w:sz w:val="18"/>
          <w:szCs w:val="18"/>
        </w:rPr>
        <w:t>100 – General</w:t>
      </w:r>
      <w:r w:rsidRPr="00F97B79">
        <w:rPr>
          <w:sz w:val="18"/>
          <w:szCs w:val="18"/>
        </w:rPr>
        <w:t xml:space="preserve"> funding source code </w:t>
      </w:r>
      <w:r w:rsidR="00A718B9" w:rsidRPr="0058423F">
        <w:rPr>
          <w:sz w:val="18"/>
          <w:szCs w:val="18"/>
        </w:rPr>
        <w:t xml:space="preserve">and 3 – </w:t>
      </w:r>
      <w:r w:rsidR="00A718B9" w:rsidRPr="0058423F">
        <w:rPr>
          <w:i/>
          <w:iCs/>
          <w:sz w:val="18"/>
          <w:szCs w:val="18"/>
        </w:rPr>
        <w:t xml:space="preserve">DTAU Block funded </w:t>
      </w:r>
      <w:r w:rsidR="00A718B9" w:rsidRPr="0058423F">
        <w:rPr>
          <w:sz w:val="18"/>
          <w:szCs w:val="18"/>
        </w:rPr>
        <w:t>source code</w:t>
      </w:r>
      <w:r w:rsidR="0058423F">
        <w:rPr>
          <w:sz w:val="18"/>
          <w:szCs w:val="18"/>
        </w:rPr>
        <w:t xml:space="preserve"> </w:t>
      </w:r>
      <w:r w:rsidRPr="00F97B79">
        <w:rPr>
          <w:sz w:val="18"/>
          <w:szCs w:val="18"/>
        </w:rPr>
        <w:t>will not count towards the target in your performance report.</w:t>
      </w:r>
    </w:p>
    <w:p w14:paraId="603BC21A" w14:textId="5ACAF64D" w:rsidR="009B0276" w:rsidRDefault="009B0276" w:rsidP="00010ED8">
      <w:pPr>
        <w:spacing w:after="0" w:line="270" w:lineRule="atLeast"/>
        <w:ind w:left="360"/>
        <w:rPr>
          <w:sz w:val="18"/>
          <w:szCs w:val="18"/>
        </w:rPr>
      </w:pPr>
    </w:p>
    <w:p w14:paraId="3757C2B6" w14:textId="20524719" w:rsidR="009B0276" w:rsidRDefault="009B0276" w:rsidP="00010ED8">
      <w:pPr>
        <w:spacing w:after="0" w:line="270" w:lineRule="atLeast"/>
        <w:ind w:left="360"/>
        <w:rPr>
          <w:sz w:val="18"/>
          <w:szCs w:val="18"/>
        </w:rPr>
      </w:pPr>
    </w:p>
    <w:p w14:paraId="0F7E51F1" w14:textId="35AE5E9F" w:rsidR="009B0276" w:rsidRDefault="009B0276" w:rsidP="00010ED8">
      <w:pPr>
        <w:spacing w:after="0" w:line="270" w:lineRule="atLeast"/>
        <w:ind w:left="360"/>
        <w:rPr>
          <w:sz w:val="18"/>
          <w:szCs w:val="18"/>
        </w:rPr>
      </w:pPr>
    </w:p>
    <w:p w14:paraId="7D70CDAE" w14:textId="0A15CD8A" w:rsidR="009B0276" w:rsidRDefault="009B0276" w:rsidP="00010ED8">
      <w:pPr>
        <w:spacing w:after="0" w:line="270" w:lineRule="atLeast"/>
        <w:ind w:left="360"/>
        <w:rPr>
          <w:sz w:val="18"/>
          <w:szCs w:val="18"/>
        </w:rPr>
      </w:pPr>
    </w:p>
    <w:p w14:paraId="017AD91D" w14:textId="14FB280F" w:rsidR="009B0276" w:rsidRDefault="009B0276" w:rsidP="00010ED8">
      <w:pPr>
        <w:spacing w:after="0" w:line="270" w:lineRule="atLeast"/>
        <w:ind w:left="360"/>
        <w:rPr>
          <w:sz w:val="18"/>
          <w:szCs w:val="18"/>
        </w:rPr>
      </w:pPr>
    </w:p>
    <w:p w14:paraId="023C84E5" w14:textId="77777777" w:rsidR="009B0276" w:rsidRPr="00F97B79" w:rsidRDefault="009B0276" w:rsidP="00010ED8">
      <w:pPr>
        <w:spacing w:after="0" w:line="270" w:lineRule="atLeast"/>
        <w:ind w:left="360"/>
        <w:rPr>
          <w:sz w:val="18"/>
          <w:szCs w:val="18"/>
        </w:rPr>
      </w:pPr>
    </w:p>
    <w:p w14:paraId="519C988E" w14:textId="737B400A" w:rsidR="00F97B79" w:rsidRPr="00F97B79" w:rsidRDefault="00F97B79" w:rsidP="00FB4D35">
      <w:pPr>
        <w:pStyle w:val="Heading2C"/>
      </w:pPr>
      <w:bookmarkStart w:id="31" w:name="_Toc38903622"/>
      <w:bookmarkStart w:id="32" w:name="_Toc137633930"/>
      <w:r w:rsidRPr="00F97B79">
        <w:lastRenderedPageBreak/>
        <w:t>Non-residential withdrawal (11)</w:t>
      </w:r>
      <w:bookmarkEnd w:id="30"/>
      <w:bookmarkEnd w:id="31"/>
      <w:bookmarkEnd w:id="32"/>
    </w:p>
    <w:p w14:paraId="7F956423" w14:textId="039EBFD2" w:rsidR="00F97B79" w:rsidRPr="00F97B79" w:rsidRDefault="00F97B79" w:rsidP="00F97B79">
      <w:pPr>
        <w:spacing w:line="270" w:lineRule="atLeast"/>
        <w:ind w:left="360"/>
        <w:rPr>
          <w:rFonts w:eastAsia="Times"/>
          <w:sz w:val="20"/>
        </w:rPr>
      </w:pPr>
      <w:r w:rsidRPr="00F97B79">
        <w:rPr>
          <w:rFonts w:eastAsia="Times"/>
          <w:sz w:val="20"/>
        </w:rPr>
        <w:t xml:space="preserve">The DTAU base allocated to non-residential withdrawal will change depending on whether the client is assessed as complex. The ‘course length’ code of ‘2 – Extended’ is to be reported to flag clients that have been clinically assessed as complex (See </w:t>
      </w:r>
      <w:r w:rsidRPr="00F97B79">
        <w:rPr>
          <w:rFonts w:eastAsia="Times"/>
          <w:i/>
          <w:iCs/>
          <w:sz w:val="20"/>
        </w:rPr>
        <w:t>VADC Data Specification 20</w:t>
      </w:r>
      <w:r w:rsidRPr="0058423F">
        <w:rPr>
          <w:rFonts w:eastAsia="Times"/>
          <w:i/>
          <w:iCs/>
          <w:sz w:val="20"/>
        </w:rPr>
        <w:t>2</w:t>
      </w:r>
      <w:r w:rsidR="00A522A0">
        <w:rPr>
          <w:rFonts w:eastAsia="Times"/>
          <w:i/>
          <w:iCs/>
          <w:sz w:val="20"/>
        </w:rPr>
        <w:t>3</w:t>
      </w:r>
      <w:r w:rsidRPr="0058423F">
        <w:rPr>
          <w:rFonts w:eastAsia="Times"/>
          <w:i/>
          <w:iCs/>
          <w:sz w:val="20"/>
        </w:rPr>
        <w:t>-2</w:t>
      </w:r>
      <w:r w:rsidR="00A522A0">
        <w:rPr>
          <w:rFonts w:eastAsia="Times"/>
          <w:i/>
          <w:iCs/>
          <w:sz w:val="20"/>
        </w:rPr>
        <w:t>4</w:t>
      </w:r>
      <w:r w:rsidRPr="00F97B79">
        <w:rPr>
          <w:rFonts w:eastAsia="Times"/>
          <w:sz w:val="20"/>
        </w:rPr>
        <w:t xml:space="preserve"> - </w:t>
      </w:r>
      <w:r w:rsidRPr="00F97B79">
        <w:rPr>
          <w:rFonts w:eastAsia="Times"/>
          <w:i/>
          <w:iCs/>
          <w:sz w:val="20"/>
        </w:rPr>
        <w:t>5.4.2 Event-course length-N</w:t>
      </w:r>
      <w:r w:rsidRPr="00F97B79">
        <w:rPr>
          <w:rFonts w:eastAsia="Times"/>
          <w:sz w:val="20"/>
        </w:rPr>
        <w:t>). Service events reported with this ‘course length’ code will be allocated the higher DTAU base value.</w:t>
      </w:r>
    </w:p>
    <w:p w14:paraId="212F89C7" w14:textId="77777777" w:rsidR="00F97B79" w:rsidRPr="00F97B79" w:rsidRDefault="00F97B79" w:rsidP="00F97B79">
      <w:pPr>
        <w:spacing w:line="270" w:lineRule="atLeast"/>
        <w:ind w:left="360"/>
        <w:rPr>
          <w:rFonts w:eastAsia="Times"/>
          <w:sz w:val="20"/>
        </w:rPr>
      </w:pPr>
      <w:r w:rsidRPr="00F97B79">
        <w:rPr>
          <w:rFonts w:eastAsia="Times"/>
          <w:sz w:val="20"/>
        </w:rPr>
        <w:t xml:space="preserve">Events reported with a course length code of </w:t>
      </w:r>
      <w:r w:rsidRPr="00F97B79">
        <w:rPr>
          <w:rFonts w:eastAsia="Times"/>
          <w:i/>
          <w:iCs/>
          <w:sz w:val="20"/>
        </w:rPr>
        <w:t>9 – not stated/inadequately described</w:t>
      </w:r>
      <w:r w:rsidRPr="00F97B79">
        <w:rPr>
          <w:rFonts w:eastAsia="Times"/>
          <w:sz w:val="20"/>
        </w:rPr>
        <w:t xml:space="preserve"> will not be allocated the DTAU base.</w:t>
      </w:r>
    </w:p>
    <w:tbl>
      <w:tblPr>
        <w:tblStyle w:val="TableGrid"/>
        <w:tblW w:w="9646" w:type="dxa"/>
        <w:tblInd w:w="360" w:type="dxa"/>
        <w:tblLook w:val="04A0" w:firstRow="1" w:lastRow="0" w:firstColumn="1" w:lastColumn="0" w:noHBand="0" w:noVBand="1"/>
      </w:tblPr>
      <w:tblGrid>
        <w:gridCol w:w="1569"/>
        <w:gridCol w:w="650"/>
        <w:gridCol w:w="1238"/>
        <w:gridCol w:w="675"/>
        <w:gridCol w:w="1457"/>
        <w:gridCol w:w="896"/>
        <w:gridCol w:w="1430"/>
        <w:gridCol w:w="761"/>
        <w:gridCol w:w="970"/>
      </w:tblGrid>
      <w:tr w:rsidR="00F97B79" w:rsidRPr="00F97B79" w14:paraId="4F86FFF3" w14:textId="77777777" w:rsidTr="004E576C">
        <w:tc>
          <w:tcPr>
            <w:tcW w:w="1569" w:type="dxa"/>
            <w:shd w:val="clear" w:color="auto" w:fill="E36C0A" w:themeFill="accent6" w:themeFillShade="BF"/>
          </w:tcPr>
          <w:p w14:paraId="37C562E5" w14:textId="77777777" w:rsidR="00F97B79" w:rsidRPr="00F97B79" w:rsidRDefault="00F97B79" w:rsidP="00F97B79">
            <w:pPr>
              <w:spacing w:line="270" w:lineRule="atLeast"/>
              <w:rPr>
                <w:rFonts w:eastAsia="Times"/>
                <w:b/>
                <w:bCs/>
                <w:color w:val="FFFFFF" w:themeColor="background1"/>
                <w:sz w:val="20"/>
              </w:rPr>
            </w:pPr>
            <w:bookmarkStart w:id="33" w:name="_Hlk34995666"/>
            <w:r w:rsidRPr="00F97B79">
              <w:rPr>
                <w:rFonts w:eastAsia="Times"/>
                <w:b/>
                <w:bCs/>
                <w:color w:val="FFFFFF" w:themeColor="background1"/>
                <w:sz w:val="20"/>
              </w:rPr>
              <w:t>If funding source:</w:t>
            </w:r>
          </w:p>
        </w:tc>
        <w:tc>
          <w:tcPr>
            <w:tcW w:w="650" w:type="dxa"/>
            <w:shd w:val="clear" w:color="auto" w:fill="D9D9D9" w:themeFill="background1" w:themeFillShade="D9"/>
          </w:tcPr>
          <w:p w14:paraId="2A6FCF99"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238" w:type="dxa"/>
            <w:shd w:val="clear" w:color="auto" w:fill="E36C0A" w:themeFill="accent6" w:themeFillShade="BF"/>
          </w:tcPr>
          <w:p w14:paraId="1E7BE358" w14:textId="77777777" w:rsidR="00F97B79" w:rsidRPr="00F97B79" w:rsidRDefault="00F97B79" w:rsidP="00F97B79">
            <w:pPr>
              <w:spacing w:line="270" w:lineRule="atLeast"/>
              <w:rPr>
                <w:rFonts w:eastAsia="Times"/>
                <w:b/>
                <w:bCs/>
                <w:sz w:val="20"/>
              </w:rPr>
            </w:pPr>
            <w:r w:rsidRPr="00F97B79">
              <w:rPr>
                <w:rFonts w:eastAsia="Times"/>
                <w:b/>
                <w:bCs/>
                <w:color w:val="FFFFFF" w:themeColor="background1"/>
                <w:sz w:val="20"/>
              </w:rPr>
              <w:t>If target population code</w:t>
            </w:r>
          </w:p>
        </w:tc>
        <w:tc>
          <w:tcPr>
            <w:tcW w:w="675" w:type="dxa"/>
            <w:shd w:val="clear" w:color="auto" w:fill="D9D9D9" w:themeFill="background1" w:themeFillShade="D9"/>
          </w:tcPr>
          <w:p w14:paraId="11CD7ABE"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457" w:type="dxa"/>
            <w:shd w:val="clear" w:color="auto" w:fill="E36C0A" w:themeFill="accent6" w:themeFillShade="BF"/>
          </w:tcPr>
          <w:p w14:paraId="12EA8159"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course length code:</w:t>
            </w:r>
          </w:p>
        </w:tc>
        <w:tc>
          <w:tcPr>
            <w:tcW w:w="896" w:type="dxa"/>
            <w:shd w:val="clear" w:color="auto" w:fill="D9D9D9" w:themeFill="background1" w:themeFillShade="D9"/>
          </w:tcPr>
          <w:p w14:paraId="49710142" w14:textId="77777777" w:rsidR="00F97B79" w:rsidRPr="00F97B79" w:rsidRDefault="00F97B79" w:rsidP="00F97B79">
            <w:pPr>
              <w:spacing w:line="270" w:lineRule="atLeast"/>
              <w:rPr>
                <w:rFonts w:eastAsia="Times"/>
                <w:b/>
                <w:bCs/>
                <w:strike/>
                <w:sz w:val="20"/>
              </w:rPr>
            </w:pPr>
            <w:r w:rsidRPr="00F97B79">
              <w:rPr>
                <w:rFonts w:eastAsia="Times"/>
                <w:b/>
                <w:bCs/>
                <w:sz w:val="20"/>
              </w:rPr>
              <w:t xml:space="preserve"> AND</w:t>
            </w:r>
          </w:p>
        </w:tc>
        <w:tc>
          <w:tcPr>
            <w:tcW w:w="1430" w:type="dxa"/>
            <w:shd w:val="clear" w:color="auto" w:fill="E36C0A" w:themeFill="accent6" w:themeFillShade="BF"/>
          </w:tcPr>
          <w:p w14:paraId="0F4A1739"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at least one contact has a duration of:</w:t>
            </w:r>
          </w:p>
        </w:tc>
        <w:tc>
          <w:tcPr>
            <w:tcW w:w="761" w:type="dxa"/>
            <w:shd w:val="clear" w:color="auto" w:fill="D9D9D9" w:themeFill="background1" w:themeFillShade="D9"/>
          </w:tcPr>
          <w:p w14:paraId="28699BCF" w14:textId="77777777" w:rsidR="00F97B79" w:rsidRPr="00F97B79" w:rsidRDefault="00F97B79" w:rsidP="00F97B79">
            <w:pPr>
              <w:spacing w:line="270" w:lineRule="atLeast"/>
              <w:rPr>
                <w:rFonts w:eastAsia="Times"/>
                <w:b/>
                <w:bCs/>
                <w:sz w:val="20"/>
              </w:rPr>
            </w:pPr>
            <w:r w:rsidRPr="00F97B79">
              <w:rPr>
                <w:rFonts w:eastAsia="Times"/>
                <w:b/>
                <w:bCs/>
                <w:sz w:val="20"/>
              </w:rPr>
              <w:t>THEN</w:t>
            </w:r>
          </w:p>
        </w:tc>
        <w:tc>
          <w:tcPr>
            <w:tcW w:w="970" w:type="dxa"/>
            <w:shd w:val="clear" w:color="auto" w:fill="E36C0A" w:themeFill="accent6" w:themeFillShade="BF"/>
          </w:tcPr>
          <w:p w14:paraId="768B0D37"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25A25F3D" w14:textId="77777777" w:rsidTr="004E576C">
        <w:tc>
          <w:tcPr>
            <w:tcW w:w="1569" w:type="dxa"/>
          </w:tcPr>
          <w:p w14:paraId="0915E89E" w14:textId="77777777" w:rsidR="00F97B79" w:rsidRPr="00F97B79" w:rsidRDefault="00F97B79" w:rsidP="00F97B79">
            <w:pPr>
              <w:spacing w:line="270" w:lineRule="atLeast"/>
              <w:rPr>
                <w:rFonts w:eastAsia="Times"/>
                <w:sz w:val="20"/>
              </w:rPr>
            </w:pPr>
            <w:r w:rsidRPr="00F97B79">
              <w:rPr>
                <w:rFonts w:eastAsia="Times"/>
                <w:sz w:val="20"/>
              </w:rPr>
              <w:t>100 – General; OR</w:t>
            </w:r>
          </w:p>
          <w:p w14:paraId="2889B8FC" w14:textId="77777777" w:rsidR="00F97B79" w:rsidRPr="00F97B79" w:rsidRDefault="00F97B79" w:rsidP="00F97B79">
            <w:pPr>
              <w:spacing w:line="270" w:lineRule="atLeast"/>
              <w:rPr>
                <w:rFonts w:eastAsia="Times"/>
                <w:sz w:val="20"/>
              </w:rPr>
            </w:pPr>
            <w:r w:rsidRPr="00F97B79">
              <w:rPr>
                <w:rFonts w:eastAsia="Times"/>
                <w:sz w:val="20"/>
              </w:rPr>
              <w:t>116 – Small rural health funding; OR</w:t>
            </w:r>
          </w:p>
          <w:p w14:paraId="468A6F3E" w14:textId="77777777" w:rsidR="00F97B79" w:rsidRPr="00F97B79" w:rsidRDefault="00F97B79" w:rsidP="00F97B79">
            <w:pPr>
              <w:spacing w:line="270" w:lineRule="atLeast"/>
              <w:rPr>
                <w:rFonts w:eastAsia="Times"/>
                <w:sz w:val="20"/>
              </w:rPr>
            </w:pPr>
            <w:r w:rsidRPr="00F97B79">
              <w:rPr>
                <w:rFonts w:eastAsia="Times"/>
                <w:sz w:val="20"/>
              </w:rPr>
              <w:t>3 – DTAU block funded</w:t>
            </w:r>
          </w:p>
        </w:tc>
        <w:tc>
          <w:tcPr>
            <w:tcW w:w="650" w:type="dxa"/>
            <w:shd w:val="clear" w:color="auto" w:fill="D9D9D9" w:themeFill="background1" w:themeFillShade="D9"/>
          </w:tcPr>
          <w:p w14:paraId="47DA733E" w14:textId="77777777" w:rsidR="00F97B79" w:rsidRPr="00F97B79" w:rsidRDefault="00F97B79" w:rsidP="00F97B79">
            <w:pPr>
              <w:spacing w:line="270" w:lineRule="atLeast"/>
              <w:rPr>
                <w:rFonts w:eastAsia="Times"/>
                <w:sz w:val="20"/>
              </w:rPr>
            </w:pPr>
          </w:p>
        </w:tc>
        <w:tc>
          <w:tcPr>
            <w:tcW w:w="1238" w:type="dxa"/>
            <w:shd w:val="clear" w:color="auto" w:fill="auto"/>
          </w:tcPr>
          <w:p w14:paraId="2283E392" w14:textId="4D09B146" w:rsidR="00F97B79" w:rsidRPr="00F97B79" w:rsidRDefault="00F97B79" w:rsidP="0058423F">
            <w:pPr>
              <w:spacing w:line="270" w:lineRule="atLeast"/>
              <w:rPr>
                <w:rFonts w:eastAsia="Times"/>
                <w:sz w:val="20"/>
              </w:rPr>
            </w:pPr>
            <w:r w:rsidRPr="00F97B79">
              <w:rPr>
                <w:rFonts w:eastAsia="Times"/>
                <w:sz w:val="20"/>
              </w:rPr>
              <w:t>1 – men</w:t>
            </w:r>
            <w:r w:rsidRPr="00F97B79">
              <w:rPr>
                <w:rFonts w:eastAsia="Times"/>
                <w:sz w:val="20"/>
              </w:rPr>
              <w:br/>
              <w:t>2 – women</w:t>
            </w:r>
            <w:r w:rsidRPr="00F97B79">
              <w:rPr>
                <w:rFonts w:eastAsia="Times"/>
                <w:sz w:val="20"/>
              </w:rPr>
              <w:br/>
              <w:t>3 – parent with child</w:t>
            </w:r>
            <w:r w:rsidRPr="00F97B79">
              <w:rPr>
                <w:rFonts w:eastAsia="Times"/>
                <w:sz w:val="20"/>
              </w:rPr>
              <w:br/>
              <w:t>4 – family</w:t>
            </w:r>
            <w:r w:rsidRPr="00F97B79">
              <w:rPr>
                <w:rFonts w:eastAsia="Times"/>
                <w:sz w:val="20"/>
              </w:rPr>
              <w:br/>
              <w:t>9 – general nonspecific</w:t>
            </w:r>
          </w:p>
        </w:tc>
        <w:tc>
          <w:tcPr>
            <w:tcW w:w="675" w:type="dxa"/>
            <w:shd w:val="clear" w:color="auto" w:fill="D9D9D9" w:themeFill="background1" w:themeFillShade="D9"/>
          </w:tcPr>
          <w:p w14:paraId="38BE2DE8" w14:textId="77777777" w:rsidR="00F97B79" w:rsidRPr="00F97B79" w:rsidRDefault="00F97B79" w:rsidP="00F97B79">
            <w:pPr>
              <w:spacing w:line="270" w:lineRule="atLeast"/>
              <w:rPr>
                <w:rFonts w:eastAsia="Times"/>
                <w:sz w:val="20"/>
              </w:rPr>
            </w:pPr>
          </w:p>
        </w:tc>
        <w:tc>
          <w:tcPr>
            <w:tcW w:w="1457" w:type="dxa"/>
          </w:tcPr>
          <w:p w14:paraId="72F3FD43" w14:textId="233C3213" w:rsidR="00C31424" w:rsidRPr="00F97B79" w:rsidRDefault="00F97B79" w:rsidP="00C31424">
            <w:pPr>
              <w:spacing w:line="270" w:lineRule="atLeast"/>
              <w:rPr>
                <w:rFonts w:eastAsia="Times"/>
                <w:sz w:val="20"/>
              </w:rPr>
            </w:pPr>
            <w:r w:rsidRPr="00F97B79">
              <w:rPr>
                <w:rFonts w:eastAsia="Times"/>
                <w:sz w:val="20"/>
              </w:rPr>
              <w:t xml:space="preserve">1 – Standard </w:t>
            </w:r>
          </w:p>
          <w:p w14:paraId="1547E755" w14:textId="6F9204E3" w:rsidR="00F97B79" w:rsidRPr="00F97B79" w:rsidRDefault="00F97B79" w:rsidP="00F97B79">
            <w:pPr>
              <w:spacing w:line="270" w:lineRule="atLeast"/>
              <w:rPr>
                <w:rFonts w:eastAsia="Times"/>
                <w:sz w:val="20"/>
              </w:rPr>
            </w:pPr>
          </w:p>
        </w:tc>
        <w:tc>
          <w:tcPr>
            <w:tcW w:w="896" w:type="dxa"/>
            <w:shd w:val="clear" w:color="auto" w:fill="D9D9D9" w:themeFill="background1" w:themeFillShade="D9"/>
          </w:tcPr>
          <w:p w14:paraId="02826241" w14:textId="77777777" w:rsidR="00F97B79" w:rsidRPr="00F97B79" w:rsidRDefault="00F97B79" w:rsidP="00F97B79">
            <w:pPr>
              <w:spacing w:line="270" w:lineRule="atLeast"/>
              <w:rPr>
                <w:rFonts w:eastAsia="Times"/>
                <w:sz w:val="20"/>
              </w:rPr>
            </w:pPr>
          </w:p>
        </w:tc>
        <w:tc>
          <w:tcPr>
            <w:tcW w:w="1430" w:type="dxa"/>
          </w:tcPr>
          <w:p w14:paraId="5EFFF7D5" w14:textId="77777777" w:rsidR="00F97B79" w:rsidRPr="00F97B79" w:rsidRDefault="00F97B79" w:rsidP="00F97B79">
            <w:pPr>
              <w:spacing w:line="270" w:lineRule="atLeast"/>
              <w:rPr>
                <w:rFonts w:eastAsia="Times"/>
                <w:sz w:val="20"/>
              </w:rPr>
            </w:pPr>
            <w:r w:rsidRPr="00F97B79">
              <w:rPr>
                <w:rFonts w:eastAsia="Times"/>
                <w:sz w:val="20"/>
              </w:rPr>
              <w:t>&gt; 0 mins</w:t>
            </w:r>
          </w:p>
        </w:tc>
        <w:tc>
          <w:tcPr>
            <w:tcW w:w="761" w:type="dxa"/>
            <w:shd w:val="clear" w:color="auto" w:fill="D9D9D9" w:themeFill="background1" w:themeFillShade="D9"/>
          </w:tcPr>
          <w:p w14:paraId="1CD38445" w14:textId="77777777" w:rsidR="00F97B79" w:rsidRPr="00F97B79" w:rsidRDefault="00F97B79" w:rsidP="00F97B79">
            <w:pPr>
              <w:spacing w:line="270" w:lineRule="atLeast"/>
              <w:rPr>
                <w:rFonts w:eastAsia="Times"/>
                <w:sz w:val="20"/>
              </w:rPr>
            </w:pPr>
          </w:p>
        </w:tc>
        <w:tc>
          <w:tcPr>
            <w:tcW w:w="970" w:type="dxa"/>
          </w:tcPr>
          <w:p w14:paraId="79860608" w14:textId="77777777" w:rsidR="00F97B79" w:rsidRPr="00F97B79" w:rsidRDefault="00F97B79" w:rsidP="00F97B79">
            <w:pPr>
              <w:spacing w:line="270" w:lineRule="atLeast"/>
              <w:rPr>
                <w:rFonts w:eastAsia="Times"/>
                <w:sz w:val="20"/>
              </w:rPr>
            </w:pPr>
            <w:r w:rsidRPr="00F97B79">
              <w:rPr>
                <w:rFonts w:eastAsia="Times"/>
                <w:sz w:val="20"/>
              </w:rPr>
              <w:t>0.849</w:t>
            </w:r>
          </w:p>
        </w:tc>
      </w:tr>
      <w:tr w:rsidR="00F97B79" w:rsidRPr="00F97B79" w14:paraId="0E6F6452" w14:textId="77777777" w:rsidTr="004E576C">
        <w:tc>
          <w:tcPr>
            <w:tcW w:w="1569" w:type="dxa"/>
          </w:tcPr>
          <w:p w14:paraId="612C643A" w14:textId="77777777" w:rsidR="00F97B79" w:rsidRPr="00F97B79" w:rsidRDefault="00F97B79" w:rsidP="00F97B79">
            <w:pPr>
              <w:spacing w:line="270" w:lineRule="atLeast"/>
              <w:rPr>
                <w:rFonts w:eastAsia="Times"/>
                <w:sz w:val="20"/>
              </w:rPr>
            </w:pPr>
            <w:r w:rsidRPr="00F97B79">
              <w:rPr>
                <w:rFonts w:eastAsia="Times"/>
                <w:sz w:val="20"/>
              </w:rPr>
              <w:t>100 – General; OR</w:t>
            </w:r>
          </w:p>
          <w:p w14:paraId="7F0DE054" w14:textId="77777777" w:rsidR="00F97B79" w:rsidRPr="00F97B79" w:rsidRDefault="00F97B79" w:rsidP="00F97B79">
            <w:pPr>
              <w:spacing w:line="270" w:lineRule="atLeast"/>
              <w:rPr>
                <w:rFonts w:eastAsia="Times"/>
                <w:sz w:val="20"/>
              </w:rPr>
            </w:pPr>
            <w:r w:rsidRPr="00F97B79">
              <w:rPr>
                <w:rFonts w:eastAsia="Times"/>
                <w:sz w:val="20"/>
              </w:rPr>
              <w:t>116 – Small rural health funding; OR</w:t>
            </w:r>
          </w:p>
          <w:p w14:paraId="5263FFDC" w14:textId="77777777" w:rsidR="00F97B79" w:rsidRPr="00F97B79" w:rsidRDefault="00F97B79" w:rsidP="00F97B79">
            <w:pPr>
              <w:spacing w:line="270" w:lineRule="atLeast"/>
              <w:rPr>
                <w:rFonts w:eastAsia="Times"/>
                <w:sz w:val="20"/>
              </w:rPr>
            </w:pPr>
            <w:r w:rsidRPr="00F97B79">
              <w:rPr>
                <w:rFonts w:eastAsia="Times"/>
                <w:sz w:val="20"/>
              </w:rPr>
              <w:t>3 – DTAU block funded</w:t>
            </w:r>
          </w:p>
        </w:tc>
        <w:tc>
          <w:tcPr>
            <w:tcW w:w="650" w:type="dxa"/>
            <w:shd w:val="clear" w:color="auto" w:fill="D9D9D9" w:themeFill="background1" w:themeFillShade="D9"/>
          </w:tcPr>
          <w:p w14:paraId="615B72D0" w14:textId="77777777" w:rsidR="00F97B79" w:rsidRPr="00F97B79" w:rsidRDefault="00F97B79" w:rsidP="00F97B79">
            <w:pPr>
              <w:spacing w:line="270" w:lineRule="atLeast"/>
              <w:rPr>
                <w:rFonts w:eastAsia="Times"/>
                <w:sz w:val="20"/>
              </w:rPr>
            </w:pPr>
          </w:p>
        </w:tc>
        <w:tc>
          <w:tcPr>
            <w:tcW w:w="1238" w:type="dxa"/>
            <w:shd w:val="clear" w:color="auto" w:fill="auto"/>
          </w:tcPr>
          <w:p w14:paraId="0C5071E1" w14:textId="07E2A120" w:rsidR="00F97B79" w:rsidRPr="00F97B79" w:rsidRDefault="00F97B79" w:rsidP="00F97B79">
            <w:pPr>
              <w:spacing w:line="270" w:lineRule="atLeast"/>
              <w:rPr>
                <w:rFonts w:eastAsia="Times"/>
                <w:sz w:val="20"/>
              </w:rPr>
            </w:pPr>
            <w:r w:rsidRPr="00F97B79">
              <w:rPr>
                <w:rFonts w:eastAsia="Times"/>
                <w:sz w:val="20"/>
              </w:rPr>
              <w:t>1 – men</w:t>
            </w:r>
            <w:r w:rsidRPr="00F97B79">
              <w:rPr>
                <w:rFonts w:eastAsia="Times"/>
                <w:sz w:val="20"/>
              </w:rPr>
              <w:br/>
              <w:t>2 – women</w:t>
            </w:r>
            <w:r w:rsidRPr="00F97B79">
              <w:rPr>
                <w:rFonts w:eastAsia="Times"/>
                <w:sz w:val="20"/>
              </w:rPr>
              <w:br/>
              <w:t>3 – parent with child</w:t>
            </w:r>
            <w:r w:rsidRPr="00F97B79">
              <w:rPr>
                <w:rFonts w:eastAsia="Times"/>
                <w:sz w:val="20"/>
              </w:rPr>
              <w:br/>
              <w:t>4 – family</w:t>
            </w:r>
            <w:r w:rsidRPr="00F97B79">
              <w:rPr>
                <w:rFonts w:eastAsia="Times"/>
                <w:sz w:val="20"/>
              </w:rPr>
              <w:br/>
              <w:t>9 – general nonspecific</w:t>
            </w:r>
          </w:p>
        </w:tc>
        <w:tc>
          <w:tcPr>
            <w:tcW w:w="675" w:type="dxa"/>
            <w:shd w:val="clear" w:color="auto" w:fill="D9D9D9" w:themeFill="background1" w:themeFillShade="D9"/>
          </w:tcPr>
          <w:p w14:paraId="052D6FD3" w14:textId="77777777" w:rsidR="00F97B79" w:rsidRPr="00F97B79" w:rsidRDefault="00F97B79" w:rsidP="00F97B79">
            <w:pPr>
              <w:spacing w:line="270" w:lineRule="atLeast"/>
              <w:rPr>
                <w:rFonts w:eastAsia="Times"/>
                <w:sz w:val="20"/>
              </w:rPr>
            </w:pPr>
          </w:p>
        </w:tc>
        <w:tc>
          <w:tcPr>
            <w:tcW w:w="1457" w:type="dxa"/>
          </w:tcPr>
          <w:p w14:paraId="3B27B623" w14:textId="77777777" w:rsidR="00F97B79" w:rsidRPr="00F97B79" w:rsidRDefault="00F97B79" w:rsidP="00F97B79">
            <w:pPr>
              <w:spacing w:line="270" w:lineRule="atLeast"/>
              <w:rPr>
                <w:rFonts w:eastAsia="Times"/>
                <w:sz w:val="20"/>
              </w:rPr>
            </w:pPr>
            <w:r w:rsidRPr="00F97B79">
              <w:rPr>
                <w:rFonts w:eastAsia="Times"/>
                <w:sz w:val="20"/>
              </w:rPr>
              <w:t>2 –Extended</w:t>
            </w:r>
          </w:p>
        </w:tc>
        <w:tc>
          <w:tcPr>
            <w:tcW w:w="896" w:type="dxa"/>
            <w:shd w:val="clear" w:color="auto" w:fill="D9D9D9" w:themeFill="background1" w:themeFillShade="D9"/>
          </w:tcPr>
          <w:p w14:paraId="7D83374D" w14:textId="77777777" w:rsidR="00F97B79" w:rsidRPr="00F97B79" w:rsidRDefault="00F97B79" w:rsidP="00F97B79">
            <w:pPr>
              <w:spacing w:line="270" w:lineRule="atLeast"/>
              <w:rPr>
                <w:rFonts w:eastAsia="Times"/>
                <w:sz w:val="20"/>
              </w:rPr>
            </w:pPr>
          </w:p>
        </w:tc>
        <w:tc>
          <w:tcPr>
            <w:tcW w:w="1430" w:type="dxa"/>
          </w:tcPr>
          <w:p w14:paraId="2DED75F7" w14:textId="77777777" w:rsidR="00F97B79" w:rsidRPr="00F97B79" w:rsidRDefault="00F97B79" w:rsidP="00F97B79">
            <w:pPr>
              <w:spacing w:line="270" w:lineRule="atLeast"/>
              <w:rPr>
                <w:rFonts w:eastAsia="Times"/>
                <w:sz w:val="20"/>
              </w:rPr>
            </w:pPr>
            <w:r w:rsidRPr="00F97B79">
              <w:rPr>
                <w:rFonts w:eastAsia="Times"/>
                <w:sz w:val="20"/>
              </w:rPr>
              <w:t>&gt; 0 mins</w:t>
            </w:r>
          </w:p>
        </w:tc>
        <w:tc>
          <w:tcPr>
            <w:tcW w:w="761" w:type="dxa"/>
            <w:shd w:val="clear" w:color="auto" w:fill="D9D9D9" w:themeFill="background1" w:themeFillShade="D9"/>
          </w:tcPr>
          <w:p w14:paraId="09D35B47" w14:textId="77777777" w:rsidR="00F97B79" w:rsidRPr="00F97B79" w:rsidRDefault="00F97B79" w:rsidP="00F97B79">
            <w:pPr>
              <w:spacing w:line="270" w:lineRule="atLeast"/>
              <w:rPr>
                <w:rFonts w:eastAsia="Times"/>
                <w:sz w:val="20"/>
              </w:rPr>
            </w:pPr>
          </w:p>
        </w:tc>
        <w:tc>
          <w:tcPr>
            <w:tcW w:w="970" w:type="dxa"/>
          </w:tcPr>
          <w:p w14:paraId="0C615E68" w14:textId="77777777" w:rsidR="00F97B79" w:rsidRPr="00F97B79" w:rsidRDefault="00F97B79" w:rsidP="00F97B79">
            <w:pPr>
              <w:spacing w:line="270" w:lineRule="atLeast"/>
              <w:rPr>
                <w:rFonts w:eastAsia="Times" w:cs="Arial"/>
                <w:sz w:val="20"/>
              </w:rPr>
            </w:pPr>
            <w:r w:rsidRPr="00F97B79">
              <w:rPr>
                <w:rFonts w:eastAsia="Times" w:cs="Arial"/>
                <w:sz w:val="20"/>
              </w:rPr>
              <w:t>2.124</w:t>
            </w:r>
          </w:p>
        </w:tc>
      </w:tr>
    </w:tbl>
    <w:p w14:paraId="62685B87" w14:textId="65311E77" w:rsidR="00F97B79" w:rsidRDefault="00F97B79" w:rsidP="00F97B79">
      <w:pPr>
        <w:spacing w:line="270" w:lineRule="atLeast"/>
        <w:ind w:left="350"/>
        <w:rPr>
          <w:rFonts w:eastAsia="Times"/>
          <w:sz w:val="18"/>
          <w:szCs w:val="18"/>
        </w:rPr>
      </w:pPr>
      <w:bookmarkStart w:id="34" w:name="_Toc33195595"/>
      <w:bookmarkStart w:id="35" w:name="_Toc38903623"/>
      <w:bookmarkStart w:id="36" w:name="_Hlk33458306"/>
      <w:bookmarkEnd w:id="33"/>
      <w:r w:rsidRPr="00F97B79">
        <w:rPr>
          <w:rFonts w:eastAsia="Times"/>
          <w:b/>
          <w:bCs/>
          <w:sz w:val="18"/>
          <w:szCs w:val="18"/>
        </w:rPr>
        <w:t>Note 1:</w:t>
      </w:r>
      <w:r w:rsidRPr="00F97B79">
        <w:rPr>
          <w:rFonts w:eastAsia="Times"/>
          <w:sz w:val="18"/>
          <w:szCs w:val="18"/>
        </w:rPr>
        <w:t xml:space="preserve"> Non-residential withdrawal events reported with the above funding source and service stream combinations and a target population of </w:t>
      </w:r>
      <w:r w:rsidRPr="00F97B79">
        <w:rPr>
          <w:rFonts w:eastAsia="Times"/>
          <w:i/>
          <w:iCs/>
          <w:sz w:val="18"/>
          <w:szCs w:val="18"/>
        </w:rPr>
        <w:t>6 – Youth</w:t>
      </w:r>
      <w:r w:rsidRPr="00F97B79">
        <w:rPr>
          <w:rFonts w:eastAsia="Times"/>
          <w:sz w:val="18"/>
          <w:szCs w:val="18"/>
        </w:rPr>
        <w:t xml:space="preserve"> will result in an Episode of Care (EOC) funding unit. Service providers that are DTAU funded to deliver non-residential withdrawal should use the </w:t>
      </w:r>
      <w:r w:rsidRPr="00F97B79">
        <w:rPr>
          <w:rFonts w:eastAsia="Times"/>
          <w:i/>
          <w:iCs/>
          <w:sz w:val="18"/>
          <w:szCs w:val="18"/>
        </w:rPr>
        <w:t>9 – General non-specific</w:t>
      </w:r>
      <w:r w:rsidRPr="00F97B79">
        <w:rPr>
          <w:rFonts w:eastAsia="Times"/>
          <w:sz w:val="18"/>
          <w:szCs w:val="18"/>
        </w:rPr>
        <w:t xml:space="preserve"> target population code when delivering activity to young people.</w:t>
      </w:r>
      <w:r w:rsidRPr="00F97B79">
        <w:rPr>
          <w:rFonts w:eastAsia="Times"/>
          <w:b/>
          <w:bCs/>
          <w:sz w:val="18"/>
          <w:szCs w:val="18"/>
        </w:rPr>
        <w:t xml:space="preserve"> </w:t>
      </w:r>
      <w:r w:rsidRPr="00F97B79">
        <w:rPr>
          <w:rFonts w:eastAsia="Times"/>
          <w:b/>
          <w:bCs/>
          <w:sz w:val="18"/>
          <w:szCs w:val="18"/>
        </w:rPr>
        <w:br/>
        <w:t>Note 2:</w:t>
      </w:r>
      <w:r w:rsidRPr="00F97B79">
        <w:rPr>
          <w:rFonts w:eastAsia="Times"/>
          <w:sz w:val="18"/>
          <w:szCs w:val="18"/>
        </w:rPr>
        <w:t xml:space="preserve"> The block funding codes are only applicable to agencies who have been notified in writing to use the block funding codes </w:t>
      </w:r>
      <w:r w:rsidR="00D1519D" w:rsidRPr="00F97B79">
        <w:rPr>
          <w:rFonts w:eastAsia="Times"/>
          <w:sz w:val="18"/>
          <w:szCs w:val="18"/>
        </w:rPr>
        <w:t>e.g.</w:t>
      </w:r>
      <w:r w:rsidRPr="00F97B79">
        <w:rPr>
          <w:rFonts w:eastAsia="Times"/>
          <w:sz w:val="18"/>
          <w:szCs w:val="18"/>
        </w:rPr>
        <w:t xml:space="preserve"> via the funded activity letter.</w:t>
      </w:r>
    </w:p>
    <w:p w14:paraId="08B16640" w14:textId="6F1988DF" w:rsidR="0060634A" w:rsidRDefault="0060634A" w:rsidP="00F97B79">
      <w:pPr>
        <w:spacing w:line="270" w:lineRule="atLeast"/>
        <w:ind w:left="350"/>
        <w:rPr>
          <w:rFonts w:eastAsia="Times"/>
          <w:sz w:val="18"/>
          <w:szCs w:val="18"/>
        </w:rPr>
      </w:pPr>
    </w:p>
    <w:p w14:paraId="41A4C5A7" w14:textId="155572C2" w:rsidR="0060634A" w:rsidRDefault="0060634A" w:rsidP="00F97B79">
      <w:pPr>
        <w:spacing w:line="270" w:lineRule="atLeast"/>
        <w:ind w:left="350"/>
        <w:rPr>
          <w:rFonts w:eastAsia="Times"/>
          <w:sz w:val="18"/>
          <w:szCs w:val="18"/>
        </w:rPr>
      </w:pPr>
    </w:p>
    <w:p w14:paraId="0A203A39" w14:textId="6837B725" w:rsidR="0060634A" w:rsidRDefault="0060634A" w:rsidP="00F97B79">
      <w:pPr>
        <w:spacing w:line="270" w:lineRule="atLeast"/>
        <w:ind w:left="350"/>
        <w:rPr>
          <w:rFonts w:eastAsia="Times"/>
          <w:sz w:val="18"/>
          <w:szCs w:val="18"/>
        </w:rPr>
      </w:pPr>
    </w:p>
    <w:p w14:paraId="3C79E274" w14:textId="56C3F2E3" w:rsidR="0060634A" w:rsidRDefault="0060634A" w:rsidP="00F97B79">
      <w:pPr>
        <w:spacing w:line="270" w:lineRule="atLeast"/>
        <w:ind w:left="350"/>
        <w:rPr>
          <w:rFonts w:eastAsia="Times"/>
          <w:sz w:val="18"/>
          <w:szCs w:val="18"/>
        </w:rPr>
      </w:pPr>
    </w:p>
    <w:p w14:paraId="3649C72E" w14:textId="18EC6216" w:rsidR="0060634A" w:rsidRDefault="0060634A" w:rsidP="00F97B79">
      <w:pPr>
        <w:spacing w:line="270" w:lineRule="atLeast"/>
        <w:ind w:left="350"/>
        <w:rPr>
          <w:rFonts w:eastAsia="Times"/>
          <w:sz w:val="18"/>
          <w:szCs w:val="18"/>
        </w:rPr>
      </w:pPr>
    </w:p>
    <w:p w14:paraId="3F7B99EB" w14:textId="552EDC29" w:rsidR="0060634A" w:rsidRDefault="0060634A" w:rsidP="00F97B79">
      <w:pPr>
        <w:spacing w:line="270" w:lineRule="atLeast"/>
        <w:ind w:left="350"/>
        <w:rPr>
          <w:rFonts w:eastAsia="Times"/>
          <w:sz w:val="18"/>
          <w:szCs w:val="18"/>
        </w:rPr>
      </w:pPr>
    </w:p>
    <w:p w14:paraId="01C0EDE2" w14:textId="69CDF0CA" w:rsidR="0060634A" w:rsidRDefault="0060634A" w:rsidP="00F97B79">
      <w:pPr>
        <w:spacing w:line="270" w:lineRule="atLeast"/>
        <w:ind w:left="350"/>
        <w:rPr>
          <w:rFonts w:eastAsia="Times"/>
          <w:sz w:val="18"/>
          <w:szCs w:val="18"/>
        </w:rPr>
      </w:pPr>
    </w:p>
    <w:p w14:paraId="1C9B63FB" w14:textId="44A817E1" w:rsidR="0060634A" w:rsidRDefault="0060634A" w:rsidP="00F97B79">
      <w:pPr>
        <w:spacing w:line="270" w:lineRule="atLeast"/>
        <w:ind w:left="350"/>
        <w:rPr>
          <w:rFonts w:eastAsia="Times"/>
          <w:sz w:val="18"/>
          <w:szCs w:val="18"/>
        </w:rPr>
      </w:pPr>
    </w:p>
    <w:p w14:paraId="7FA8F484" w14:textId="18E2AFFD" w:rsidR="0060634A" w:rsidRDefault="0060634A" w:rsidP="00F97B79">
      <w:pPr>
        <w:spacing w:line="270" w:lineRule="atLeast"/>
        <w:ind w:left="350"/>
        <w:rPr>
          <w:rFonts w:eastAsia="Times"/>
          <w:sz w:val="18"/>
          <w:szCs w:val="18"/>
        </w:rPr>
      </w:pPr>
    </w:p>
    <w:p w14:paraId="4B862CA4" w14:textId="064ADB79" w:rsidR="0060634A" w:rsidRDefault="0060634A" w:rsidP="00F97B79">
      <w:pPr>
        <w:spacing w:line="270" w:lineRule="atLeast"/>
        <w:ind w:left="350"/>
        <w:rPr>
          <w:rFonts w:eastAsia="Times"/>
          <w:sz w:val="18"/>
          <w:szCs w:val="18"/>
        </w:rPr>
      </w:pPr>
    </w:p>
    <w:p w14:paraId="00D273F2" w14:textId="5EF1CF3E" w:rsidR="0060634A" w:rsidRDefault="0060634A" w:rsidP="00F97B79">
      <w:pPr>
        <w:spacing w:line="270" w:lineRule="atLeast"/>
        <w:ind w:left="350"/>
        <w:rPr>
          <w:rFonts w:eastAsia="Times"/>
          <w:sz w:val="18"/>
          <w:szCs w:val="18"/>
        </w:rPr>
      </w:pPr>
    </w:p>
    <w:p w14:paraId="7DA857D9" w14:textId="77777777" w:rsidR="0060634A" w:rsidRPr="00F97B79" w:rsidRDefault="0060634A" w:rsidP="00F97B79">
      <w:pPr>
        <w:spacing w:line="270" w:lineRule="atLeast"/>
        <w:ind w:left="350"/>
        <w:rPr>
          <w:rFonts w:eastAsia="Times"/>
          <w:sz w:val="18"/>
          <w:szCs w:val="18"/>
        </w:rPr>
      </w:pPr>
    </w:p>
    <w:p w14:paraId="588C3DA8" w14:textId="77777777" w:rsidR="00F97B79" w:rsidRPr="00FB4D35" w:rsidRDefault="00F97B79" w:rsidP="00FB4D35">
      <w:pPr>
        <w:pStyle w:val="Heading2C"/>
      </w:pPr>
      <w:bookmarkStart w:id="37" w:name="_Toc137633931"/>
      <w:r w:rsidRPr="00FB4D35">
        <w:lastRenderedPageBreak/>
        <w:t>Counselling (20)</w:t>
      </w:r>
      <w:bookmarkEnd w:id="34"/>
      <w:bookmarkEnd w:id="35"/>
      <w:bookmarkEnd w:id="37"/>
    </w:p>
    <w:p w14:paraId="17263A4A" w14:textId="10902709" w:rsidR="00F97B79" w:rsidRPr="00F97B79" w:rsidRDefault="00F97B79" w:rsidP="00F97B79">
      <w:pPr>
        <w:spacing w:line="270" w:lineRule="atLeast"/>
        <w:ind w:left="360"/>
        <w:rPr>
          <w:rFonts w:eastAsia="Times"/>
          <w:sz w:val="20"/>
        </w:rPr>
      </w:pPr>
      <w:r w:rsidRPr="00F97B79">
        <w:rPr>
          <w:rFonts w:eastAsia="Times"/>
          <w:sz w:val="20"/>
        </w:rPr>
        <w:t xml:space="preserve">The DTAU allocated to counselling events will change depending on the funding source (i.e. the program you are funded to deliver) and the ‘course length’ code reported with the service event. The ‘course length’ code of ‘2 – Extended’ is used to flag clients that have been clinically assessed as complex (See </w:t>
      </w:r>
      <w:r w:rsidRPr="00F97B79">
        <w:rPr>
          <w:rFonts w:eastAsia="Times"/>
          <w:i/>
          <w:iCs/>
          <w:sz w:val="20"/>
        </w:rPr>
        <w:t xml:space="preserve">VADC Data Specification </w:t>
      </w:r>
      <w:r w:rsidRPr="006C5C59">
        <w:rPr>
          <w:rFonts w:eastAsia="Times"/>
          <w:i/>
          <w:iCs/>
          <w:sz w:val="20"/>
        </w:rPr>
        <w:t>202</w:t>
      </w:r>
      <w:r w:rsidR="00A522A0">
        <w:rPr>
          <w:rFonts w:eastAsia="Times"/>
          <w:i/>
          <w:iCs/>
          <w:sz w:val="20"/>
        </w:rPr>
        <w:t>3</w:t>
      </w:r>
      <w:r w:rsidRPr="006C5C59">
        <w:rPr>
          <w:rFonts w:eastAsia="Times"/>
          <w:i/>
          <w:iCs/>
          <w:sz w:val="20"/>
        </w:rPr>
        <w:t>-2</w:t>
      </w:r>
      <w:r w:rsidR="00A522A0">
        <w:rPr>
          <w:rFonts w:eastAsia="Times"/>
          <w:i/>
          <w:iCs/>
          <w:sz w:val="20"/>
        </w:rPr>
        <w:t>4</w:t>
      </w:r>
      <w:r w:rsidRPr="006C5C59">
        <w:rPr>
          <w:rFonts w:eastAsia="Times"/>
          <w:sz w:val="20"/>
        </w:rPr>
        <w:t xml:space="preserve"> -</w:t>
      </w:r>
      <w:r w:rsidRPr="00F97B79">
        <w:rPr>
          <w:rFonts w:eastAsia="Times"/>
          <w:sz w:val="20"/>
        </w:rPr>
        <w:t xml:space="preserve"> </w:t>
      </w:r>
      <w:r w:rsidRPr="00F97B79">
        <w:rPr>
          <w:rFonts w:eastAsia="Times"/>
          <w:i/>
          <w:iCs/>
          <w:sz w:val="20"/>
        </w:rPr>
        <w:t>5.4.2 Event-course length-N</w:t>
      </w:r>
      <w:r w:rsidRPr="00F97B79">
        <w:rPr>
          <w:rFonts w:eastAsia="Times"/>
          <w:sz w:val="20"/>
        </w:rPr>
        <w:t>). Service events reported with this ‘course length’ code will be allocated the higher DTAU base value.</w:t>
      </w:r>
    </w:p>
    <w:p w14:paraId="3096DDB5" w14:textId="77777777" w:rsidR="00F97B79" w:rsidRPr="00F97B79" w:rsidRDefault="00F97B79" w:rsidP="00F97B79">
      <w:pPr>
        <w:spacing w:line="270" w:lineRule="atLeast"/>
        <w:ind w:left="360"/>
        <w:rPr>
          <w:rFonts w:eastAsia="Times"/>
          <w:sz w:val="20"/>
        </w:rPr>
      </w:pPr>
      <w:r w:rsidRPr="00F97B79">
        <w:rPr>
          <w:rFonts w:eastAsia="Times"/>
          <w:sz w:val="20"/>
        </w:rPr>
        <w:t>Only those contacts with a duration greater than 0 minutes will be counted. At least one contact must have a duration greater than 0 minutes for the service event to be allocated the DTAU base.</w:t>
      </w:r>
    </w:p>
    <w:p w14:paraId="26C444C5" w14:textId="77777777" w:rsidR="00F97B79" w:rsidRPr="00F97B79" w:rsidRDefault="00F97B79" w:rsidP="00F97B79">
      <w:pPr>
        <w:spacing w:line="270" w:lineRule="atLeast"/>
        <w:ind w:left="360"/>
        <w:rPr>
          <w:rFonts w:eastAsia="Times"/>
          <w:sz w:val="20"/>
          <w:lang w:eastAsia="en-AU"/>
        </w:rPr>
      </w:pPr>
      <w:r w:rsidRPr="00F97B79">
        <w:rPr>
          <w:rFonts w:eastAsia="Times"/>
          <w:sz w:val="20"/>
          <w:lang w:eastAsia="en-AU"/>
        </w:rPr>
        <w:t>Counselling is available from community-based treatment services for adults and young people aged 16 years and above and, when appropriate, their families, either as individuals or in groups. The DTAU base is the same for events that involve treatment sessions delivered to the person of concern and their family, be it as individuals or in groups.</w:t>
      </w:r>
    </w:p>
    <w:tbl>
      <w:tblPr>
        <w:tblStyle w:val="TableGrid"/>
        <w:tblW w:w="9874" w:type="dxa"/>
        <w:tblInd w:w="360" w:type="dxa"/>
        <w:tblCellMar>
          <w:left w:w="57" w:type="dxa"/>
          <w:right w:w="57" w:type="dxa"/>
        </w:tblCellMar>
        <w:tblLook w:val="04A0" w:firstRow="1" w:lastRow="0" w:firstColumn="1" w:lastColumn="0" w:noHBand="0" w:noVBand="1"/>
      </w:tblPr>
      <w:tblGrid>
        <w:gridCol w:w="1087"/>
        <w:gridCol w:w="553"/>
        <w:gridCol w:w="1482"/>
        <w:gridCol w:w="553"/>
        <w:gridCol w:w="1330"/>
        <w:gridCol w:w="548"/>
        <w:gridCol w:w="1249"/>
        <w:gridCol w:w="729"/>
        <w:gridCol w:w="916"/>
        <w:gridCol w:w="663"/>
        <w:gridCol w:w="764"/>
      </w:tblGrid>
      <w:tr w:rsidR="00F97B79" w:rsidRPr="00F97B79" w14:paraId="0798A1A4" w14:textId="77777777" w:rsidTr="004E576C">
        <w:tc>
          <w:tcPr>
            <w:tcW w:w="1238" w:type="dxa"/>
            <w:shd w:val="clear" w:color="auto" w:fill="E36C0A" w:themeFill="accent6" w:themeFillShade="BF"/>
          </w:tcPr>
          <w:p w14:paraId="528EEF24"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556" w:type="dxa"/>
            <w:shd w:val="clear" w:color="auto" w:fill="D9D9D9" w:themeFill="background1" w:themeFillShade="D9"/>
          </w:tcPr>
          <w:p w14:paraId="50790D0C"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482" w:type="dxa"/>
            <w:shd w:val="clear" w:color="auto" w:fill="E36C0A" w:themeFill="accent6" w:themeFillShade="BF"/>
          </w:tcPr>
          <w:p w14:paraId="4EF65E73"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contact method:</w:t>
            </w:r>
          </w:p>
        </w:tc>
        <w:tc>
          <w:tcPr>
            <w:tcW w:w="556" w:type="dxa"/>
            <w:shd w:val="clear" w:color="auto" w:fill="D9D9D9" w:themeFill="background1" w:themeFillShade="D9"/>
          </w:tcPr>
          <w:p w14:paraId="5C923A7E"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AND</w:t>
            </w:r>
          </w:p>
        </w:tc>
        <w:tc>
          <w:tcPr>
            <w:tcW w:w="1473" w:type="dxa"/>
            <w:shd w:val="clear" w:color="auto" w:fill="E36C0A" w:themeFill="accent6" w:themeFillShade="BF"/>
          </w:tcPr>
          <w:p w14:paraId="70DAD002"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target population code</w:t>
            </w:r>
          </w:p>
        </w:tc>
        <w:tc>
          <w:tcPr>
            <w:tcW w:w="261" w:type="dxa"/>
            <w:shd w:val="clear" w:color="auto" w:fill="D9D9D9" w:themeFill="background1" w:themeFillShade="D9"/>
          </w:tcPr>
          <w:p w14:paraId="156ACD92"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AND</w:t>
            </w:r>
          </w:p>
        </w:tc>
        <w:tc>
          <w:tcPr>
            <w:tcW w:w="1028" w:type="dxa"/>
            <w:shd w:val="clear" w:color="auto" w:fill="E36C0A" w:themeFill="accent6" w:themeFillShade="BF"/>
          </w:tcPr>
          <w:p w14:paraId="3D5D22CC"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course length code:</w:t>
            </w:r>
          </w:p>
        </w:tc>
        <w:tc>
          <w:tcPr>
            <w:tcW w:w="863" w:type="dxa"/>
            <w:shd w:val="clear" w:color="auto" w:fill="D9D9D9" w:themeFill="background1" w:themeFillShade="D9"/>
          </w:tcPr>
          <w:p w14:paraId="390CADE6" w14:textId="77777777" w:rsidR="00F97B79" w:rsidRPr="00F97B79" w:rsidRDefault="00F97B79" w:rsidP="00F97B79">
            <w:pPr>
              <w:spacing w:line="270" w:lineRule="atLeast"/>
              <w:rPr>
                <w:rFonts w:eastAsia="Times"/>
                <w:b/>
                <w:bCs/>
                <w:strike/>
                <w:sz w:val="20"/>
              </w:rPr>
            </w:pPr>
            <w:r w:rsidRPr="00F97B79">
              <w:rPr>
                <w:rFonts w:eastAsia="Times"/>
                <w:b/>
                <w:bCs/>
                <w:strike/>
                <w:sz w:val="20"/>
              </w:rPr>
              <w:t xml:space="preserve"> </w:t>
            </w:r>
            <w:r w:rsidRPr="00F97B79">
              <w:rPr>
                <w:rFonts w:eastAsia="Times"/>
                <w:b/>
                <w:bCs/>
                <w:sz w:val="20"/>
              </w:rPr>
              <w:t>AND</w:t>
            </w:r>
          </w:p>
        </w:tc>
        <w:tc>
          <w:tcPr>
            <w:tcW w:w="917" w:type="dxa"/>
            <w:shd w:val="clear" w:color="auto" w:fill="E36C0A" w:themeFill="accent6" w:themeFillShade="BF"/>
          </w:tcPr>
          <w:p w14:paraId="36781677"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at least one contact has a duration of:</w:t>
            </w:r>
          </w:p>
        </w:tc>
        <w:tc>
          <w:tcPr>
            <w:tcW w:w="666" w:type="dxa"/>
            <w:shd w:val="clear" w:color="auto" w:fill="D9D9D9" w:themeFill="background1" w:themeFillShade="D9"/>
          </w:tcPr>
          <w:p w14:paraId="380298C4"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834" w:type="dxa"/>
            <w:shd w:val="clear" w:color="auto" w:fill="E36C0A" w:themeFill="accent6" w:themeFillShade="BF"/>
          </w:tcPr>
          <w:p w14:paraId="56AB6042"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7F4FB984" w14:textId="77777777" w:rsidTr="004E576C">
        <w:tc>
          <w:tcPr>
            <w:tcW w:w="1238" w:type="dxa"/>
          </w:tcPr>
          <w:p w14:paraId="057DC602" w14:textId="77777777" w:rsidR="00F97B79" w:rsidRPr="00F97B79" w:rsidRDefault="00F97B79" w:rsidP="00F97B79">
            <w:pPr>
              <w:spacing w:line="270" w:lineRule="atLeast"/>
              <w:rPr>
                <w:rFonts w:eastAsia="Times"/>
                <w:sz w:val="20"/>
              </w:rPr>
            </w:pPr>
            <w:r w:rsidRPr="00F97B79">
              <w:rPr>
                <w:rFonts w:eastAsia="Times"/>
                <w:sz w:val="20"/>
              </w:rPr>
              <w:t>100 – General; OR</w:t>
            </w:r>
          </w:p>
          <w:p w14:paraId="4521DB65" w14:textId="77777777" w:rsidR="00F97B79" w:rsidRPr="00F97B79" w:rsidRDefault="00F97B79" w:rsidP="00F97B79">
            <w:pPr>
              <w:spacing w:line="270" w:lineRule="atLeast"/>
              <w:rPr>
                <w:rFonts w:eastAsia="Times"/>
                <w:sz w:val="20"/>
              </w:rPr>
            </w:pPr>
            <w:r w:rsidRPr="00F97B79">
              <w:rPr>
                <w:rFonts w:eastAsia="Times"/>
                <w:sz w:val="20"/>
              </w:rPr>
              <w:t>116 – Small rural health funding; OR</w:t>
            </w:r>
          </w:p>
          <w:p w14:paraId="3EEA9306" w14:textId="77777777" w:rsidR="00F97B79" w:rsidRPr="00F97B79" w:rsidRDefault="00F97B79" w:rsidP="00F97B79">
            <w:pPr>
              <w:spacing w:line="270" w:lineRule="atLeast"/>
              <w:rPr>
                <w:rFonts w:eastAsia="Times"/>
                <w:sz w:val="20"/>
              </w:rPr>
            </w:pPr>
            <w:r w:rsidRPr="00F97B79">
              <w:rPr>
                <w:rFonts w:eastAsia="Times"/>
                <w:sz w:val="20"/>
              </w:rPr>
              <w:t>3 – DTAU block funded</w:t>
            </w:r>
          </w:p>
        </w:tc>
        <w:tc>
          <w:tcPr>
            <w:tcW w:w="556" w:type="dxa"/>
            <w:shd w:val="clear" w:color="auto" w:fill="D9D9D9" w:themeFill="background1" w:themeFillShade="D9"/>
          </w:tcPr>
          <w:p w14:paraId="48172525" w14:textId="77777777" w:rsidR="00F97B79" w:rsidRPr="00F97B79" w:rsidRDefault="00F97B79" w:rsidP="00F97B79">
            <w:pPr>
              <w:spacing w:line="270" w:lineRule="atLeast"/>
              <w:rPr>
                <w:rFonts w:eastAsia="Times"/>
                <w:sz w:val="20"/>
              </w:rPr>
            </w:pPr>
          </w:p>
        </w:tc>
        <w:tc>
          <w:tcPr>
            <w:tcW w:w="1482" w:type="dxa"/>
          </w:tcPr>
          <w:p w14:paraId="3AF8DFB9" w14:textId="77777777" w:rsidR="00F97B79" w:rsidRPr="00F97B79" w:rsidRDefault="00F97B79" w:rsidP="00F97B79">
            <w:pPr>
              <w:spacing w:line="270" w:lineRule="atLeast"/>
              <w:rPr>
                <w:rFonts w:eastAsia="Times" w:cs="Arial"/>
                <w:sz w:val="20"/>
              </w:rPr>
            </w:pPr>
            <w:r w:rsidRPr="00F97B79">
              <w:rPr>
                <w:rFonts w:eastAsia="Times"/>
                <w:sz w:val="20"/>
              </w:rPr>
              <w:t>1 – in person</w:t>
            </w:r>
            <w:r w:rsidRPr="00F97B79">
              <w:rPr>
                <w:rFonts w:eastAsia="Times"/>
                <w:sz w:val="20"/>
              </w:rPr>
              <w:br/>
              <w:t>2 – telephone</w:t>
            </w:r>
            <w:r w:rsidRPr="00F97B79">
              <w:rPr>
                <w:rFonts w:eastAsia="Times"/>
                <w:sz w:val="20"/>
              </w:rPr>
              <w:br/>
              <w:t>3 – written</w:t>
            </w:r>
            <w:r w:rsidRPr="00F97B79">
              <w:rPr>
                <w:rFonts w:eastAsia="Times"/>
                <w:sz w:val="20"/>
              </w:rPr>
              <w:br/>
              <w:t>4 – email</w:t>
            </w:r>
            <w:r w:rsidRPr="00F97B79">
              <w:rPr>
                <w:rFonts w:eastAsia="Times"/>
                <w:sz w:val="20"/>
              </w:rPr>
              <w:br/>
              <w:t>5 – teleconference/</w:t>
            </w:r>
            <w:r w:rsidRPr="00F97B79">
              <w:rPr>
                <w:rFonts w:eastAsia="Times"/>
                <w:sz w:val="20"/>
              </w:rPr>
              <w:br/>
              <w:t>video link</w:t>
            </w:r>
            <w:r w:rsidRPr="00F97B79">
              <w:rPr>
                <w:rFonts w:eastAsia="Times"/>
                <w:sz w:val="20"/>
              </w:rPr>
              <w:br/>
              <w:t>9 – not stated</w:t>
            </w:r>
          </w:p>
        </w:tc>
        <w:tc>
          <w:tcPr>
            <w:tcW w:w="556" w:type="dxa"/>
            <w:shd w:val="clear" w:color="auto" w:fill="D9D9D9" w:themeFill="background1" w:themeFillShade="D9"/>
          </w:tcPr>
          <w:p w14:paraId="78AB8988" w14:textId="77777777" w:rsidR="00F97B79" w:rsidRPr="00F97B79" w:rsidRDefault="00F97B79" w:rsidP="00F97B79">
            <w:pPr>
              <w:spacing w:line="270" w:lineRule="atLeast"/>
              <w:rPr>
                <w:rFonts w:eastAsia="Times" w:cs="Arial"/>
                <w:sz w:val="20"/>
              </w:rPr>
            </w:pPr>
          </w:p>
        </w:tc>
        <w:tc>
          <w:tcPr>
            <w:tcW w:w="1473" w:type="dxa"/>
          </w:tcPr>
          <w:p w14:paraId="67C811A0" w14:textId="2929830A" w:rsidR="00F97B79" w:rsidRPr="00F97B79" w:rsidRDefault="00F97B79" w:rsidP="00F97B79">
            <w:pPr>
              <w:spacing w:line="270" w:lineRule="atLeast"/>
              <w:rPr>
                <w:rFonts w:eastAsia="Times"/>
                <w:sz w:val="20"/>
              </w:rPr>
            </w:pPr>
            <w:r w:rsidRPr="00F97B79">
              <w:rPr>
                <w:rFonts w:eastAsia="Times"/>
                <w:sz w:val="20"/>
              </w:rPr>
              <w:t>1 – men</w:t>
            </w:r>
            <w:r w:rsidRPr="00F97B79">
              <w:rPr>
                <w:rFonts w:eastAsia="Times"/>
                <w:sz w:val="20"/>
              </w:rPr>
              <w:br/>
              <w:t>2 – women</w:t>
            </w:r>
            <w:r w:rsidRPr="00F97B79">
              <w:rPr>
                <w:rFonts w:eastAsia="Times"/>
                <w:sz w:val="20"/>
              </w:rPr>
              <w:br/>
              <w:t>3 – parent with child</w:t>
            </w:r>
            <w:r w:rsidRPr="00F97B79">
              <w:rPr>
                <w:rFonts w:eastAsia="Times"/>
                <w:sz w:val="20"/>
              </w:rPr>
              <w:br/>
              <w:t>4 – family</w:t>
            </w:r>
            <w:r w:rsidRPr="00F97B79">
              <w:rPr>
                <w:rFonts w:eastAsia="Times"/>
                <w:sz w:val="20"/>
              </w:rPr>
              <w:br/>
              <w:t>9 – general nonspecific</w:t>
            </w:r>
          </w:p>
        </w:tc>
        <w:tc>
          <w:tcPr>
            <w:tcW w:w="261" w:type="dxa"/>
            <w:shd w:val="clear" w:color="auto" w:fill="D9D9D9" w:themeFill="background1" w:themeFillShade="D9"/>
          </w:tcPr>
          <w:p w14:paraId="015924A2" w14:textId="77777777" w:rsidR="00F97B79" w:rsidRPr="00F97B79" w:rsidRDefault="00F97B79" w:rsidP="00F97B79">
            <w:pPr>
              <w:spacing w:line="270" w:lineRule="atLeast"/>
              <w:rPr>
                <w:rFonts w:eastAsia="Times" w:cs="Arial"/>
                <w:sz w:val="20"/>
              </w:rPr>
            </w:pPr>
          </w:p>
        </w:tc>
        <w:tc>
          <w:tcPr>
            <w:tcW w:w="1028" w:type="dxa"/>
          </w:tcPr>
          <w:p w14:paraId="53DF17D8" w14:textId="77777777" w:rsidR="00F97B79" w:rsidRPr="00F97B79" w:rsidRDefault="00F97B79" w:rsidP="00F97B79">
            <w:pPr>
              <w:spacing w:line="270" w:lineRule="atLeast"/>
              <w:rPr>
                <w:rFonts w:eastAsia="Times"/>
                <w:sz w:val="20"/>
              </w:rPr>
            </w:pPr>
            <w:r w:rsidRPr="00F97B79">
              <w:rPr>
                <w:rFonts w:eastAsia="Times"/>
                <w:sz w:val="20"/>
              </w:rPr>
              <w:t>1 – Standard; OR</w:t>
            </w:r>
          </w:p>
          <w:p w14:paraId="30A28DC4" w14:textId="77777777" w:rsidR="00F97B79" w:rsidRPr="00F97B79" w:rsidRDefault="00F97B79" w:rsidP="00F97B79">
            <w:pPr>
              <w:spacing w:line="270" w:lineRule="atLeast"/>
              <w:rPr>
                <w:rFonts w:eastAsia="Times"/>
                <w:sz w:val="20"/>
              </w:rPr>
            </w:pPr>
            <w:r w:rsidRPr="00F97B79">
              <w:rPr>
                <w:rFonts w:eastAsia="Times"/>
                <w:sz w:val="20"/>
              </w:rPr>
              <w:t>9 – not-stated/ inadequately described</w:t>
            </w:r>
          </w:p>
        </w:tc>
        <w:tc>
          <w:tcPr>
            <w:tcW w:w="863" w:type="dxa"/>
            <w:shd w:val="clear" w:color="auto" w:fill="D9D9D9" w:themeFill="background1" w:themeFillShade="D9"/>
          </w:tcPr>
          <w:p w14:paraId="67256467" w14:textId="77777777" w:rsidR="00F97B79" w:rsidRPr="00F97B79" w:rsidRDefault="00F97B79" w:rsidP="00F97B79">
            <w:pPr>
              <w:spacing w:line="270" w:lineRule="atLeast"/>
              <w:rPr>
                <w:rFonts w:eastAsia="Times"/>
                <w:sz w:val="20"/>
              </w:rPr>
            </w:pPr>
          </w:p>
        </w:tc>
        <w:tc>
          <w:tcPr>
            <w:tcW w:w="917" w:type="dxa"/>
          </w:tcPr>
          <w:p w14:paraId="2089B935" w14:textId="77777777" w:rsidR="00F97B79" w:rsidRPr="00F97B79" w:rsidRDefault="00F97B79" w:rsidP="00F97B79">
            <w:pPr>
              <w:spacing w:line="270" w:lineRule="atLeast"/>
              <w:rPr>
                <w:rFonts w:eastAsia="Times"/>
                <w:sz w:val="20"/>
              </w:rPr>
            </w:pPr>
            <w:r w:rsidRPr="00F97B79">
              <w:rPr>
                <w:rFonts w:eastAsia="Times"/>
                <w:sz w:val="20"/>
              </w:rPr>
              <w:t>&gt; 0 mins</w:t>
            </w:r>
          </w:p>
        </w:tc>
        <w:tc>
          <w:tcPr>
            <w:tcW w:w="666" w:type="dxa"/>
            <w:shd w:val="clear" w:color="auto" w:fill="D9D9D9" w:themeFill="background1" w:themeFillShade="D9"/>
          </w:tcPr>
          <w:p w14:paraId="5E92EE69" w14:textId="77777777" w:rsidR="00F97B79" w:rsidRPr="00F97B79" w:rsidRDefault="00F97B79" w:rsidP="00F97B79">
            <w:pPr>
              <w:spacing w:line="270" w:lineRule="atLeast"/>
              <w:rPr>
                <w:rFonts w:eastAsia="Times"/>
                <w:sz w:val="20"/>
              </w:rPr>
            </w:pPr>
          </w:p>
        </w:tc>
        <w:tc>
          <w:tcPr>
            <w:tcW w:w="834" w:type="dxa"/>
          </w:tcPr>
          <w:p w14:paraId="45D108E9" w14:textId="77777777" w:rsidR="00F97B79" w:rsidRPr="00F97B79" w:rsidRDefault="00F97B79" w:rsidP="00F97B79">
            <w:pPr>
              <w:spacing w:line="270" w:lineRule="atLeast"/>
              <w:rPr>
                <w:rFonts w:eastAsia="Times"/>
                <w:sz w:val="20"/>
              </w:rPr>
            </w:pPr>
            <w:r w:rsidRPr="00F97B79">
              <w:rPr>
                <w:rFonts w:eastAsia="Times"/>
                <w:sz w:val="20"/>
              </w:rPr>
              <w:t>0.910</w:t>
            </w:r>
          </w:p>
        </w:tc>
      </w:tr>
      <w:tr w:rsidR="00F97B79" w:rsidRPr="00F97B79" w14:paraId="7D1AC761" w14:textId="77777777" w:rsidTr="004E576C">
        <w:tc>
          <w:tcPr>
            <w:tcW w:w="1238" w:type="dxa"/>
          </w:tcPr>
          <w:p w14:paraId="308D0C38" w14:textId="77777777" w:rsidR="00F97B79" w:rsidRPr="00F97B79" w:rsidRDefault="00F97B79" w:rsidP="00F97B79">
            <w:pPr>
              <w:spacing w:line="270" w:lineRule="atLeast"/>
              <w:rPr>
                <w:rFonts w:eastAsia="Times"/>
                <w:sz w:val="20"/>
              </w:rPr>
            </w:pPr>
            <w:r w:rsidRPr="00F97B79">
              <w:rPr>
                <w:rFonts w:eastAsia="Times"/>
                <w:sz w:val="20"/>
              </w:rPr>
              <w:t>100 – General; OR</w:t>
            </w:r>
          </w:p>
          <w:p w14:paraId="2E1A7F36" w14:textId="77777777" w:rsidR="00F97B79" w:rsidRPr="00F97B79" w:rsidRDefault="00F97B79" w:rsidP="00F97B79">
            <w:pPr>
              <w:spacing w:line="270" w:lineRule="atLeast"/>
              <w:rPr>
                <w:rFonts w:eastAsia="Times"/>
                <w:sz w:val="20"/>
              </w:rPr>
            </w:pPr>
            <w:r w:rsidRPr="00F97B79">
              <w:rPr>
                <w:rFonts w:eastAsia="Times"/>
                <w:sz w:val="20"/>
              </w:rPr>
              <w:t>116 – Small rural health funding; OR</w:t>
            </w:r>
          </w:p>
          <w:p w14:paraId="498EFD4E" w14:textId="77777777" w:rsidR="00F97B79" w:rsidRPr="00F97B79" w:rsidRDefault="00F97B79" w:rsidP="00F97B79">
            <w:pPr>
              <w:spacing w:line="270" w:lineRule="atLeast"/>
              <w:rPr>
                <w:rFonts w:eastAsia="Times"/>
                <w:sz w:val="20"/>
              </w:rPr>
            </w:pPr>
            <w:r w:rsidRPr="00F97B79">
              <w:rPr>
                <w:rFonts w:eastAsia="Times"/>
                <w:sz w:val="20"/>
              </w:rPr>
              <w:t>3 – DTAU block funded</w:t>
            </w:r>
          </w:p>
        </w:tc>
        <w:tc>
          <w:tcPr>
            <w:tcW w:w="556" w:type="dxa"/>
            <w:shd w:val="clear" w:color="auto" w:fill="D9D9D9" w:themeFill="background1" w:themeFillShade="D9"/>
          </w:tcPr>
          <w:p w14:paraId="0D986624" w14:textId="77777777" w:rsidR="00F97B79" w:rsidRPr="00F97B79" w:rsidRDefault="00F97B79" w:rsidP="00F97B79">
            <w:pPr>
              <w:spacing w:line="270" w:lineRule="atLeast"/>
              <w:rPr>
                <w:rFonts w:eastAsia="Times"/>
                <w:sz w:val="20"/>
              </w:rPr>
            </w:pPr>
          </w:p>
        </w:tc>
        <w:tc>
          <w:tcPr>
            <w:tcW w:w="1482" w:type="dxa"/>
          </w:tcPr>
          <w:p w14:paraId="2A932D86" w14:textId="77777777" w:rsidR="00F97B79" w:rsidRPr="00F97B79" w:rsidRDefault="00F97B79" w:rsidP="00F97B79">
            <w:pPr>
              <w:spacing w:line="270" w:lineRule="atLeast"/>
              <w:rPr>
                <w:rFonts w:eastAsia="Times"/>
                <w:sz w:val="20"/>
              </w:rPr>
            </w:pPr>
            <w:r w:rsidRPr="00F97B79">
              <w:rPr>
                <w:rFonts w:eastAsia="Times"/>
                <w:sz w:val="20"/>
              </w:rPr>
              <w:t>1 – in person</w:t>
            </w:r>
            <w:r w:rsidRPr="00F97B79">
              <w:rPr>
                <w:rFonts w:eastAsia="Times"/>
                <w:sz w:val="20"/>
              </w:rPr>
              <w:br/>
              <w:t>2 – telephone</w:t>
            </w:r>
            <w:r w:rsidRPr="00F97B79">
              <w:rPr>
                <w:rFonts w:eastAsia="Times"/>
                <w:sz w:val="20"/>
              </w:rPr>
              <w:br/>
              <w:t>3 – written</w:t>
            </w:r>
            <w:r w:rsidRPr="00F97B79">
              <w:rPr>
                <w:rFonts w:eastAsia="Times"/>
                <w:sz w:val="20"/>
              </w:rPr>
              <w:br/>
              <w:t>4 – email</w:t>
            </w:r>
            <w:r w:rsidRPr="00F97B79">
              <w:rPr>
                <w:rFonts w:eastAsia="Times"/>
                <w:sz w:val="20"/>
              </w:rPr>
              <w:br/>
              <w:t>5 – teleconference/</w:t>
            </w:r>
            <w:r w:rsidRPr="00F97B79">
              <w:rPr>
                <w:rFonts w:eastAsia="Times"/>
                <w:sz w:val="20"/>
              </w:rPr>
              <w:br/>
              <w:t>video link</w:t>
            </w:r>
            <w:r w:rsidRPr="00F97B79">
              <w:rPr>
                <w:rFonts w:eastAsia="Times"/>
                <w:sz w:val="20"/>
              </w:rPr>
              <w:br/>
              <w:t>9 – not stated</w:t>
            </w:r>
          </w:p>
        </w:tc>
        <w:tc>
          <w:tcPr>
            <w:tcW w:w="556" w:type="dxa"/>
            <w:shd w:val="clear" w:color="auto" w:fill="D9D9D9" w:themeFill="background1" w:themeFillShade="D9"/>
          </w:tcPr>
          <w:p w14:paraId="6B463B3A" w14:textId="77777777" w:rsidR="00F97B79" w:rsidRPr="00F97B79" w:rsidRDefault="00F97B79" w:rsidP="00F97B79">
            <w:pPr>
              <w:spacing w:line="270" w:lineRule="atLeast"/>
              <w:rPr>
                <w:rFonts w:eastAsia="Times"/>
                <w:sz w:val="20"/>
              </w:rPr>
            </w:pPr>
          </w:p>
        </w:tc>
        <w:tc>
          <w:tcPr>
            <w:tcW w:w="1473" w:type="dxa"/>
          </w:tcPr>
          <w:p w14:paraId="005B2034" w14:textId="04EA1500" w:rsidR="00F97B79" w:rsidRPr="00F97B79" w:rsidRDefault="00F97B79" w:rsidP="00F97B79">
            <w:pPr>
              <w:spacing w:line="270" w:lineRule="atLeast"/>
              <w:rPr>
                <w:rFonts w:eastAsia="Times"/>
                <w:sz w:val="20"/>
              </w:rPr>
            </w:pPr>
            <w:r w:rsidRPr="00F97B79">
              <w:rPr>
                <w:rFonts w:eastAsia="Times"/>
                <w:sz w:val="20"/>
              </w:rPr>
              <w:t>1 – men</w:t>
            </w:r>
            <w:r w:rsidRPr="00F97B79">
              <w:rPr>
                <w:rFonts w:eastAsia="Times"/>
                <w:sz w:val="20"/>
              </w:rPr>
              <w:br/>
              <w:t>2 – women</w:t>
            </w:r>
            <w:r w:rsidRPr="00F97B79">
              <w:rPr>
                <w:rFonts w:eastAsia="Times"/>
                <w:sz w:val="20"/>
              </w:rPr>
              <w:br/>
              <w:t>3 – parent with child</w:t>
            </w:r>
            <w:r w:rsidRPr="00F97B79">
              <w:rPr>
                <w:rFonts w:eastAsia="Times"/>
                <w:sz w:val="20"/>
              </w:rPr>
              <w:br/>
              <w:t>4 – family</w:t>
            </w:r>
            <w:r w:rsidRPr="00F97B79">
              <w:rPr>
                <w:rFonts w:eastAsia="Times"/>
                <w:sz w:val="20"/>
              </w:rPr>
              <w:br/>
              <w:t>9 – general nonspecific</w:t>
            </w:r>
          </w:p>
        </w:tc>
        <w:tc>
          <w:tcPr>
            <w:tcW w:w="261" w:type="dxa"/>
            <w:shd w:val="clear" w:color="auto" w:fill="D9D9D9" w:themeFill="background1" w:themeFillShade="D9"/>
          </w:tcPr>
          <w:p w14:paraId="42EF0F61" w14:textId="77777777" w:rsidR="00F97B79" w:rsidRPr="00F97B79" w:rsidRDefault="00F97B79" w:rsidP="00F97B79">
            <w:pPr>
              <w:spacing w:line="270" w:lineRule="atLeast"/>
              <w:rPr>
                <w:rFonts w:eastAsia="Times"/>
                <w:sz w:val="20"/>
              </w:rPr>
            </w:pPr>
          </w:p>
        </w:tc>
        <w:tc>
          <w:tcPr>
            <w:tcW w:w="1028" w:type="dxa"/>
          </w:tcPr>
          <w:p w14:paraId="682DE7AF" w14:textId="77777777" w:rsidR="00F97B79" w:rsidRPr="00F97B79" w:rsidRDefault="00F97B79" w:rsidP="00F97B79">
            <w:pPr>
              <w:spacing w:line="270" w:lineRule="atLeast"/>
              <w:rPr>
                <w:rFonts w:eastAsia="Times"/>
                <w:sz w:val="20"/>
              </w:rPr>
            </w:pPr>
            <w:r w:rsidRPr="00F97B79">
              <w:rPr>
                <w:rFonts w:eastAsia="Times"/>
                <w:sz w:val="20"/>
              </w:rPr>
              <w:t>2 –Extended</w:t>
            </w:r>
          </w:p>
        </w:tc>
        <w:tc>
          <w:tcPr>
            <w:tcW w:w="863" w:type="dxa"/>
            <w:shd w:val="clear" w:color="auto" w:fill="D9D9D9" w:themeFill="background1" w:themeFillShade="D9"/>
          </w:tcPr>
          <w:p w14:paraId="441E1EEF" w14:textId="77777777" w:rsidR="00F97B79" w:rsidRPr="00F97B79" w:rsidRDefault="00F97B79" w:rsidP="00F97B79">
            <w:pPr>
              <w:spacing w:line="270" w:lineRule="atLeast"/>
              <w:rPr>
                <w:rFonts w:eastAsia="Times"/>
                <w:sz w:val="20"/>
              </w:rPr>
            </w:pPr>
          </w:p>
        </w:tc>
        <w:tc>
          <w:tcPr>
            <w:tcW w:w="917" w:type="dxa"/>
          </w:tcPr>
          <w:p w14:paraId="5295820D" w14:textId="77777777" w:rsidR="00F97B79" w:rsidRPr="00F97B79" w:rsidRDefault="00F97B79" w:rsidP="00F97B79">
            <w:pPr>
              <w:spacing w:line="270" w:lineRule="atLeast"/>
              <w:rPr>
                <w:rFonts w:eastAsia="Times"/>
                <w:sz w:val="20"/>
              </w:rPr>
            </w:pPr>
            <w:r w:rsidRPr="00F97B79">
              <w:rPr>
                <w:rFonts w:eastAsia="Times"/>
                <w:sz w:val="20"/>
              </w:rPr>
              <w:t>&gt; 0 mins</w:t>
            </w:r>
          </w:p>
        </w:tc>
        <w:tc>
          <w:tcPr>
            <w:tcW w:w="666" w:type="dxa"/>
            <w:shd w:val="clear" w:color="auto" w:fill="D9D9D9" w:themeFill="background1" w:themeFillShade="D9"/>
          </w:tcPr>
          <w:p w14:paraId="4CAB14A6" w14:textId="77777777" w:rsidR="00F97B79" w:rsidRPr="00F97B79" w:rsidRDefault="00F97B79" w:rsidP="00F97B79">
            <w:pPr>
              <w:spacing w:line="270" w:lineRule="atLeast"/>
              <w:rPr>
                <w:rFonts w:eastAsia="Times" w:cs="Arial"/>
                <w:sz w:val="20"/>
              </w:rPr>
            </w:pPr>
          </w:p>
        </w:tc>
        <w:tc>
          <w:tcPr>
            <w:tcW w:w="834" w:type="dxa"/>
          </w:tcPr>
          <w:p w14:paraId="5A43FBAB" w14:textId="77777777" w:rsidR="00F97B79" w:rsidRPr="00F97B79" w:rsidRDefault="00F97B79" w:rsidP="00F97B79">
            <w:pPr>
              <w:spacing w:line="270" w:lineRule="atLeast"/>
              <w:rPr>
                <w:rFonts w:eastAsia="Times" w:cs="Arial"/>
                <w:sz w:val="20"/>
              </w:rPr>
            </w:pPr>
            <w:r w:rsidRPr="00F97B79">
              <w:rPr>
                <w:rFonts w:eastAsia="Times" w:cs="Arial"/>
                <w:sz w:val="20"/>
              </w:rPr>
              <w:t>3.414</w:t>
            </w:r>
          </w:p>
        </w:tc>
      </w:tr>
    </w:tbl>
    <w:p w14:paraId="075FC289" w14:textId="7D120F84" w:rsidR="00F97B79" w:rsidRDefault="00F97B79" w:rsidP="00F97B79">
      <w:pPr>
        <w:spacing w:line="270" w:lineRule="atLeast"/>
        <w:ind w:left="350"/>
        <w:rPr>
          <w:rFonts w:eastAsia="Times"/>
          <w:sz w:val="18"/>
          <w:szCs w:val="18"/>
        </w:rPr>
      </w:pPr>
      <w:r w:rsidRPr="00F97B79">
        <w:rPr>
          <w:rFonts w:eastAsia="Times"/>
          <w:b/>
          <w:bCs/>
          <w:sz w:val="18"/>
          <w:szCs w:val="18"/>
        </w:rPr>
        <w:t>Note 1:</w:t>
      </w:r>
      <w:r w:rsidRPr="00F97B79">
        <w:rPr>
          <w:rFonts w:eastAsia="Times"/>
          <w:sz w:val="18"/>
          <w:szCs w:val="18"/>
        </w:rPr>
        <w:t xml:space="preserve"> Counselling events reported with the above funding source and service stream combinations and a target population of </w:t>
      </w:r>
      <w:r w:rsidRPr="00F97B79">
        <w:rPr>
          <w:rFonts w:eastAsia="Times"/>
          <w:i/>
          <w:iCs/>
          <w:sz w:val="18"/>
          <w:szCs w:val="18"/>
        </w:rPr>
        <w:t>6 – Youth</w:t>
      </w:r>
      <w:r w:rsidRPr="00F97B79">
        <w:rPr>
          <w:rFonts w:eastAsia="Times"/>
          <w:sz w:val="18"/>
          <w:szCs w:val="18"/>
        </w:rPr>
        <w:t xml:space="preserve"> will result in an Episode of Care (EOC) funding unit. Service providers that are DTAU funded to deliver counselling should use the </w:t>
      </w:r>
      <w:r w:rsidRPr="00F97B79">
        <w:rPr>
          <w:rFonts w:eastAsia="Times"/>
          <w:i/>
          <w:iCs/>
          <w:sz w:val="18"/>
          <w:szCs w:val="18"/>
        </w:rPr>
        <w:t>9 – General non-specific</w:t>
      </w:r>
      <w:r w:rsidRPr="00F97B79">
        <w:rPr>
          <w:rFonts w:eastAsia="Times"/>
          <w:sz w:val="18"/>
          <w:szCs w:val="18"/>
        </w:rPr>
        <w:t xml:space="preserve"> target population code when delivering activity to young people.</w:t>
      </w:r>
      <w:r w:rsidRPr="00F97B79">
        <w:rPr>
          <w:rFonts w:eastAsia="Times"/>
          <w:b/>
          <w:bCs/>
          <w:sz w:val="18"/>
          <w:szCs w:val="18"/>
        </w:rPr>
        <w:t xml:space="preserve"> </w:t>
      </w:r>
      <w:r w:rsidRPr="00F97B79">
        <w:rPr>
          <w:rFonts w:eastAsia="Times"/>
          <w:b/>
          <w:bCs/>
          <w:sz w:val="18"/>
          <w:szCs w:val="18"/>
        </w:rPr>
        <w:br/>
        <w:t>Note 2:</w:t>
      </w:r>
      <w:r w:rsidRPr="00F97B79">
        <w:rPr>
          <w:rFonts w:eastAsia="Times"/>
          <w:sz w:val="18"/>
          <w:szCs w:val="18"/>
        </w:rPr>
        <w:t xml:space="preserve"> Block funding codes are only applicable to agencies who have been notified in writing to use the block funding codes e</w:t>
      </w:r>
      <w:r w:rsidR="00490003">
        <w:rPr>
          <w:rFonts w:eastAsia="Times"/>
          <w:sz w:val="18"/>
          <w:szCs w:val="18"/>
        </w:rPr>
        <w:t>.</w:t>
      </w:r>
      <w:r w:rsidRPr="00F97B79">
        <w:rPr>
          <w:rFonts w:eastAsia="Times"/>
          <w:sz w:val="18"/>
          <w:szCs w:val="18"/>
        </w:rPr>
        <w:t>g</w:t>
      </w:r>
      <w:r w:rsidR="00490003">
        <w:rPr>
          <w:rFonts w:eastAsia="Times"/>
          <w:sz w:val="18"/>
          <w:szCs w:val="18"/>
        </w:rPr>
        <w:t>.</w:t>
      </w:r>
      <w:r w:rsidRPr="00F97B79">
        <w:rPr>
          <w:rFonts w:eastAsia="Times"/>
          <w:sz w:val="18"/>
          <w:szCs w:val="18"/>
        </w:rPr>
        <w:t xml:space="preserve"> via the funded activity letter.</w:t>
      </w:r>
    </w:p>
    <w:p w14:paraId="0A063035" w14:textId="0986C4F8" w:rsidR="0060634A" w:rsidRDefault="0060634A" w:rsidP="00F97B79">
      <w:pPr>
        <w:spacing w:line="270" w:lineRule="atLeast"/>
        <w:ind w:left="350"/>
        <w:rPr>
          <w:rFonts w:eastAsia="Times"/>
          <w:sz w:val="18"/>
          <w:szCs w:val="18"/>
        </w:rPr>
      </w:pPr>
    </w:p>
    <w:p w14:paraId="123F1FE2" w14:textId="77777777" w:rsidR="00CC1303" w:rsidRPr="00F97B79" w:rsidRDefault="00CC1303" w:rsidP="00F97B79">
      <w:pPr>
        <w:spacing w:line="270" w:lineRule="atLeast"/>
        <w:ind w:left="350"/>
        <w:rPr>
          <w:rFonts w:eastAsia="Times"/>
          <w:sz w:val="18"/>
          <w:szCs w:val="18"/>
        </w:rPr>
      </w:pPr>
    </w:p>
    <w:p w14:paraId="7FB6C3A1" w14:textId="77777777" w:rsidR="00F97B79" w:rsidRPr="00F97B79" w:rsidRDefault="00F97B79" w:rsidP="00CC1303">
      <w:pPr>
        <w:pStyle w:val="Style2"/>
        <w:ind w:firstLine="350"/>
      </w:pPr>
      <w:r w:rsidRPr="00F97B79">
        <w:lastRenderedPageBreak/>
        <w:t>Kickstart program</w:t>
      </w:r>
    </w:p>
    <w:tbl>
      <w:tblPr>
        <w:tblStyle w:val="TableGrid"/>
        <w:tblW w:w="0" w:type="auto"/>
        <w:tblInd w:w="360" w:type="dxa"/>
        <w:tblLook w:val="04A0" w:firstRow="1" w:lastRow="0" w:firstColumn="1" w:lastColumn="0" w:noHBand="0" w:noVBand="1"/>
      </w:tblPr>
      <w:tblGrid>
        <w:gridCol w:w="3179"/>
        <w:gridCol w:w="761"/>
        <w:gridCol w:w="1507"/>
      </w:tblGrid>
      <w:tr w:rsidR="00F97B79" w:rsidRPr="00F97B79" w14:paraId="6BF8FAC2" w14:textId="77777777" w:rsidTr="004E576C">
        <w:tc>
          <w:tcPr>
            <w:tcW w:w="3179" w:type="dxa"/>
            <w:shd w:val="clear" w:color="auto" w:fill="E36C0A" w:themeFill="accent6" w:themeFillShade="BF"/>
          </w:tcPr>
          <w:p w14:paraId="217BEABB" w14:textId="77777777" w:rsidR="00F97B79" w:rsidRPr="00F97B79" w:rsidRDefault="00F97B79" w:rsidP="00F97B79">
            <w:pPr>
              <w:spacing w:line="270" w:lineRule="atLeast"/>
              <w:rPr>
                <w:rFonts w:eastAsia="Times"/>
                <w:sz w:val="20"/>
              </w:rPr>
            </w:pPr>
            <w:r w:rsidRPr="00F97B79">
              <w:rPr>
                <w:rFonts w:eastAsia="Times"/>
                <w:b/>
                <w:bCs/>
                <w:color w:val="FFFFFF" w:themeColor="background1"/>
                <w:sz w:val="20"/>
              </w:rPr>
              <w:t>If funding source:</w:t>
            </w:r>
          </w:p>
        </w:tc>
        <w:tc>
          <w:tcPr>
            <w:tcW w:w="761" w:type="dxa"/>
            <w:shd w:val="clear" w:color="auto" w:fill="D9D9D9" w:themeFill="background1" w:themeFillShade="D9"/>
          </w:tcPr>
          <w:p w14:paraId="29E8C97F" w14:textId="77777777" w:rsidR="00F97B79" w:rsidRPr="00F97B79" w:rsidRDefault="00F97B79" w:rsidP="00F97B79">
            <w:pPr>
              <w:spacing w:line="270" w:lineRule="atLeast"/>
              <w:rPr>
                <w:rFonts w:eastAsia="Times"/>
                <w:sz w:val="20"/>
              </w:rPr>
            </w:pPr>
            <w:r w:rsidRPr="00F97B79">
              <w:rPr>
                <w:rFonts w:eastAsia="Times"/>
                <w:b/>
                <w:bCs/>
                <w:sz w:val="20"/>
              </w:rPr>
              <w:t>THEN</w:t>
            </w:r>
          </w:p>
        </w:tc>
        <w:tc>
          <w:tcPr>
            <w:tcW w:w="1507" w:type="dxa"/>
            <w:shd w:val="clear" w:color="auto" w:fill="E36C0A" w:themeFill="accent6" w:themeFillShade="BF"/>
          </w:tcPr>
          <w:p w14:paraId="6286E480" w14:textId="77777777" w:rsidR="00F97B79" w:rsidRPr="00F97B79" w:rsidRDefault="00F97B79" w:rsidP="00F97B79">
            <w:pPr>
              <w:spacing w:line="270" w:lineRule="atLeast"/>
              <w:rPr>
                <w:rFonts w:eastAsia="Times" w:cs="Arial"/>
                <w:sz w:val="20"/>
              </w:rPr>
            </w:pPr>
            <w:r w:rsidRPr="00F97B79">
              <w:rPr>
                <w:rFonts w:eastAsia="Times"/>
                <w:b/>
                <w:bCs/>
                <w:color w:val="FFFFFF" w:themeColor="background1"/>
                <w:sz w:val="20"/>
              </w:rPr>
              <w:t>DTAU base:</w:t>
            </w:r>
          </w:p>
        </w:tc>
      </w:tr>
      <w:tr w:rsidR="00F97B79" w:rsidRPr="00F97B79" w14:paraId="489CC28A" w14:textId="77777777" w:rsidTr="004E576C">
        <w:tc>
          <w:tcPr>
            <w:tcW w:w="3179" w:type="dxa"/>
          </w:tcPr>
          <w:p w14:paraId="49B8D2C5" w14:textId="77777777" w:rsidR="00F97B79" w:rsidRPr="00F97B79" w:rsidRDefault="00F97B79" w:rsidP="00F97B79">
            <w:pPr>
              <w:spacing w:line="270" w:lineRule="atLeast"/>
              <w:rPr>
                <w:rFonts w:eastAsia="Times"/>
                <w:sz w:val="20"/>
              </w:rPr>
            </w:pPr>
            <w:r w:rsidRPr="00F97B79">
              <w:rPr>
                <w:rFonts w:eastAsia="Times"/>
                <w:sz w:val="20"/>
              </w:rPr>
              <w:t xml:space="preserve">112 – 8-hour individual offender </w:t>
            </w:r>
          </w:p>
        </w:tc>
        <w:tc>
          <w:tcPr>
            <w:tcW w:w="761" w:type="dxa"/>
            <w:shd w:val="clear" w:color="auto" w:fill="D9D9D9" w:themeFill="background1" w:themeFillShade="D9"/>
          </w:tcPr>
          <w:p w14:paraId="527AB7CA" w14:textId="77777777" w:rsidR="00F97B79" w:rsidRPr="00F97B79" w:rsidRDefault="00F97B79" w:rsidP="00F97B79">
            <w:pPr>
              <w:spacing w:line="270" w:lineRule="atLeast"/>
              <w:rPr>
                <w:rFonts w:eastAsia="Times"/>
                <w:sz w:val="20"/>
              </w:rPr>
            </w:pPr>
          </w:p>
        </w:tc>
        <w:tc>
          <w:tcPr>
            <w:tcW w:w="1507" w:type="dxa"/>
          </w:tcPr>
          <w:p w14:paraId="48E9B39F" w14:textId="77777777" w:rsidR="00F97B79" w:rsidRPr="00F97B79" w:rsidRDefault="00F97B79" w:rsidP="00F97B79">
            <w:pPr>
              <w:spacing w:line="270" w:lineRule="atLeast"/>
              <w:rPr>
                <w:rFonts w:eastAsia="Times" w:cs="Arial"/>
                <w:sz w:val="20"/>
              </w:rPr>
            </w:pPr>
            <w:r w:rsidRPr="00F97B79">
              <w:rPr>
                <w:rFonts w:eastAsia="Times" w:cs="Arial"/>
                <w:sz w:val="20"/>
              </w:rPr>
              <w:t>2.094*</w:t>
            </w:r>
          </w:p>
        </w:tc>
      </w:tr>
      <w:tr w:rsidR="00F97B79" w:rsidRPr="00F97B79" w14:paraId="160A310F" w14:textId="77777777" w:rsidTr="004E576C">
        <w:tc>
          <w:tcPr>
            <w:tcW w:w="3179" w:type="dxa"/>
          </w:tcPr>
          <w:p w14:paraId="40DFF190" w14:textId="77777777" w:rsidR="00F97B79" w:rsidRPr="00F97B79" w:rsidRDefault="00F97B79" w:rsidP="00F97B79">
            <w:pPr>
              <w:spacing w:line="270" w:lineRule="atLeast"/>
              <w:rPr>
                <w:rFonts w:eastAsia="Times"/>
                <w:sz w:val="20"/>
              </w:rPr>
            </w:pPr>
            <w:r w:rsidRPr="00F97B79">
              <w:rPr>
                <w:rFonts w:eastAsia="Times"/>
                <w:sz w:val="20"/>
              </w:rPr>
              <w:t xml:space="preserve">113 – 15-hour individual offender </w:t>
            </w:r>
          </w:p>
        </w:tc>
        <w:tc>
          <w:tcPr>
            <w:tcW w:w="761" w:type="dxa"/>
            <w:shd w:val="clear" w:color="auto" w:fill="D9D9D9" w:themeFill="background1" w:themeFillShade="D9"/>
          </w:tcPr>
          <w:p w14:paraId="6A42FB73" w14:textId="77777777" w:rsidR="00F97B79" w:rsidRPr="00F97B79" w:rsidRDefault="00F97B79" w:rsidP="00F97B79">
            <w:pPr>
              <w:spacing w:line="270" w:lineRule="atLeast"/>
              <w:rPr>
                <w:rFonts w:eastAsia="Times"/>
                <w:sz w:val="20"/>
              </w:rPr>
            </w:pPr>
          </w:p>
        </w:tc>
        <w:tc>
          <w:tcPr>
            <w:tcW w:w="1507" w:type="dxa"/>
          </w:tcPr>
          <w:p w14:paraId="26B55853" w14:textId="77777777" w:rsidR="00F97B79" w:rsidRPr="00F97B79" w:rsidRDefault="00F97B79" w:rsidP="00F97B79">
            <w:pPr>
              <w:spacing w:line="270" w:lineRule="atLeast"/>
              <w:rPr>
                <w:rFonts w:eastAsia="Times" w:cs="Arial"/>
                <w:sz w:val="20"/>
              </w:rPr>
            </w:pPr>
            <w:r w:rsidRPr="00F97B79">
              <w:rPr>
                <w:rFonts w:eastAsia="Times" w:cs="Arial"/>
                <w:sz w:val="20"/>
              </w:rPr>
              <w:t>3.926*</w:t>
            </w:r>
          </w:p>
        </w:tc>
      </w:tr>
      <w:tr w:rsidR="00F97B79" w:rsidRPr="00F97B79" w14:paraId="74033FAB" w14:textId="77777777" w:rsidTr="004E576C">
        <w:tc>
          <w:tcPr>
            <w:tcW w:w="3179" w:type="dxa"/>
          </w:tcPr>
          <w:p w14:paraId="2008DC2D" w14:textId="77777777" w:rsidR="00F97B79" w:rsidRPr="00F97B79" w:rsidRDefault="00F97B79" w:rsidP="00F97B79">
            <w:pPr>
              <w:spacing w:line="270" w:lineRule="atLeast"/>
              <w:rPr>
                <w:rFonts w:eastAsia="Times"/>
                <w:sz w:val="20"/>
              </w:rPr>
            </w:pPr>
            <w:r w:rsidRPr="00F97B79">
              <w:rPr>
                <w:rFonts w:eastAsia="Times"/>
                <w:sz w:val="20"/>
              </w:rPr>
              <w:t xml:space="preserve">114 – 24-hour group offender </w:t>
            </w:r>
          </w:p>
        </w:tc>
        <w:tc>
          <w:tcPr>
            <w:tcW w:w="761" w:type="dxa"/>
            <w:shd w:val="clear" w:color="auto" w:fill="D9D9D9" w:themeFill="background1" w:themeFillShade="D9"/>
          </w:tcPr>
          <w:p w14:paraId="0EF36804" w14:textId="77777777" w:rsidR="00F97B79" w:rsidRPr="00F97B79" w:rsidRDefault="00F97B79" w:rsidP="00F97B79">
            <w:pPr>
              <w:spacing w:line="270" w:lineRule="atLeast"/>
              <w:rPr>
                <w:rFonts w:eastAsia="Times"/>
                <w:sz w:val="20"/>
              </w:rPr>
            </w:pPr>
          </w:p>
        </w:tc>
        <w:tc>
          <w:tcPr>
            <w:tcW w:w="1507" w:type="dxa"/>
          </w:tcPr>
          <w:p w14:paraId="2AEA27BD" w14:textId="77777777" w:rsidR="00F97B79" w:rsidRPr="00F97B79" w:rsidRDefault="00F97B79" w:rsidP="00F97B79">
            <w:pPr>
              <w:spacing w:line="270" w:lineRule="atLeast"/>
              <w:rPr>
                <w:rFonts w:eastAsia="Times" w:cs="Arial"/>
                <w:sz w:val="20"/>
              </w:rPr>
            </w:pPr>
            <w:r w:rsidRPr="00F97B79">
              <w:rPr>
                <w:rFonts w:eastAsia="Times" w:cs="Arial"/>
                <w:sz w:val="20"/>
              </w:rPr>
              <w:t>2.748*</w:t>
            </w:r>
          </w:p>
        </w:tc>
      </w:tr>
      <w:tr w:rsidR="00F97B79" w:rsidRPr="00F97B79" w14:paraId="2377B6DC" w14:textId="77777777" w:rsidTr="004E576C">
        <w:tc>
          <w:tcPr>
            <w:tcW w:w="3179" w:type="dxa"/>
          </w:tcPr>
          <w:p w14:paraId="3BAE844C" w14:textId="77777777" w:rsidR="00F97B79" w:rsidRPr="00F97B79" w:rsidRDefault="00F97B79" w:rsidP="00F97B79">
            <w:pPr>
              <w:spacing w:line="270" w:lineRule="atLeast"/>
              <w:rPr>
                <w:rFonts w:eastAsia="Times"/>
                <w:sz w:val="20"/>
              </w:rPr>
            </w:pPr>
            <w:r w:rsidRPr="00F97B79">
              <w:rPr>
                <w:rFonts w:eastAsia="Times"/>
                <w:sz w:val="20"/>
              </w:rPr>
              <w:t xml:space="preserve">115 – 42-hour group offender </w:t>
            </w:r>
          </w:p>
        </w:tc>
        <w:tc>
          <w:tcPr>
            <w:tcW w:w="761" w:type="dxa"/>
            <w:shd w:val="clear" w:color="auto" w:fill="D9D9D9" w:themeFill="background1" w:themeFillShade="D9"/>
          </w:tcPr>
          <w:p w14:paraId="31163725" w14:textId="77777777" w:rsidR="00F97B79" w:rsidRPr="00F97B79" w:rsidRDefault="00F97B79" w:rsidP="00F97B79">
            <w:pPr>
              <w:spacing w:line="270" w:lineRule="atLeast"/>
              <w:rPr>
                <w:rFonts w:eastAsia="Times"/>
                <w:sz w:val="20"/>
              </w:rPr>
            </w:pPr>
          </w:p>
        </w:tc>
        <w:tc>
          <w:tcPr>
            <w:tcW w:w="1507" w:type="dxa"/>
          </w:tcPr>
          <w:p w14:paraId="3C4E509F" w14:textId="77777777" w:rsidR="00F97B79" w:rsidRPr="00F97B79" w:rsidRDefault="00F97B79" w:rsidP="00F97B79">
            <w:pPr>
              <w:spacing w:line="270" w:lineRule="atLeast"/>
              <w:rPr>
                <w:rFonts w:eastAsia="Times" w:cs="Arial"/>
                <w:sz w:val="20"/>
              </w:rPr>
            </w:pPr>
            <w:r w:rsidRPr="00F97B79">
              <w:rPr>
                <w:rFonts w:eastAsia="Times" w:cs="Arial"/>
                <w:sz w:val="20"/>
              </w:rPr>
              <w:t>4.120*</w:t>
            </w:r>
          </w:p>
        </w:tc>
      </w:tr>
    </w:tbl>
    <w:bookmarkEnd w:id="36"/>
    <w:p w14:paraId="42AEDA42" w14:textId="77777777" w:rsidR="00F97B79" w:rsidRPr="00F97B79" w:rsidRDefault="00F97B79" w:rsidP="00F97B79">
      <w:pPr>
        <w:spacing w:line="270" w:lineRule="atLeast"/>
        <w:ind w:left="360"/>
        <w:rPr>
          <w:rFonts w:eastAsia="Times"/>
          <w:sz w:val="18"/>
          <w:szCs w:val="18"/>
        </w:rPr>
      </w:pPr>
      <w:r w:rsidRPr="00F97B79">
        <w:rPr>
          <w:rFonts w:eastAsia="Times"/>
          <w:sz w:val="18"/>
          <w:szCs w:val="18"/>
        </w:rPr>
        <w:t>* Note – these DTAU base values already include the forensic weighting (see Part 3).</w:t>
      </w:r>
    </w:p>
    <w:p w14:paraId="48F7E2A1" w14:textId="31503EE4" w:rsidR="00F97B79" w:rsidRPr="00F97B79" w:rsidRDefault="00F97B79" w:rsidP="00FB4D35">
      <w:pPr>
        <w:pStyle w:val="Heading2C"/>
      </w:pPr>
      <w:bookmarkStart w:id="38" w:name="_Toc38903624"/>
      <w:bookmarkStart w:id="39" w:name="_Toc137633932"/>
      <w:r w:rsidRPr="00F97B79">
        <w:t>Brief intervention – Individual (21)</w:t>
      </w:r>
      <w:bookmarkEnd w:id="38"/>
      <w:bookmarkEnd w:id="39"/>
    </w:p>
    <w:p w14:paraId="68BE0D5B" w14:textId="77777777" w:rsidR="00F97B79" w:rsidRPr="00F97B79" w:rsidRDefault="00F97B79" w:rsidP="00F97B79">
      <w:pPr>
        <w:spacing w:line="270" w:lineRule="atLeast"/>
        <w:ind w:left="360"/>
        <w:rPr>
          <w:rFonts w:eastAsia="Times"/>
          <w:sz w:val="20"/>
        </w:rPr>
      </w:pPr>
      <w:r w:rsidRPr="00F97B79">
        <w:rPr>
          <w:rFonts w:eastAsia="Times"/>
          <w:sz w:val="20"/>
        </w:rPr>
        <w:t>The below rule states how DTAU is allocated for brief interventions that are delivered to an individual. DTAU is only allocated for events delivered in person, over the phone or via teleconference.</w:t>
      </w:r>
    </w:p>
    <w:tbl>
      <w:tblPr>
        <w:tblStyle w:val="TableGrid"/>
        <w:tblW w:w="9558" w:type="dxa"/>
        <w:tblInd w:w="360" w:type="dxa"/>
        <w:tblLayout w:type="fixed"/>
        <w:tblLook w:val="04A0" w:firstRow="1" w:lastRow="0" w:firstColumn="1" w:lastColumn="0" w:noHBand="0" w:noVBand="1"/>
      </w:tblPr>
      <w:tblGrid>
        <w:gridCol w:w="2612"/>
        <w:gridCol w:w="709"/>
        <w:gridCol w:w="1559"/>
        <w:gridCol w:w="709"/>
        <w:gridCol w:w="1984"/>
        <w:gridCol w:w="851"/>
        <w:gridCol w:w="1134"/>
      </w:tblGrid>
      <w:tr w:rsidR="00F97B79" w:rsidRPr="00F97B79" w14:paraId="1230F20F" w14:textId="77777777" w:rsidTr="004E576C">
        <w:trPr>
          <w:trHeight w:val="617"/>
        </w:trPr>
        <w:tc>
          <w:tcPr>
            <w:tcW w:w="2612" w:type="dxa"/>
            <w:shd w:val="clear" w:color="auto" w:fill="E36C0A" w:themeFill="accent6" w:themeFillShade="BF"/>
          </w:tcPr>
          <w:p w14:paraId="5E135837"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709" w:type="dxa"/>
            <w:shd w:val="clear" w:color="auto" w:fill="D9D9D9" w:themeFill="background1" w:themeFillShade="D9"/>
          </w:tcPr>
          <w:p w14:paraId="272C0EFF"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559" w:type="dxa"/>
            <w:shd w:val="clear" w:color="auto" w:fill="E36C0A" w:themeFill="accent6" w:themeFillShade="BF"/>
          </w:tcPr>
          <w:p w14:paraId="60481E62"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contact type*:</w:t>
            </w:r>
          </w:p>
        </w:tc>
        <w:tc>
          <w:tcPr>
            <w:tcW w:w="709" w:type="dxa"/>
            <w:shd w:val="clear" w:color="auto" w:fill="D9D9D9" w:themeFill="background1" w:themeFillShade="D9"/>
          </w:tcPr>
          <w:p w14:paraId="49C275F6"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984" w:type="dxa"/>
            <w:shd w:val="clear" w:color="auto" w:fill="E36C0A" w:themeFill="accent6" w:themeFillShade="BF"/>
          </w:tcPr>
          <w:p w14:paraId="44342879"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contact method:</w:t>
            </w:r>
          </w:p>
        </w:tc>
        <w:tc>
          <w:tcPr>
            <w:tcW w:w="851" w:type="dxa"/>
            <w:shd w:val="clear" w:color="auto" w:fill="D9D9D9" w:themeFill="background1" w:themeFillShade="D9"/>
          </w:tcPr>
          <w:p w14:paraId="20017616"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134" w:type="dxa"/>
            <w:shd w:val="clear" w:color="auto" w:fill="E36C0A" w:themeFill="accent6" w:themeFillShade="BF"/>
          </w:tcPr>
          <w:p w14:paraId="731BF272"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62A82798" w14:textId="77777777" w:rsidTr="004E576C">
        <w:trPr>
          <w:trHeight w:val="701"/>
        </w:trPr>
        <w:tc>
          <w:tcPr>
            <w:tcW w:w="2612" w:type="dxa"/>
          </w:tcPr>
          <w:p w14:paraId="7AC2D9A0" w14:textId="77777777" w:rsidR="00F97B79" w:rsidRPr="00F97B79" w:rsidRDefault="00F97B79" w:rsidP="00F97B79">
            <w:pPr>
              <w:spacing w:line="270" w:lineRule="atLeast"/>
              <w:rPr>
                <w:rFonts w:eastAsia="Times"/>
                <w:sz w:val="20"/>
              </w:rPr>
            </w:pPr>
            <w:r w:rsidRPr="00F97B79">
              <w:rPr>
                <w:rFonts w:eastAsia="Times"/>
                <w:sz w:val="20"/>
              </w:rPr>
              <w:t>116 – Small rural health funding; OR</w:t>
            </w:r>
          </w:p>
          <w:p w14:paraId="2023C776" w14:textId="77777777" w:rsidR="00F97B79" w:rsidRPr="00F97B79" w:rsidRDefault="00F97B79" w:rsidP="00F97B79">
            <w:pPr>
              <w:spacing w:line="270" w:lineRule="atLeast"/>
              <w:rPr>
                <w:rFonts w:eastAsia="Times"/>
                <w:sz w:val="20"/>
              </w:rPr>
            </w:pPr>
            <w:r w:rsidRPr="00F97B79">
              <w:rPr>
                <w:rFonts w:eastAsia="Times"/>
                <w:sz w:val="20"/>
              </w:rPr>
              <w:t>134 – Brief Intervention - intake; OR</w:t>
            </w:r>
          </w:p>
          <w:p w14:paraId="17A7C8EB" w14:textId="77777777" w:rsidR="00F97B79" w:rsidRPr="00F97B79" w:rsidRDefault="00F97B79" w:rsidP="00F97B79">
            <w:pPr>
              <w:spacing w:line="270" w:lineRule="atLeast"/>
              <w:rPr>
                <w:rFonts w:eastAsia="Times"/>
                <w:sz w:val="20"/>
              </w:rPr>
            </w:pPr>
            <w:r w:rsidRPr="00F97B79">
              <w:rPr>
                <w:rFonts w:eastAsia="Times"/>
                <w:sz w:val="20"/>
              </w:rPr>
              <w:t>135 – Brief intervention – assessment; OR</w:t>
            </w:r>
          </w:p>
          <w:p w14:paraId="1AD3AB0D" w14:textId="77777777" w:rsidR="00F97B79" w:rsidRPr="00F97B79" w:rsidRDefault="00F97B79" w:rsidP="00F97B79">
            <w:pPr>
              <w:spacing w:line="270" w:lineRule="atLeast"/>
              <w:rPr>
                <w:rFonts w:eastAsia="Times"/>
                <w:sz w:val="20"/>
              </w:rPr>
            </w:pPr>
            <w:r w:rsidRPr="00F97B79">
              <w:rPr>
                <w:rFonts w:eastAsia="Times"/>
                <w:sz w:val="20"/>
              </w:rPr>
              <w:t>136 – Brief intervention – counselling.</w:t>
            </w:r>
          </w:p>
        </w:tc>
        <w:tc>
          <w:tcPr>
            <w:tcW w:w="709" w:type="dxa"/>
            <w:shd w:val="clear" w:color="auto" w:fill="D9D9D9" w:themeFill="background1" w:themeFillShade="D9"/>
          </w:tcPr>
          <w:p w14:paraId="4555D6BB" w14:textId="77777777" w:rsidR="00F97B79" w:rsidRPr="00F97B79" w:rsidRDefault="00F97B79" w:rsidP="00F97B79">
            <w:pPr>
              <w:spacing w:line="270" w:lineRule="atLeast"/>
              <w:rPr>
                <w:rFonts w:eastAsia="Times"/>
                <w:sz w:val="20"/>
              </w:rPr>
            </w:pPr>
          </w:p>
        </w:tc>
        <w:tc>
          <w:tcPr>
            <w:tcW w:w="1559" w:type="dxa"/>
          </w:tcPr>
          <w:p w14:paraId="091BA8F1" w14:textId="77777777" w:rsidR="00F97B79" w:rsidRPr="00F97B79" w:rsidRDefault="00F97B79" w:rsidP="00F97B79">
            <w:pPr>
              <w:spacing w:line="270" w:lineRule="atLeast"/>
              <w:rPr>
                <w:rFonts w:eastAsia="Times"/>
                <w:sz w:val="20"/>
              </w:rPr>
            </w:pPr>
            <w:r w:rsidRPr="00F97B79">
              <w:rPr>
                <w:rFonts w:eastAsia="Times"/>
                <w:sz w:val="20"/>
              </w:rPr>
              <w:t>1 – individual</w:t>
            </w:r>
          </w:p>
        </w:tc>
        <w:tc>
          <w:tcPr>
            <w:tcW w:w="709" w:type="dxa"/>
            <w:shd w:val="clear" w:color="auto" w:fill="D9D9D9" w:themeFill="background1" w:themeFillShade="D9"/>
          </w:tcPr>
          <w:p w14:paraId="052CD356" w14:textId="77777777" w:rsidR="00F97B79" w:rsidRPr="00F97B79" w:rsidRDefault="00F97B79" w:rsidP="00F97B79">
            <w:pPr>
              <w:spacing w:line="270" w:lineRule="atLeast"/>
              <w:rPr>
                <w:rFonts w:eastAsia="Times"/>
                <w:sz w:val="20"/>
              </w:rPr>
            </w:pPr>
          </w:p>
        </w:tc>
        <w:tc>
          <w:tcPr>
            <w:tcW w:w="1984" w:type="dxa"/>
          </w:tcPr>
          <w:p w14:paraId="23B43D0C" w14:textId="77777777" w:rsidR="00F97B79" w:rsidRPr="00F97B79" w:rsidRDefault="00F97B79" w:rsidP="00F97B79">
            <w:pPr>
              <w:tabs>
                <w:tab w:val="left" w:pos="1524"/>
              </w:tabs>
              <w:spacing w:line="270" w:lineRule="atLeast"/>
              <w:contextualSpacing/>
              <w:rPr>
                <w:rFonts w:eastAsia="Times"/>
                <w:sz w:val="20"/>
              </w:rPr>
            </w:pPr>
            <w:r w:rsidRPr="00F97B79">
              <w:rPr>
                <w:rFonts w:eastAsia="Times"/>
                <w:sz w:val="20"/>
              </w:rPr>
              <w:t>1 – in person</w:t>
            </w:r>
            <w:r w:rsidRPr="00F97B79">
              <w:rPr>
                <w:rFonts w:eastAsia="Times"/>
                <w:sz w:val="20"/>
              </w:rPr>
              <w:br/>
              <w:t>2 – telephone</w:t>
            </w:r>
          </w:p>
          <w:p w14:paraId="5496AEAE" w14:textId="77777777" w:rsidR="00F97B79" w:rsidRPr="00F97B79" w:rsidRDefault="00F97B79" w:rsidP="00F97B79">
            <w:pPr>
              <w:tabs>
                <w:tab w:val="left" w:pos="1524"/>
              </w:tabs>
              <w:spacing w:line="270" w:lineRule="atLeast"/>
              <w:contextualSpacing/>
              <w:rPr>
                <w:rFonts w:eastAsia="Times"/>
                <w:sz w:val="20"/>
              </w:rPr>
            </w:pPr>
            <w:r w:rsidRPr="00F97B79">
              <w:rPr>
                <w:rFonts w:eastAsia="Times"/>
                <w:sz w:val="20"/>
              </w:rPr>
              <w:t>5 – teleconference/</w:t>
            </w:r>
            <w:r w:rsidRPr="00F97B79">
              <w:rPr>
                <w:rFonts w:eastAsia="Times"/>
                <w:sz w:val="20"/>
              </w:rPr>
              <w:br/>
              <w:t>video link</w:t>
            </w:r>
          </w:p>
        </w:tc>
        <w:tc>
          <w:tcPr>
            <w:tcW w:w="851" w:type="dxa"/>
            <w:shd w:val="clear" w:color="auto" w:fill="D9D9D9" w:themeFill="background1" w:themeFillShade="D9"/>
          </w:tcPr>
          <w:p w14:paraId="33B82154" w14:textId="77777777" w:rsidR="00F97B79" w:rsidRPr="00F97B79" w:rsidRDefault="00F97B79" w:rsidP="00F97B79">
            <w:pPr>
              <w:tabs>
                <w:tab w:val="left" w:pos="1524"/>
              </w:tabs>
              <w:spacing w:line="270" w:lineRule="atLeast"/>
              <w:rPr>
                <w:rFonts w:eastAsia="Times"/>
                <w:sz w:val="20"/>
              </w:rPr>
            </w:pPr>
          </w:p>
        </w:tc>
        <w:tc>
          <w:tcPr>
            <w:tcW w:w="1134" w:type="dxa"/>
          </w:tcPr>
          <w:p w14:paraId="39E35E5F" w14:textId="16395F96" w:rsidR="00F97B79" w:rsidRPr="00F97B79" w:rsidRDefault="00F97B79" w:rsidP="00F97B79">
            <w:pPr>
              <w:tabs>
                <w:tab w:val="left" w:pos="1524"/>
              </w:tabs>
              <w:spacing w:line="270" w:lineRule="atLeast"/>
              <w:rPr>
                <w:rFonts w:eastAsia="Times"/>
                <w:sz w:val="20"/>
              </w:rPr>
            </w:pPr>
            <w:r w:rsidRPr="00F97B79">
              <w:rPr>
                <w:rFonts w:eastAsia="Times"/>
                <w:sz w:val="20"/>
              </w:rPr>
              <w:t>0.781</w:t>
            </w:r>
          </w:p>
        </w:tc>
      </w:tr>
      <w:tr w:rsidR="00F97B79" w:rsidRPr="00F97B79" w14:paraId="782ADA65" w14:textId="77777777" w:rsidTr="004E576C">
        <w:trPr>
          <w:trHeight w:val="701"/>
        </w:trPr>
        <w:tc>
          <w:tcPr>
            <w:tcW w:w="2612" w:type="dxa"/>
          </w:tcPr>
          <w:p w14:paraId="6803DE30" w14:textId="073120A1" w:rsidR="00F97B79" w:rsidRPr="00F97B79" w:rsidRDefault="00F97B79" w:rsidP="00F97B79">
            <w:pPr>
              <w:spacing w:line="270" w:lineRule="atLeast"/>
              <w:rPr>
                <w:rFonts w:eastAsia="Times"/>
                <w:sz w:val="20"/>
              </w:rPr>
            </w:pPr>
            <w:bookmarkStart w:id="40" w:name="_Toc38903625"/>
            <w:bookmarkStart w:id="41" w:name="_Hlk33458315"/>
            <w:r w:rsidRPr="00F97B79">
              <w:rPr>
                <w:rFonts w:eastAsia="Times"/>
                <w:sz w:val="20"/>
              </w:rPr>
              <w:t>109 – Low Risk Offender Program</w:t>
            </w:r>
          </w:p>
        </w:tc>
        <w:tc>
          <w:tcPr>
            <w:tcW w:w="709" w:type="dxa"/>
          </w:tcPr>
          <w:p w14:paraId="776FCDD2" w14:textId="77777777" w:rsidR="00F97B79" w:rsidRPr="00F97B79" w:rsidRDefault="00F97B79" w:rsidP="00F97B79">
            <w:pPr>
              <w:spacing w:line="270" w:lineRule="atLeast"/>
              <w:rPr>
                <w:rFonts w:eastAsia="Times"/>
                <w:sz w:val="20"/>
              </w:rPr>
            </w:pPr>
          </w:p>
        </w:tc>
        <w:tc>
          <w:tcPr>
            <w:tcW w:w="1559" w:type="dxa"/>
          </w:tcPr>
          <w:p w14:paraId="1737F132" w14:textId="77777777" w:rsidR="00F97B79" w:rsidRPr="00F97B79" w:rsidRDefault="00F97B79" w:rsidP="00F97B79">
            <w:pPr>
              <w:spacing w:line="270" w:lineRule="atLeast"/>
              <w:rPr>
                <w:rFonts w:eastAsia="Times"/>
                <w:sz w:val="20"/>
              </w:rPr>
            </w:pPr>
            <w:r w:rsidRPr="00F97B79">
              <w:rPr>
                <w:rFonts w:eastAsia="Times"/>
                <w:sz w:val="20"/>
              </w:rPr>
              <w:t>1 – individual</w:t>
            </w:r>
          </w:p>
        </w:tc>
        <w:tc>
          <w:tcPr>
            <w:tcW w:w="709" w:type="dxa"/>
          </w:tcPr>
          <w:p w14:paraId="582CC109" w14:textId="77777777" w:rsidR="00F97B79" w:rsidRPr="00F97B79" w:rsidRDefault="00F97B79" w:rsidP="00F97B79">
            <w:pPr>
              <w:spacing w:line="270" w:lineRule="atLeast"/>
              <w:rPr>
                <w:rFonts w:eastAsia="Times"/>
                <w:sz w:val="20"/>
              </w:rPr>
            </w:pPr>
          </w:p>
        </w:tc>
        <w:tc>
          <w:tcPr>
            <w:tcW w:w="1984" w:type="dxa"/>
          </w:tcPr>
          <w:p w14:paraId="47F6671D" w14:textId="77777777" w:rsidR="00F97B79" w:rsidRPr="00F97B79" w:rsidRDefault="00F97B79" w:rsidP="00F97B79">
            <w:pPr>
              <w:tabs>
                <w:tab w:val="left" w:pos="1524"/>
              </w:tabs>
              <w:spacing w:line="270" w:lineRule="atLeast"/>
              <w:rPr>
                <w:rFonts w:eastAsia="Times"/>
                <w:sz w:val="20"/>
              </w:rPr>
            </w:pPr>
            <w:r w:rsidRPr="00F97B79">
              <w:rPr>
                <w:rFonts w:eastAsia="Times"/>
                <w:sz w:val="20"/>
              </w:rPr>
              <w:t>1 – in person</w:t>
            </w:r>
            <w:r w:rsidRPr="00F97B79">
              <w:rPr>
                <w:rFonts w:eastAsia="Times"/>
                <w:sz w:val="20"/>
              </w:rPr>
              <w:br/>
              <w:t>2 – telephone</w:t>
            </w:r>
            <w:r w:rsidRPr="00F97B79">
              <w:rPr>
                <w:rFonts w:eastAsia="Times"/>
                <w:sz w:val="20"/>
              </w:rPr>
              <w:br/>
              <w:t>5 –teleconference/</w:t>
            </w:r>
            <w:r w:rsidRPr="00F97B79">
              <w:rPr>
                <w:rFonts w:eastAsia="Times"/>
                <w:sz w:val="20"/>
              </w:rPr>
              <w:br/>
              <w:t>video link</w:t>
            </w:r>
          </w:p>
        </w:tc>
        <w:tc>
          <w:tcPr>
            <w:tcW w:w="851" w:type="dxa"/>
          </w:tcPr>
          <w:p w14:paraId="52DE8C24" w14:textId="77777777" w:rsidR="00F97B79" w:rsidRPr="00F97B79" w:rsidRDefault="00F97B79" w:rsidP="00F97B79">
            <w:pPr>
              <w:tabs>
                <w:tab w:val="left" w:pos="1524"/>
              </w:tabs>
              <w:spacing w:line="270" w:lineRule="atLeast"/>
              <w:rPr>
                <w:rFonts w:eastAsia="Times"/>
                <w:sz w:val="20"/>
              </w:rPr>
            </w:pPr>
          </w:p>
        </w:tc>
        <w:tc>
          <w:tcPr>
            <w:tcW w:w="1134" w:type="dxa"/>
          </w:tcPr>
          <w:p w14:paraId="3EB31B4B" w14:textId="7FC804BD" w:rsidR="00F97B79" w:rsidRPr="00F97B79" w:rsidRDefault="00F97B79" w:rsidP="00F97B79">
            <w:pPr>
              <w:tabs>
                <w:tab w:val="left" w:pos="1524"/>
              </w:tabs>
              <w:spacing w:line="270" w:lineRule="atLeast"/>
              <w:rPr>
                <w:rFonts w:eastAsia="Times"/>
                <w:sz w:val="20"/>
              </w:rPr>
            </w:pPr>
            <w:r w:rsidRPr="00F97B79">
              <w:rPr>
                <w:rFonts w:eastAsia="Times"/>
                <w:sz w:val="20"/>
              </w:rPr>
              <w:t>0.470</w:t>
            </w:r>
            <w:r w:rsidR="00FA192D" w:rsidRPr="00A917AE">
              <w:rPr>
                <w:rFonts w:eastAsia="Times"/>
                <w:sz w:val="20"/>
              </w:rPr>
              <w:t>*</w:t>
            </w:r>
          </w:p>
        </w:tc>
      </w:tr>
    </w:tbl>
    <w:p w14:paraId="02BFB9F7" w14:textId="05364B75" w:rsidR="00B1385B" w:rsidRDefault="00FA192D" w:rsidP="00B1385B">
      <w:pPr>
        <w:spacing w:line="270" w:lineRule="atLeast"/>
        <w:ind w:left="360"/>
        <w:rPr>
          <w:rFonts w:eastAsia="Times"/>
          <w:sz w:val="18"/>
          <w:szCs w:val="18"/>
        </w:rPr>
      </w:pPr>
      <w:r w:rsidRPr="00A917AE">
        <w:rPr>
          <w:rFonts w:eastAsia="Times"/>
          <w:sz w:val="20"/>
        </w:rPr>
        <w:t xml:space="preserve">* </w:t>
      </w:r>
      <w:r w:rsidR="005F3E6C">
        <w:rPr>
          <w:rFonts w:eastAsia="Times"/>
          <w:sz w:val="20"/>
        </w:rPr>
        <w:t>T</w:t>
      </w:r>
      <w:r w:rsidRPr="00A917AE">
        <w:rPr>
          <w:rFonts w:eastAsia="Times"/>
          <w:sz w:val="18"/>
          <w:szCs w:val="18"/>
        </w:rPr>
        <w:t>his DTAU base value already includes the forensic weighting and</w:t>
      </w:r>
      <w:r w:rsidR="00B1385B" w:rsidRPr="00A917AE">
        <w:rPr>
          <w:rFonts w:eastAsia="Times"/>
          <w:sz w:val="18"/>
          <w:szCs w:val="18"/>
        </w:rPr>
        <w:t xml:space="preserve"> the service stream &amp; funding source combination is reserved for CHOICES program.</w:t>
      </w:r>
    </w:p>
    <w:p w14:paraId="4FF2AD72" w14:textId="2BF4CD20" w:rsidR="0060634A" w:rsidRDefault="0060634A" w:rsidP="00B1385B">
      <w:pPr>
        <w:spacing w:line="270" w:lineRule="atLeast"/>
        <w:ind w:left="360"/>
        <w:rPr>
          <w:rFonts w:eastAsia="Times"/>
          <w:sz w:val="18"/>
          <w:szCs w:val="18"/>
        </w:rPr>
      </w:pPr>
    </w:p>
    <w:p w14:paraId="696E0EE0" w14:textId="3E3DA7CD" w:rsidR="0060634A" w:rsidRDefault="0060634A" w:rsidP="00B1385B">
      <w:pPr>
        <w:spacing w:line="270" w:lineRule="atLeast"/>
        <w:ind w:left="360"/>
        <w:rPr>
          <w:rFonts w:eastAsia="Times"/>
          <w:sz w:val="18"/>
          <w:szCs w:val="18"/>
        </w:rPr>
      </w:pPr>
    </w:p>
    <w:p w14:paraId="5E5B4A0C" w14:textId="6F34A1BF" w:rsidR="0060634A" w:rsidRDefault="0060634A" w:rsidP="00B1385B">
      <w:pPr>
        <w:spacing w:line="270" w:lineRule="atLeast"/>
        <w:ind w:left="360"/>
        <w:rPr>
          <w:rFonts w:eastAsia="Times"/>
          <w:sz w:val="18"/>
          <w:szCs w:val="18"/>
        </w:rPr>
      </w:pPr>
    </w:p>
    <w:p w14:paraId="512E1219" w14:textId="6F7930B5" w:rsidR="0060634A" w:rsidRDefault="0060634A" w:rsidP="00B1385B">
      <w:pPr>
        <w:spacing w:line="270" w:lineRule="atLeast"/>
        <w:ind w:left="360"/>
        <w:rPr>
          <w:rFonts w:eastAsia="Times"/>
          <w:sz w:val="18"/>
          <w:szCs w:val="18"/>
        </w:rPr>
      </w:pPr>
    </w:p>
    <w:p w14:paraId="174E719D" w14:textId="37695034" w:rsidR="0060634A" w:rsidRDefault="0060634A" w:rsidP="00B1385B">
      <w:pPr>
        <w:spacing w:line="270" w:lineRule="atLeast"/>
        <w:ind w:left="360"/>
        <w:rPr>
          <w:rFonts w:eastAsia="Times"/>
          <w:sz w:val="18"/>
          <w:szCs w:val="18"/>
        </w:rPr>
      </w:pPr>
    </w:p>
    <w:p w14:paraId="5E36AF42" w14:textId="72EE650B" w:rsidR="0060634A" w:rsidRDefault="0060634A" w:rsidP="00B1385B">
      <w:pPr>
        <w:spacing w:line="270" w:lineRule="atLeast"/>
        <w:ind w:left="360"/>
        <w:rPr>
          <w:rFonts w:eastAsia="Times"/>
          <w:sz w:val="18"/>
          <w:szCs w:val="18"/>
        </w:rPr>
      </w:pPr>
    </w:p>
    <w:p w14:paraId="3EA750AE" w14:textId="33CEFC74" w:rsidR="0060634A" w:rsidRDefault="0060634A" w:rsidP="00B1385B">
      <w:pPr>
        <w:spacing w:line="270" w:lineRule="atLeast"/>
        <w:ind w:left="360"/>
        <w:rPr>
          <w:rFonts w:eastAsia="Times"/>
          <w:sz w:val="18"/>
          <w:szCs w:val="18"/>
        </w:rPr>
      </w:pPr>
    </w:p>
    <w:p w14:paraId="26B7AE6E" w14:textId="6FAB85F4" w:rsidR="0060634A" w:rsidRDefault="0060634A" w:rsidP="00B1385B">
      <w:pPr>
        <w:spacing w:line="270" w:lineRule="atLeast"/>
        <w:ind w:left="360"/>
        <w:rPr>
          <w:rFonts w:eastAsia="Times"/>
          <w:sz w:val="18"/>
          <w:szCs w:val="18"/>
        </w:rPr>
      </w:pPr>
    </w:p>
    <w:p w14:paraId="223ED33C" w14:textId="5F3A665C" w:rsidR="0060634A" w:rsidRDefault="0060634A" w:rsidP="00B1385B">
      <w:pPr>
        <w:spacing w:line="270" w:lineRule="atLeast"/>
        <w:ind w:left="360"/>
        <w:rPr>
          <w:rFonts w:eastAsia="Times"/>
          <w:sz w:val="18"/>
          <w:szCs w:val="18"/>
        </w:rPr>
      </w:pPr>
    </w:p>
    <w:p w14:paraId="5E75AEC9" w14:textId="63BF4D47" w:rsidR="0060634A" w:rsidRDefault="0060634A" w:rsidP="00B1385B">
      <w:pPr>
        <w:spacing w:line="270" w:lineRule="atLeast"/>
        <w:ind w:left="360"/>
        <w:rPr>
          <w:rFonts w:eastAsia="Times"/>
          <w:sz w:val="18"/>
          <w:szCs w:val="18"/>
        </w:rPr>
      </w:pPr>
    </w:p>
    <w:p w14:paraId="3D048B17" w14:textId="7258B337" w:rsidR="0060634A" w:rsidRDefault="0060634A" w:rsidP="00B1385B">
      <w:pPr>
        <w:spacing w:line="270" w:lineRule="atLeast"/>
        <w:ind w:left="360"/>
        <w:rPr>
          <w:rFonts w:eastAsia="Times"/>
          <w:sz w:val="18"/>
          <w:szCs w:val="18"/>
        </w:rPr>
      </w:pPr>
    </w:p>
    <w:p w14:paraId="4FE03838" w14:textId="67D9A444" w:rsidR="0060634A" w:rsidRDefault="0060634A" w:rsidP="00B1385B">
      <w:pPr>
        <w:spacing w:line="270" w:lineRule="atLeast"/>
        <w:ind w:left="360"/>
        <w:rPr>
          <w:rFonts w:eastAsia="Times"/>
          <w:sz w:val="18"/>
          <w:szCs w:val="18"/>
        </w:rPr>
      </w:pPr>
    </w:p>
    <w:p w14:paraId="237FC26F" w14:textId="7752EE38" w:rsidR="0060634A" w:rsidRDefault="0060634A" w:rsidP="00B1385B">
      <w:pPr>
        <w:spacing w:line="270" w:lineRule="atLeast"/>
        <w:ind w:left="360"/>
        <w:rPr>
          <w:rFonts w:eastAsia="Times"/>
          <w:sz w:val="18"/>
          <w:szCs w:val="18"/>
        </w:rPr>
      </w:pPr>
    </w:p>
    <w:p w14:paraId="4389C8A3" w14:textId="17E2FD71" w:rsidR="0060634A" w:rsidRDefault="0060634A" w:rsidP="00B1385B">
      <w:pPr>
        <w:spacing w:line="270" w:lineRule="atLeast"/>
        <w:ind w:left="360"/>
        <w:rPr>
          <w:rFonts w:eastAsia="Times"/>
          <w:sz w:val="18"/>
          <w:szCs w:val="18"/>
        </w:rPr>
      </w:pPr>
    </w:p>
    <w:p w14:paraId="668104C3" w14:textId="77777777" w:rsidR="0060634A" w:rsidRPr="00685B82" w:rsidRDefault="0060634A" w:rsidP="00B1385B">
      <w:pPr>
        <w:spacing w:line="270" w:lineRule="atLeast"/>
        <w:ind w:left="360"/>
        <w:rPr>
          <w:rFonts w:eastAsia="Times"/>
          <w:sz w:val="18"/>
          <w:szCs w:val="18"/>
        </w:rPr>
      </w:pPr>
    </w:p>
    <w:p w14:paraId="1F093FD7" w14:textId="24A7B734" w:rsidR="00F97B79" w:rsidRPr="00F97B79" w:rsidRDefault="00F97B79" w:rsidP="00FB4D35">
      <w:pPr>
        <w:pStyle w:val="Heading2C"/>
      </w:pPr>
      <w:bookmarkStart w:id="42" w:name="_Toc137633933"/>
      <w:r w:rsidRPr="00F97B79">
        <w:lastRenderedPageBreak/>
        <w:t>Brief intervention – Group (21)</w:t>
      </w:r>
      <w:bookmarkEnd w:id="42"/>
    </w:p>
    <w:p w14:paraId="40E2EB5B" w14:textId="77777777" w:rsidR="00F97B79" w:rsidRPr="00F97B79" w:rsidRDefault="00F97B79" w:rsidP="00F97B79">
      <w:pPr>
        <w:spacing w:line="270" w:lineRule="atLeast"/>
        <w:ind w:left="360"/>
        <w:rPr>
          <w:rFonts w:eastAsia="Times"/>
          <w:sz w:val="20"/>
        </w:rPr>
      </w:pPr>
      <w:r w:rsidRPr="00F97B79">
        <w:rPr>
          <w:rFonts w:eastAsia="Times"/>
          <w:sz w:val="20"/>
        </w:rPr>
        <w:t>The below rule states how the DTAU base is allocated for brief interventions that are delivered to clients in a group setting. DTAU is only allocated for events delivered in person, over the phone or via teleconference/video link.</w:t>
      </w:r>
    </w:p>
    <w:tbl>
      <w:tblPr>
        <w:tblStyle w:val="TableGrid"/>
        <w:tblW w:w="9558" w:type="dxa"/>
        <w:tblInd w:w="360" w:type="dxa"/>
        <w:tblLook w:val="04A0" w:firstRow="1" w:lastRow="0" w:firstColumn="1" w:lastColumn="0" w:noHBand="0" w:noVBand="1"/>
      </w:tblPr>
      <w:tblGrid>
        <w:gridCol w:w="2612"/>
        <w:gridCol w:w="709"/>
        <w:gridCol w:w="1559"/>
        <w:gridCol w:w="709"/>
        <w:gridCol w:w="1984"/>
        <w:gridCol w:w="851"/>
        <w:gridCol w:w="1134"/>
      </w:tblGrid>
      <w:tr w:rsidR="00F97B79" w:rsidRPr="00F97B79" w14:paraId="066E6AC7" w14:textId="77777777" w:rsidTr="004E576C">
        <w:trPr>
          <w:trHeight w:val="617"/>
        </w:trPr>
        <w:tc>
          <w:tcPr>
            <w:tcW w:w="2612" w:type="dxa"/>
            <w:shd w:val="clear" w:color="auto" w:fill="E36C0A" w:themeFill="accent6" w:themeFillShade="BF"/>
          </w:tcPr>
          <w:p w14:paraId="5C6BCA23"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709" w:type="dxa"/>
            <w:shd w:val="clear" w:color="auto" w:fill="D9D9D9" w:themeFill="background1" w:themeFillShade="D9"/>
          </w:tcPr>
          <w:p w14:paraId="2E3696E1"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559" w:type="dxa"/>
            <w:shd w:val="clear" w:color="auto" w:fill="E36C0A" w:themeFill="accent6" w:themeFillShade="BF"/>
          </w:tcPr>
          <w:p w14:paraId="7F46FA5E"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contact type*:</w:t>
            </w:r>
          </w:p>
        </w:tc>
        <w:tc>
          <w:tcPr>
            <w:tcW w:w="709" w:type="dxa"/>
            <w:shd w:val="clear" w:color="auto" w:fill="D9D9D9" w:themeFill="background1" w:themeFillShade="D9"/>
          </w:tcPr>
          <w:p w14:paraId="60FFF709"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984" w:type="dxa"/>
            <w:shd w:val="clear" w:color="auto" w:fill="E36C0A" w:themeFill="accent6" w:themeFillShade="BF"/>
          </w:tcPr>
          <w:p w14:paraId="56B4FD18"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contact method:</w:t>
            </w:r>
          </w:p>
        </w:tc>
        <w:tc>
          <w:tcPr>
            <w:tcW w:w="851" w:type="dxa"/>
            <w:shd w:val="clear" w:color="auto" w:fill="D9D9D9" w:themeFill="background1" w:themeFillShade="D9"/>
          </w:tcPr>
          <w:p w14:paraId="785E5FFA"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134" w:type="dxa"/>
            <w:shd w:val="clear" w:color="auto" w:fill="E36C0A" w:themeFill="accent6" w:themeFillShade="BF"/>
          </w:tcPr>
          <w:p w14:paraId="5794E6FD"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08990D12" w14:textId="77777777" w:rsidTr="004E576C">
        <w:trPr>
          <w:trHeight w:val="701"/>
        </w:trPr>
        <w:tc>
          <w:tcPr>
            <w:tcW w:w="2612" w:type="dxa"/>
          </w:tcPr>
          <w:p w14:paraId="5503193A" w14:textId="77777777" w:rsidR="00F97B79" w:rsidRPr="00F97B79" w:rsidRDefault="00F97B79" w:rsidP="00F97B79">
            <w:pPr>
              <w:spacing w:line="270" w:lineRule="atLeast"/>
              <w:rPr>
                <w:rFonts w:eastAsia="Times"/>
                <w:sz w:val="20"/>
              </w:rPr>
            </w:pPr>
            <w:r w:rsidRPr="00F97B79">
              <w:rPr>
                <w:rFonts w:eastAsia="Times"/>
                <w:sz w:val="20"/>
              </w:rPr>
              <w:t>116 – Small rural health funding; OR</w:t>
            </w:r>
          </w:p>
          <w:p w14:paraId="72EBA41A" w14:textId="77777777" w:rsidR="00F97B79" w:rsidRPr="00F97B79" w:rsidRDefault="00F97B79" w:rsidP="00F97B79">
            <w:pPr>
              <w:spacing w:line="270" w:lineRule="atLeast"/>
              <w:rPr>
                <w:rFonts w:eastAsia="Times"/>
                <w:sz w:val="20"/>
              </w:rPr>
            </w:pPr>
            <w:r w:rsidRPr="00F97B79">
              <w:rPr>
                <w:rFonts w:eastAsia="Times"/>
                <w:sz w:val="20"/>
              </w:rPr>
              <w:t>134 – Brief Intervention - intake; OR</w:t>
            </w:r>
          </w:p>
          <w:p w14:paraId="55037813" w14:textId="77777777" w:rsidR="00F97B79" w:rsidRPr="00F97B79" w:rsidRDefault="00F97B79" w:rsidP="00F97B79">
            <w:pPr>
              <w:spacing w:line="270" w:lineRule="atLeast"/>
              <w:rPr>
                <w:rFonts w:eastAsia="Times"/>
                <w:sz w:val="20"/>
              </w:rPr>
            </w:pPr>
            <w:r w:rsidRPr="00F97B79">
              <w:rPr>
                <w:rFonts w:eastAsia="Times"/>
                <w:sz w:val="20"/>
              </w:rPr>
              <w:t>135 – Brief intervention – assessment; OR</w:t>
            </w:r>
          </w:p>
          <w:p w14:paraId="012249D9" w14:textId="77777777" w:rsidR="00F97B79" w:rsidRPr="00F97B79" w:rsidRDefault="00F97B79" w:rsidP="00F97B79">
            <w:pPr>
              <w:spacing w:line="270" w:lineRule="atLeast"/>
              <w:rPr>
                <w:rFonts w:eastAsia="Times"/>
                <w:sz w:val="20"/>
              </w:rPr>
            </w:pPr>
            <w:r w:rsidRPr="00F97B79">
              <w:rPr>
                <w:rFonts w:eastAsia="Times"/>
                <w:sz w:val="20"/>
              </w:rPr>
              <w:t>136 – Brief intervention – counselling</w:t>
            </w:r>
          </w:p>
        </w:tc>
        <w:tc>
          <w:tcPr>
            <w:tcW w:w="709" w:type="dxa"/>
            <w:shd w:val="clear" w:color="auto" w:fill="D9D9D9" w:themeFill="background1" w:themeFillShade="D9"/>
          </w:tcPr>
          <w:p w14:paraId="1B77AE40" w14:textId="77777777" w:rsidR="00F97B79" w:rsidRPr="00F97B79" w:rsidRDefault="00F97B79" w:rsidP="00F97B79">
            <w:pPr>
              <w:spacing w:line="270" w:lineRule="atLeast"/>
              <w:rPr>
                <w:rFonts w:eastAsia="Times"/>
                <w:sz w:val="20"/>
              </w:rPr>
            </w:pPr>
          </w:p>
        </w:tc>
        <w:tc>
          <w:tcPr>
            <w:tcW w:w="1559" w:type="dxa"/>
          </w:tcPr>
          <w:p w14:paraId="59648B5E" w14:textId="77777777" w:rsidR="00F97B79" w:rsidRPr="00F97B79" w:rsidRDefault="00F97B79" w:rsidP="00F97B79">
            <w:pPr>
              <w:spacing w:line="270" w:lineRule="atLeast"/>
              <w:rPr>
                <w:rFonts w:eastAsia="Times"/>
                <w:sz w:val="20"/>
              </w:rPr>
            </w:pPr>
            <w:r w:rsidRPr="00F97B79">
              <w:rPr>
                <w:rFonts w:eastAsia="Times"/>
                <w:sz w:val="20"/>
              </w:rPr>
              <w:t>2 – group</w:t>
            </w:r>
          </w:p>
        </w:tc>
        <w:tc>
          <w:tcPr>
            <w:tcW w:w="709" w:type="dxa"/>
            <w:shd w:val="clear" w:color="auto" w:fill="D9D9D9" w:themeFill="background1" w:themeFillShade="D9"/>
          </w:tcPr>
          <w:p w14:paraId="01436A62" w14:textId="77777777" w:rsidR="00F97B79" w:rsidRPr="00F97B79" w:rsidRDefault="00F97B79" w:rsidP="00F97B79">
            <w:pPr>
              <w:spacing w:line="270" w:lineRule="atLeast"/>
              <w:rPr>
                <w:rFonts w:eastAsia="Times"/>
                <w:sz w:val="20"/>
              </w:rPr>
            </w:pPr>
          </w:p>
        </w:tc>
        <w:tc>
          <w:tcPr>
            <w:tcW w:w="1984" w:type="dxa"/>
          </w:tcPr>
          <w:p w14:paraId="1254E980" w14:textId="77777777" w:rsidR="00F97B79" w:rsidRPr="00F97B79" w:rsidRDefault="00F97B79" w:rsidP="00F97B79">
            <w:pPr>
              <w:tabs>
                <w:tab w:val="left" w:pos="1524"/>
              </w:tabs>
              <w:spacing w:line="270" w:lineRule="atLeast"/>
              <w:rPr>
                <w:rFonts w:eastAsia="Times"/>
                <w:sz w:val="20"/>
              </w:rPr>
            </w:pPr>
            <w:r w:rsidRPr="00F97B79">
              <w:rPr>
                <w:rFonts w:eastAsia="Times"/>
                <w:sz w:val="20"/>
              </w:rPr>
              <w:t>1 – in person</w:t>
            </w:r>
            <w:r w:rsidRPr="00F97B79">
              <w:rPr>
                <w:rFonts w:eastAsia="Times"/>
                <w:sz w:val="20"/>
              </w:rPr>
              <w:br/>
              <w:t>2 – telephone</w:t>
            </w:r>
            <w:r w:rsidRPr="00F97B79">
              <w:rPr>
                <w:rFonts w:eastAsia="Times"/>
                <w:sz w:val="20"/>
              </w:rPr>
              <w:br/>
              <w:t>5 –teleconference/</w:t>
            </w:r>
            <w:r w:rsidRPr="00F97B79">
              <w:rPr>
                <w:rFonts w:eastAsia="Times"/>
                <w:sz w:val="20"/>
              </w:rPr>
              <w:br/>
              <w:t>video link</w:t>
            </w:r>
          </w:p>
        </w:tc>
        <w:tc>
          <w:tcPr>
            <w:tcW w:w="851" w:type="dxa"/>
            <w:shd w:val="clear" w:color="auto" w:fill="D9D9D9" w:themeFill="background1" w:themeFillShade="D9"/>
          </w:tcPr>
          <w:p w14:paraId="5E8E9A4F" w14:textId="77777777" w:rsidR="00F97B79" w:rsidRPr="00F97B79" w:rsidRDefault="00F97B79" w:rsidP="00F97B79">
            <w:pPr>
              <w:tabs>
                <w:tab w:val="left" w:pos="1524"/>
              </w:tabs>
              <w:spacing w:line="270" w:lineRule="atLeast"/>
              <w:rPr>
                <w:rFonts w:eastAsia="Times"/>
                <w:sz w:val="20"/>
              </w:rPr>
            </w:pPr>
          </w:p>
        </w:tc>
        <w:tc>
          <w:tcPr>
            <w:tcW w:w="1134" w:type="dxa"/>
          </w:tcPr>
          <w:p w14:paraId="1FC2A0A1" w14:textId="77777777" w:rsidR="00F97B79" w:rsidRPr="00F97B79" w:rsidRDefault="00F97B79" w:rsidP="00F97B79">
            <w:pPr>
              <w:tabs>
                <w:tab w:val="left" w:pos="1524"/>
              </w:tabs>
              <w:spacing w:line="270" w:lineRule="atLeast"/>
              <w:rPr>
                <w:rFonts w:eastAsia="Times"/>
                <w:sz w:val="20"/>
              </w:rPr>
            </w:pPr>
            <w:r w:rsidRPr="00F97B79">
              <w:rPr>
                <w:rFonts w:eastAsia="Times"/>
                <w:sz w:val="20"/>
              </w:rPr>
              <w:t>0.130</w:t>
            </w:r>
          </w:p>
        </w:tc>
      </w:tr>
      <w:tr w:rsidR="00F97B79" w:rsidRPr="00F97B79" w14:paraId="74663B47" w14:textId="77777777" w:rsidTr="004E576C">
        <w:trPr>
          <w:trHeight w:val="701"/>
        </w:trPr>
        <w:tc>
          <w:tcPr>
            <w:tcW w:w="2612" w:type="dxa"/>
          </w:tcPr>
          <w:p w14:paraId="72971113" w14:textId="77777777" w:rsidR="00F97B79" w:rsidRPr="00F97B79" w:rsidRDefault="00F97B79" w:rsidP="00F97B79">
            <w:pPr>
              <w:spacing w:line="270" w:lineRule="atLeast"/>
              <w:rPr>
                <w:rFonts w:eastAsia="Times"/>
                <w:sz w:val="20"/>
              </w:rPr>
            </w:pPr>
            <w:bookmarkStart w:id="43" w:name="_Hlk73981228"/>
            <w:r w:rsidRPr="00F97B79">
              <w:rPr>
                <w:rFonts w:eastAsia="Times"/>
                <w:sz w:val="20"/>
              </w:rPr>
              <w:t>109 – Low Risk Offender Program</w:t>
            </w:r>
          </w:p>
        </w:tc>
        <w:tc>
          <w:tcPr>
            <w:tcW w:w="709" w:type="dxa"/>
            <w:shd w:val="clear" w:color="auto" w:fill="D9D9D9" w:themeFill="background1" w:themeFillShade="D9"/>
          </w:tcPr>
          <w:p w14:paraId="2877062E" w14:textId="77777777" w:rsidR="00F97B79" w:rsidRPr="00F97B79" w:rsidRDefault="00F97B79" w:rsidP="00F97B79">
            <w:pPr>
              <w:spacing w:line="270" w:lineRule="atLeast"/>
              <w:rPr>
                <w:rFonts w:eastAsia="Times"/>
                <w:sz w:val="20"/>
              </w:rPr>
            </w:pPr>
          </w:p>
        </w:tc>
        <w:tc>
          <w:tcPr>
            <w:tcW w:w="1559" w:type="dxa"/>
          </w:tcPr>
          <w:p w14:paraId="7934EB59" w14:textId="77777777" w:rsidR="00F97B79" w:rsidRPr="00F97B79" w:rsidRDefault="00F97B79" w:rsidP="00F97B79">
            <w:pPr>
              <w:spacing w:line="270" w:lineRule="atLeast"/>
              <w:rPr>
                <w:rFonts w:eastAsia="Times"/>
                <w:sz w:val="20"/>
              </w:rPr>
            </w:pPr>
            <w:r w:rsidRPr="00F97B79">
              <w:rPr>
                <w:rFonts w:eastAsia="Times"/>
                <w:sz w:val="20"/>
              </w:rPr>
              <w:t>2 – group</w:t>
            </w:r>
          </w:p>
        </w:tc>
        <w:tc>
          <w:tcPr>
            <w:tcW w:w="709" w:type="dxa"/>
            <w:shd w:val="clear" w:color="auto" w:fill="D9D9D9" w:themeFill="background1" w:themeFillShade="D9"/>
          </w:tcPr>
          <w:p w14:paraId="7E35B0F6" w14:textId="77777777" w:rsidR="00F97B79" w:rsidRPr="00F97B79" w:rsidRDefault="00F97B79" w:rsidP="00F97B79">
            <w:pPr>
              <w:spacing w:line="270" w:lineRule="atLeast"/>
              <w:rPr>
                <w:rFonts w:eastAsia="Times"/>
                <w:sz w:val="20"/>
              </w:rPr>
            </w:pPr>
          </w:p>
        </w:tc>
        <w:tc>
          <w:tcPr>
            <w:tcW w:w="1984" w:type="dxa"/>
          </w:tcPr>
          <w:p w14:paraId="6CD2C27A" w14:textId="77777777" w:rsidR="00F97B79" w:rsidRPr="00F97B79" w:rsidRDefault="00F97B79" w:rsidP="00F97B79">
            <w:pPr>
              <w:tabs>
                <w:tab w:val="left" w:pos="1524"/>
              </w:tabs>
              <w:spacing w:line="270" w:lineRule="atLeast"/>
              <w:rPr>
                <w:rFonts w:eastAsia="Times"/>
                <w:sz w:val="20"/>
              </w:rPr>
            </w:pPr>
            <w:r w:rsidRPr="00F97B79">
              <w:rPr>
                <w:rFonts w:eastAsia="Times"/>
                <w:sz w:val="20"/>
              </w:rPr>
              <w:t>1 – in person</w:t>
            </w:r>
            <w:r w:rsidRPr="00F97B79">
              <w:rPr>
                <w:rFonts w:eastAsia="Times"/>
                <w:sz w:val="20"/>
              </w:rPr>
              <w:br/>
              <w:t>2 – telephone</w:t>
            </w:r>
            <w:r w:rsidRPr="00F97B79">
              <w:rPr>
                <w:rFonts w:eastAsia="Times"/>
                <w:sz w:val="20"/>
              </w:rPr>
              <w:br/>
              <w:t>5 –teleconference/</w:t>
            </w:r>
            <w:r w:rsidRPr="00F97B79">
              <w:rPr>
                <w:rFonts w:eastAsia="Times"/>
                <w:sz w:val="20"/>
              </w:rPr>
              <w:br/>
              <w:t>video link</w:t>
            </w:r>
          </w:p>
        </w:tc>
        <w:tc>
          <w:tcPr>
            <w:tcW w:w="851" w:type="dxa"/>
            <w:shd w:val="clear" w:color="auto" w:fill="D9D9D9" w:themeFill="background1" w:themeFillShade="D9"/>
          </w:tcPr>
          <w:p w14:paraId="6C7BBEEC" w14:textId="77777777" w:rsidR="00F97B79" w:rsidRPr="00F97B79" w:rsidRDefault="00F97B79" w:rsidP="00F97B79">
            <w:pPr>
              <w:tabs>
                <w:tab w:val="left" w:pos="1524"/>
              </w:tabs>
              <w:spacing w:line="270" w:lineRule="atLeast"/>
              <w:rPr>
                <w:rFonts w:eastAsia="Times"/>
                <w:sz w:val="20"/>
              </w:rPr>
            </w:pPr>
          </w:p>
        </w:tc>
        <w:tc>
          <w:tcPr>
            <w:tcW w:w="1134" w:type="dxa"/>
          </w:tcPr>
          <w:p w14:paraId="625866A2" w14:textId="05FE66B9" w:rsidR="00F97B79" w:rsidRPr="00F97B79" w:rsidRDefault="00F97B79" w:rsidP="00F97B79">
            <w:pPr>
              <w:tabs>
                <w:tab w:val="left" w:pos="1524"/>
              </w:tabs>
              <w:spacing w:line="270" w:lineRule="atLeast"/>
              <w:rPr>
                <w:rFonts w:eastAsia="Times"/>
                <w:sz w:val="20"/>
              </w:rPr>
            </w:pPr>
            <w:r w:rsidRPr="00F97B79">
              <w:rPr>
                <w:rFonts w:eastAsia="Times"/>
                <w:sz w:val="20"/>
              </w:rPr>
              <w:t>0.850</w:t>
            </w:r>
            <w:r w:rsidR="00FA192D" w:rsidRPr="000D3EC7">
              <w:rPr>
                <w:rFonts w:eastAsia="Times"/>
                <w:sz w:val="20"/>
              </w:rPr>
              <w:t>*</w:t>
            </w:r>
          </w:p>
        </w:tc>
      </w:tr>
    </w:tbl>
    <w:bookmarkEnd w:id="43"/>
    <w:p w14:paraId="1BC487E6" w14:textId="0EF96A0D" w:rsidR="00FA192D" w:rsidRPr="00685B82" w:rsidRDefault="00FA192D" w:rsidP="00FA192D">
      <w:pPr>
        <w:spacing w:line="270" w:lineRule="atLeast"/>
        <w:ind w:left="360"/>
        <w:rPr>
          <w:rFonts w:eastAsia="Times"/>
          <w:sz w:val="18"/>
          <w:szCs w:val="18"/>
        </w:rPr>
      </w:pPr>
      <w:r w:rsidRPr="00A917AE">
        <w:rPr>
          <w:rFonts w:eastAsia="Times"/>
          <w:sz w:val="20"/>
        </w:rPr>
        <w:t xml:space="preserve">* </w:t>
      </w:r>
      <w:r w:rsidR="005F3E6C">
        <w:rPr>
          <w:rFonts w:eastAsia="Times"/>
          <w:sz w:val="20"/>
        </w:rPr>
        <w:t>T</w:t>
      </w:r>
      <w:r w:rsidRPr="00A917AE">
        <w:rPr>
          <w:rFonts w:eastAsia="Times"/>
          <w:sz w:val="18"/>
          <w:szCs w:val="18"/>
        </w:rPr>
        <w:t xml:space="preserve">his DTAU base value already includes the forensic weighting and </w:t>
      </w:r>
      <w:r w:rsidR="00B1385B" w:rsidRPr="00A917AE">
        <w:rPr>
          <w:rFonts w:eastAsia="Times"/>
          <w:sz w:val="18"/>
          <w:szCs w:val="18"/>
        </w:rPr>
        <w:t xml:space="preserve">the service stream &amp; funding source combination is </w:t>
      </w:r>
      <w:r w:rsidRPr="00A917AE">
        <w:rPr>
          <w:rFonts w:eastAsia="Times"/>
          <w:sz w:val="18"/>
          <w:szCs w:val="18"/>
        </w:rPr>
        <w:t>reserved for CHOICES program.</w:t>
      </w:r>
    </w:p>
    <w:p w14:paraId="083CECF0" w14:textId="7EA0985C" w:rsidR="00FA192D" w:rsidRDefault="00FA192D" w:rsidP="00FA192D">
      <w:pPr>
        <w:rPr>
          <w:rFonts w:eastAsia="Times"/>
          <w:sz w:val="18"/>
          <w:szCs w:val="18"/>
        </w:rPr>
      </w:pPr>
      <w:r>
        <w:rPr>
          <w:rFonts w:eastAsia="Times"/>
          <w:sz w:val="18"/>
          <w:szCs w:val="18"/>
        </w:rPr>
        <w:t xml:space="preserve">       </w:t>
      </w:r>
      <w:r w:rsidRPr="00FA192D">
        <w:rPr>
          <w:rFonts w:eastAsia="Times"/>
          <w:sz w:val="18"/>
          <w:szCs w:val="18"/>
        </w:rPr>
        <w:t>Note: W</w:t>
      </w:r>
      <w:r w:rsidR="00F97B79" w:rsidRPr="00FA192D">
        <w:rPr>
          <w:rFonts w:eastAsia="Times"/>
          <w:sz w:val="18"/>
          <w:szCs w:val="18"/>
        </w:rPr>
        <w:t>here a service event has both individual and group contact types, the higher DTAU base is applied.</w:t>
      </w:r>
    </w:p>
    <w:p w14:paraId="7201F45C" w14:textId="50085FD6" w:rsidR="0060634A" w:rsidRDefault="0060634A" w:rsidP="00FA192D">
      <w:pPr>
        <w:rPr>
          <w:rFonts w:eastAsia="Times"/>
          <w:sz w:val="18"/>
          <w:szCs w:val="18"/>
        </w:rPr>
      </w:pPr>
    </w:p>
    <w:p w14:paraId="6C517CAA" w14:textId="0D28837E" w:rsidR="0060634A" w:rsidRDefault="0060634A" w:rsidP="00FA192D">
      <w:pPr>
        <w:rPr>
          <w:rFonts w:eastAsia="Times"/>
          <w:sz w:val="18"/>
          <w:szCs w:val="18"/>
        </w:rPr>
      </w:pPr>
    </w:p>
    <w:p w14:paraId="66492474" w14:textId="1F087260" w:rsidR="0060634A" w:rsidRDefault="0060634A" w:rsidP="00FA192D">
      <w:pPr>
        <w:rPr>
          <w:rFonts w:eastAsia="Times"/>
          <w:sz w:val="18"/>
          <w:szCs w:val="18"/>
        </w:rPr>
      </w:pPr>
    </w:p>
    <w:p w14:paraId="2218867F" w14:textId="21EC83C4" w:rsidR="0060634A" w:rsidRDefault="0060634A" w:rsidP="00FA192D">
      <w:pPr>
        <w:rPr>
          <w:rFonts w:eastAsia="Times"/>
          <w:sz w:val="18"/>
          <w:szCs w:val="18"/>
        </w:rPr>
      </w:pPr>
    </w:p>
    <w:p w14:paraId="0987B093" w14:textId="358DBDFC" w:rsidR="0060634A" w:rsidRDefault="0060634A" w:rsidP="00FA192D">
      <w:pPr>
        <w:rPr>
          <w:rFonts w:eastAsia="Times"/>
          <w:sz w:val="18"/>
          <w:szCs w:val="18"/>
        </w:rPr>
      </w:pPr>
    </w:p>
    <w:p w14:paraId="19BE4A6F" w14:textId="343A4EA7" w:rsidR="0060634A" w:rsidRDefault="0060634A" w:rsidP="00FA192D">
      <w:pPr>
        <w:rPr>
          <w:rFonts w:eastAsia="Times"/>
          <w:sz w:val="18"/>
          <w:szCs w:val="18"/>
        </w:rPr>
      </w:pPr>
    </w:p>
    <w:p w14:paraId="3BE83DB3" w14:textId="5793DE7B" w:rsidR="0060634A" w:rsidRDefault="0060634A" w:rsidP="00FA192D">
      <w:pPr>
        <w:rPr>
          <w:rFonts w:eastAsia="Times"/>
          <w:sz w:val="18"/>
          <w:szCs w:val="18"/>
        </w:rPr>
      </w:pPr>
    </w:p>
    <w:p w14:paraId="5ECB0872" w14:textId="2E0FEF9B" w:rsidR="0060634A" w:rsidRDefault="0060634A" w:rsidP="00FA192D">
      <w:pPr>
        <w:rPr>
          <w:rFonts w:eastAsia="Times"/>
          <w:sz w:val="18"/>
          <w:szCs w:val="18"/>
        </w:rPr>
      </w:pPr>
    </w:p>
    <w:p w14:paraId="3467E041" w14:textId="1012FA61" w:rsidR="0060634A" w:rsidRDefault="0060634A" w:rsidP="00FA192D">
      <w:pPr>
        <w:rPr>
          <w:rFonts w:eastAsia="Times"/>
          <w:sz w:val="18"/>
          <w:szCs w:val="18"/>
        </w:rPr>
      </w:pPr>
    </w:p>
    <w:p w14:paraId="431C09C5" w14:textId="25AF9CB1" w:rsidR="0060634A" w:rsidRDefault="0060634A" w:rsidP="00FA192D">
      <w:pPr>
        <w:rPr>
          <w:rFonts w:eastAsia="Times"/>
          <w:sz w:val="18"/>
          <w:szCs w:val="18"/>
        </w:rPr>
      </w:pPr>
    </w:p>
    <w:p w14:paraId="5D1AE8C6" w14:textId="6C60CFCA" w:rsidR="0060634A" w:rsidRDefault="0060634A" w:rsidP="00FA192D">
      <w:pPr>
        <w:rPr>
          <w:rFonts w:eastAsia="Times"/>
          <w:sz w:val="18"/>
          <w:szCs w:val="18"/>
        </w:rPr>
      </w:pPr>
    </w:p>
    <w:p w14:paraId="59106CBF" w14:textId="6628B8AC" w:rsidR="0060634A" w:rsidRDefault="0060634A" w:rsidP="00FA192D">
      <w:pPr>
        <w:rPr>
          <w:rFonts w:eastAsia="Times"/>
          <w:sz w:val="18"/>
          <w:szCs w:val="18"/>
        </w:rPr>
      </w:pPr>
    </w:p>
    <w:p w14:paraId="43417DCB" w14:textId="4283B062" w:rsidR="0060634A" w:rsidRDefault="0060634A" w:rsidP="00FA192D">
      <w:pPr>
        <w:rPr>
          <w:rFonts w:eastAsia="Times"/>
          <w:sz w:val="18"/>
          <w:szCs w:val="18"/>
        </w:rPr>
      </w:pPr>
    </w:p>
    <w:p w14:paraId="51127F0F" w14:textId="4DA14C06" w:rsidR="0060634A" w:rsidRDefault="0060634A" w:rsidP="00FA192D">
      <w:pPr>
        <w:rPr>
          <w:rFonts w:eastAsia="Times"/>
          <w:sz w:val="18"/>
          <w:szCs w:val="18"/>
        </w:rPr>
      </w:pPr>
    </w:p>
    <w:p w14:paraId="3FEE5966" w14:textId="35E86204" w:rsidR="0060634A" w:rsidRDefault="0060634A" w:rsidP="00FA192D">
      <w:pPr>
        <w:rPr>
          <w:rFonts w:eastAsia="Times"/>
          <w:sz w:val="18"/>
          <w:szCs w:val="18"/>
        </w:rPr>
      </w:pPr>
    </w:p>
    <w:p w14:paraId="2F0503A1" w14:textId="6E68F899" w:rsidR="0060634A" w:rsidRDefault="0060634A" w:rsidP="00FA192D">
      <w:pPr>
        <w:rPr>
          <w:rFonts w:eastAsia="Times"/>
          <w:sz w:val="18"/>
          <w:szCs w:val="18"/>
        </w:rPr>
      </w:pPr>
    </w:p>
    <w:p w14:paraId="4C15FFDD" w14:textId="0305ABEA" w:rsidR="0060634A" w:rsidRDefault="0060634A" w:rsidP="00FA192D">
      <w:pPr>
        <w:rPr>
          <w:rFonts w:eastAsia="Times"/>
          <w:sz w:val="18"/>
          <w:szCs w:val="18"/>
        </w:rPr>
      </w:pPr>
    </w:p>
    <w:p w14:paraId="0BA0CF55" w14:textId="77777777" w:rsidR="0060634A" w:rsidRPr="00FA192D" w:rsidRDefault="0060634A" w:rsidP="00FA192D">
      <w:pPr>
        <w:rPr>
          <w:rFonts w:eastAsia="Times"/>
          <w:sz w:val="18"/>
          <w:szCs w:val="18"/>
        </w:rPr>
      </w:pPr>
    </w:p>
    <w:p w14:paraId="53CC60A0" w14:textId="77777777" w:rsidR="00F97B79" w:rsidRPr="00F97B79" w:rsidRDefault="00F97B79" w:rsidP="00FB4D35">
      <w:pPr>
        <w:pStyle w:val="Heading2C"/>
      </w:pPr>
      <w:bookmarkStart w:id="44" w:name="_Toc137633934"/>
      <w:r w:rsidRPr="00F97B79">
        <w:lastRenderedPageBreak/>
        <w:t>Residential rehabilitation (30)</w:t>
      </w:r>
      <w:bookmarkEnd w:id="40"/>
      <w:bookmarkEnd w:id="44"/>
    </w:p>
    <w:p w14:paraId="62A3CEDD" w14:textId="77777777" w:rsidR="00F97B79" w:rsidRPr="00F97B79" w:rsidRDefault="00F97B79" w:rsidP="00F97B79">
      <w:pPr>
        <w:spacing w:line="270" w:lineRule="atLeast"/>
        <w:ind w:left="360"/>
        <w:rPr>
          <w:rFonts w:eastAsia="Times"/>
          <w:sz w:val="20"/>
        </w:rPr>
      </w:pPr>
      <w:r w:rsidRPr="00F97B79">
        <w:rPr>
          <w:rFonts w:eastAsia="Times"/>
          <w:sz w:val="20"/>
        </w:rPr>
        <w:t>The DTAU allocated to residential rehabilitation events will change depending on the funding source (i.e. the program you are funded to deliver) and/or how long the client remains in treatment.</w:t>
      </w:r>
    </w:p>
    <w:p w14:paraId="4143CDF9" w14:textId="19E6F39B" w:rsidR="00F97B79" w:rsidRPr="00F97B79" w:rsidRDefault="00F97B79" w:rsidP="00F97B79">
      <w:pPr>
        <w:spacing w:line="270" w:lineRule="atLeast"/>
        <w:ind w:left="360"/>
        <w:rPr>
          <w:rFonts w:eastAsia="Times"/>
          <w:sz w:val="20"/>
        </w:rPr>
      </w:pPr>
      <w:r w:rsidRPr="00F97B79">
        <w:rPr>
          <w:rFonts w:eastAsia="Times"/>
          <w:sz w:val="20"/>
        </w:rPr>
        <w:t>Length of stay will be calculated based on service event start and end dates</w:t>
      </w:r>
      <w:r w:rsidR="000D3EC7">
        <w:rPr>
          <w:rFonts w:eastAsia="Times"/>
          <w:sz w:val="20"/>
        </w:rPr>
        <w:t>.</w:t>
      </w:r>
      <w:r w:rsidRPr="00F97B79">
        <w:rPr>
          <w:rFonts w:eastAsia="Times"/>
          <w:sz w:val="20"/>
        </w:rPr>
        <w:t xml:space="preserve"> End date must be entered, and is defined as the date of the last contact or occupied bed day associated with the service event.</w:t>
      </w:r>
    </w:p>
    <w:p w14:paraId="6141B38E" w14:textId="77777777" w:rsidR="00F97B79" w:rsidRPr="00F97B79" w:rsidRDefault="00F97B79" w:rsidP="00F97B79">
      <w:pPr>
        <w:spacing w:line="270" w:lineRule="atLeast"/>
        <w:ind w:left="360"/>
        <w:rPr>
          <w:rFonts w:eastAsia="Times"/>
          <w:sz w:val="20"/>
        </w:rPr>
      </w:pPr>
      <w:r w:rsidRPr="00F97B79">
        <w:rPr>
          <w:rFonts w:eastAsia="Times"/>
          <w:sz w:val="20"/>
        </w:rPr>
        <w:t>For adults, the extended treatment weighting is applied when a course of treatment lasts 161 days or longer. For youth, the extended treatment weighting is applied when a course of treatment lasts for 91 days or longer.</w:t>
      </w:r>
    </w:p>
    <w:p w14:paraId="30923038" w14:textId="77777777" w:rsidR="00F97B79" w:rsidRPr="00F97B79" w:rsidRDefault="00F97B79" w:rsidP="00F97B79">
      <w:pPr>
        <w:spacing w:line="270" w:lineRule="atLeast"/>
        <w:ind w:left="360"/>
        <w:rPr>
          <w:rFonts w:eastAsia="Times"/>
          <w:sz w:val="20"/>
        </w:rPr>
      </w:pPr>
      <w:r w:rsidRPr="00F97B79">
        <w:rPr>
          <w:rFonts w:eastAsia="Times"/>
          <w:sz w:val="20"/>
        </w:rPr>
        <w:t>The DTAU base is the same regardless of duration of treatment for the stabilisation model, 6-week rehabilitation program and residential dual diagnosis program funding source codes.</w:t>
      </w:r>
    </w:p>
    <w:tbl>
      <w:tblPr>
        <w:tblStyle w:val="TableGrid"/>
        <w:tblW w:w="0" w:type="auto"/>
        <w:tblInd w:w="360" w:type="dxa"/>
        <w:tblLook w:val="04A0" w:firstRow="1" w:lastRow="0" w:firstColumn="1" w:lastColumn="0" w:noHBand="0" w:noVBand="1"/>
      </w:tblPr>
      <w:tblGrid>
        <w:gridCol w:w="4030"/>
        <w:gridCol w:w="650"/>
        <w:gridCol w:w="2126"/>
        <w:gridCol w:w="761"/>
        <w:gridCol w:w="1417"/>
      </w:tblGrid>
      <w:tr w:rsidR="00F97B79" w:rsidRPr="00F97B79" w14:paraId="7993550B" w14:textId="77777777" w:rsidTr="004E576C">
        <w:tc>
          <w:tcPr>
            <w:tcW w:w="4030" w:type="dxa"/>
            <w:shd w:val="clear" w:color="auto" w:fill="E36C0A" w:themeFill="accent6" w:themeFillShade="BF"/>
          </w:tcPr>
          <w:p w14:paraId="7350A1D1"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650" w:type="dxa"/>
            <w:shd w:val="clear" w:color="auto" w:fill="D9D9D9" w:themeFill="background1" w:themeFillShade="D9"/>
          </w:tcPr>
          <w:p w14:paraId="775CC815"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2126" w:type="dxa"/>
            <w:shd w:val="clear" w:color="auto" w:fill="E36C0A" w:themeFill="accent6" w:themeFillShade="BF"/>
          </w:tcPr>
          <w:p w14:paraId="3D74C2E4"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length of stay:</w:t>
            </w:r>
          </w:p>
        </w:tc>
        <w:tc>
          <w:tcPr>
            <w:tcW w:w="761" w:type="dxa"/>
            <w:shd w:val="clear" w:color="auto" w:fill="D9D9D9" w:themeFill="background1" w:themeFillShade="D9"/>
          </w:tcPr>
          <w:p w14:paraId="43658902" w14:textId="77777777" w:rsidR="00F97B79" w:rsidRPr="00F97B79" w:rsidRDefault="00F97B79" w:rsidP="00F97B79">
            <w:pPr>
              <w:spacing w:line="270" w:lineRule="atLeast"/>
              <w:rPr>
                <w:rFonts w:eastAsia="Times"/>
                <w:b/>
                <w:bCs/>
                <w:sz w:val="20"/>
              </w:rPr>
            </w:pPr>
            <w:r w:rsidRPr="00F97B79">
              <w:rPr>
                <w:rFonts w:eastAsia="Times"/>
                <w:b/>
                <w:bCs/>
                <w:sz w:val="20"/>
              </w:rPr>
              <w:t>THEN</w:t>
            </w:r>
          </w:p>
        </w:tc>
        <w:tc>
          <w:tcPr>
            <w:tcW w:w="1417" w:type="dxa"/>
            <w:shd w:val="clear" w:color="auto" w:fill="E36C0A" w:themeFill="accent6" w:themeFillShade="BF"/>
          </w:tcPr>
          <w:p w14:paraId="2945E5F3"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618844CE" w14:textId="77777777" w:rsidTr="004E576C">
        <w:tc>
          <w:tcPr>
            <w:tcW w:w="4030" w:type="dxa"/>
          </w:tcPr>
          <w:p w14:paraId="243288EC" w14:textId="77777777" w:rsidR="00F97B79" w:rsidRPr="00F97B79" w:rsidRDefault="00F97B79" w:rsidP="00F97B79">
            <w:pPr>
              <w:spacing w:line="270" w:lineRule="atLeast"/>
              <w:rPr>
                <w:rFonts w:eastAsia="Times"/>
                <w:sz w:val="20"/>
              </w:rPr>
            </w:pPr>
            <w:r w:rsidRPr="00F97B79">
              <w:rPr>
                <w:rFonts w:eastAsia="Times"/>
                <w:sz w:val="20"/>
              </w:rPr>
              <w:t>128 – Residential rehabilitation (general)*</w:t>
            </w:r>
          </w:p>
        </w:tc>
        <w:tc>
          <w:tcPr>
            <w:tcW w:w="650" w:type="dxa"/>
            <w:shd w:val="clear" w:color="auto" w:fill="D9D9D9" w:themeFill="background1" w:themeFillShade="D9"/>
          </w:tcPr>
          <w:p w14:paraId="41BB9E60" w14:textId="77777777" w:rsidR="00F97B79" w:rsidRPr="00F97B79" w:rsidRDefault="00F97B79" w:rsidP="00F97B79">
            <w:pPr>
              <w:spacing w:line="270" w:lineRule="atLeast"/>
              <w:rPr>
                <w:rFonts w:eastAsia="Times"/>
                <w:sz w:val="20"/>
              </w:rPr>
            </w:pPr>
          </w:p>
        </w:tc>
        <w:tc>
          <w:tcPr>
            <w:tcW w:w="2126" w:type="dxa"/>
          </w:tcPr>
          <w:p w14:paraId="55B79E24" w14:textId="77777777" w:rsidR="00F97B79" w:rsidRPr="00F97B79" w:rsidRDefault="00F97B79" w:rsidP="00F97B79">
            <w:pPr>
              <w:spacing w:line="270" w:lineRule="atLeast"/>
              <w:rPr>
                <w:rFonts w:eastAsia="Times"/>
                <w:sz w:val="20"/>
              </w:rPr>
            </w:pPr>
            <w:r w:rsidRPr="00F97B79">
              <w:rPr>
                <w:rFonts w:eastAsia="Times"/>
                <w:sz w:val="20"/>
              </w:rPr>
              <w:t>160 days or less</w:t>
            </w:r>
          </w:p>
        </w:tc>
        <w:tc>
          <w:tcPr>
            <w:tcW w:w="761" w:type="dxa"/>
            <w:shd w:val="clear" w:color="auto" w:fill="D9D9D9" w:themeFill="background1" w:themeFillShade="D9"/>
          </w:tcPr>
          <w:p w14:paraId="003AC00C" w14:textId="77777777" w:rsidR="00F97B79" w:rsidRPr="00F97B79" w:rsidRDefault="00F97B79" w:rsidP="00F97B79">
            <w:pPr>
              <w:spacing w:line="270" w:lineRule="atLeast"/>
              <w:rPr>
                <w:rFonts w:eastAsia="Times"/>
                <w:sz w:val="20"/>
              </w:rPr>
            </w:pPr>
          </w:p>
        </w:tc>
        <w:tc>
          <w:tcPr>
            <w:tcW w:w="1417" w:type="dxa"/>
          </w:tcPr>
          <w:p w14:paraId="68E62E3A" w14:textId="77777777" w:rsidR="00F97B79" w:rsidRPr="00F97B79" w:rsidRDefault="00F97B79" w:rsidP="00F97B79">
            <w:pPr>
              <w:tabs>
                <w:tab w:val="left" w:pos="1524"/>
              </w:tabs>
              <w:spacing w:line="270" w:lineRule="atLeast"/>
              <w:rPr>
                <w:rFonts w:eastAsia="Times"/>
                <w:sz w:val="20"/>
              </w:rPr>
            </w:pPr>
            <w:r w:rsidRPr="00F97B79">
              <w:rPr>
                <w:rFonts w:eastAsia="Times"/>
                <w:sz w:val="20"/>
              </w:rPr>
              <w:t>13.481</w:t>
            </w:r>
          </w:p>
        </w:tc>
      </w:tr>
      <w:tr w:rsidR="00F97B79" w:rsidRPr="00F97B79" w14:paraId="18D7C4F1" w14:textId="77777777" w:rsidTr="004E576C">
        <w:tc>
          <w:tcPr>
            <w:tcW w:w="4030" w:type="dxa"/>
          </w:tcPr>
          <w:p w14:paraId="43C483FA" w14:textId="77777777" w:rsidR="00F97B79" w:rsidRPr="00F97B79" w:rsidRDefault="00F97B79" w:rsidP="00F97B79">
            <w:pPr>
              <w:spacing w:line="270" w:lineRule="atLeast"/>
              <w:rPr>
                <w:rFonts w:eastAsia="Times"/>
                <w:sz w:val="20"/>
              </w:rPr>
            </w:pPr>
            <w:r w:rsidRPr="00F97B79">
              <w:rPr>
                <w:rFonts w:eastAsia="Times"/>
                <w:sz w:val="20"/>
              </w:rPr>
              <w:t>128 – Residential rehabilitation (general)*</w:t>
            </w:r>
          </w:p>
        </w:tc>
        <w:tc>
          <w:tcPr>
            <w:tcW w:w="650" w:type="dxa"/>
            <w:shd w:val="clear" w:color="auto" w:fill="D9D9D9" w:themeFill="background1" w:themeFillShade="D9"/>
          </w:tcPr>
          <w:p w14:paraId="6507F24C" w14:textId="77777777" w:rsidR="00F97B79" w:rsidRPr="00F97B79" w:rsidRDefault="00F97B79" w:rsidP="00F97B79">
            <w:pPr>
              <w:spacing w:line="270" w:lineRule="atLeast"/>
              <w:rPr>
                <w:rFonts w:eastAsia="Times"/>
                <w:sz w:val="20"/>
              </w:rPr>
            </w:pPr>
          </w:p>
        </w:tc>
        <w:tc>
          <w:tcPr>
            <w:tcW w:w="2126" w:type="dxa"/>
          </w:tcPr>
          <w:p w14:paraId="7CE73DB3" w14:textId="77777777" w:rsidR="00F97B79" w:rsidRPr="00F97B79" w:rsidRDefault="00F97B79" w:rsidP="00F97B79">
            <w:pPr>
              <w:spacing w:line="270" w:lineRule="atLeast"/>
              <w:rPr>
                <w:rFonts w:eastAsia="Times"/>
                <w:sz w:val="20"/>
              </w:rPr>
            </w:pPr>
            <w:r w:rsidRPr="00F97B79">
              <w:rPr>
                <w:rFonts w:eastAsia="Times"/>
                <w:sz w:val="20"/>
              </w:rPr>
              <w:t>more than 160 days</w:t>
            </w:r>
          </w:p>
        </w:tc>
        <w:tc>
          <w:tcPr>
            <w:tcW w:w="761" w:type="dxa"/>
            <w:shd w:val="clear" w:color="auto" w:fill="D9D9D9" w:themeFill="background1" w:themeFillShade="D9"/>
          </w:tcPr>
          <w:p w14:paraId="4E36F20A" w14:textId="77777777" w:rsidR="00F97B79" w:rsidRPr="00F97B79" w:rsidRDefault="00F97B79" w:rsidP="00F97B79">
            <w:pPr>
              <w:spacing w:line="270" w:lineRule="atLeast"/>
              <w:rPr>
                <w:rFonts w:eastAsia="Times"/>
                <w:sz w:val="20"/>
              </w:rPr>
            </w:pPr>
          </w:p>
        </w:tc>
        <w:tc>
          <w:tcPr>
            <w:tcW w:w="1417" w:type="dxa"/>
          </w:tcPr>
          <w:p w14:paraId="2CF046C5" w14:textId="77777777" w:rsidR="00F97B79" w:rsidRPr="00F97B79" w:rsidRDefault="00F97B79" w:rsidP="00F97B79">
            <w:pPr>
              <w:spacing w:line="270" w:lineRule="atLeast"/>
              <w:rPr>
                <w:rFonts w:eastAsia="Times" w:cs="Arial"/>
                <w:sz w:val="20"/>
              </w:rPr>
            </w:pPr>
            <w:r w:rsidRPr="00F97B79">
              <w:rPr>
                <w:rFonts w:eastAsia="Times" w:cs="Arial"/>
                <w:sz w:val="20"/>
              </w:rPr>
              <w:t>53.659</w:t>
            </w:r>
          </w:p>
        </w:tc>
      </w:tr>
      <w:tr w:rsidR="00F97B79" w:rsidRPr="00F97B79" w14:paraId="32A9C606" w14:textId="77777777" w:rsidTr="004E576C">
        <w:tc>
          <w:tcPr>
            <w:tcW w:w="4030" w:type="dxa"/>
          </w:tcPr>
          <w:p w14:paraId="28AB0F12" w14:textId="77777777" w:rsidR="00F97B79" w:rsidRPr="00F97B79" w:rsidRDefault="00F97B79" w:rsidP="00F97B79">
            <w:pPr>
              <w:spacing w:line="270" w:lineRule="atLeast"/>
              <w:rPr>
                <w:rFonts w:eastAsia="Times"/>
                <w:sz w:val="20"/>
              </w:rPr>
            </w:pPr>
            <w:r w:rsidRPr="00F97B79">
              <w:rPr>
                <w:rFonts w:eastAsia="Times"/>
                <w:sz w:val="20"/>
              </w:rPr>
              <w:t>129 – Stabilisation model</w:t>
            </w:r>
          </w:p>
        </w:tc>
        <w:tc>
          <w:tcPr>
            <w:tcW w:w="650" w:type="dxa"/>
            <w:shd w:val="clear" w:color="auto" w:fill="D9D9D9" w:themeFill="background1" w:themeFillShade="D9"/>
          </w:tcPr>
          <w:p w14:paraId="456DDDE3" w14:textId="77777777" w:rsidR="00F97B79" w:rsidRPr="00F97B79" w:rsidRDefault="00F97B79" w:rsidP="00F97B79">
            <w:pPr>
              <w:spacing w:line="270" w:lineRule="atLeast"/>
              <w:rPr>
                <w:rFonts w:eastAsia="Times"/>
                <w:sz w:val="20"/>
              </w:rPr>
            </w:pPr>
          </w:p>
        </w:tc>
        <w:tc>
          <w:tcPr>
            <w:tcW w:w="2126" w:type="dxa"/>
          </w:tcPr>
          <w:p w14:paraId="22E617B9" w14:textId="77777777" w:rsidR="00F97B79" w:rsidRPr="00F97B79" w:rsidRDefault="00F97B79" w:rsidP="00F97B79">
            <w:pPr>
              <w:spacing w:line="270" w:lineRule="atLeast"/>
              <w:rPr>
                <w:rFonts w:eastAsia="Times"/>
                <w:sz w:val="20"/>
              </w:rPr>
            </w:pPr>
            <w:r w:rsidRPr="00F97B79">
              <w:rPr>
                <w:rFonts w:eastAsia="Times"/>
                <w:sz w:val="20"/>
              </w:rPr>
              <w:t>-</w:t>
            </w:r>
          </w:p>
        </w:tc>
        <w:tc>
          <w:tcPr>
            <w:tcW w:w="761" w:type="dxa"/>
            <w:shd w:val="clear" w:color="auto" w:fill="D9D9D9" w:themeFill="background1" w:themeFillShade="D9"/>
          </w:tcPr>
          <w:p w14:paraId="7028C7E8" w14:textId="77777777" w:rsidR="00F97B79" w:rsidRPr="00F97B79" w:rsidRDefault="00F97B79" w:rsidP="00F97B79">
            <w:pPr>
              <w:spacing w:line="270" w:lineRule="atLeast"/>
              <w:rPr>
                <w:rFonts w:eastAsia="Times"/>
                <w:sz w:val="20"/>
              </w:rPr>
            </w:pPr>
          </w:p>
        </w:tc>
        <w:tc>
          <w:tcPr>
            <w:tcW w:w="1417" w:type="dxa"/>
          </w:tcPr>
          <w:p w14:paraId="6789F5DB" w14:textId="77777777" w:rsidR="00F97B79" w:rsidRPr="00F97B79" w:rsidRDefault="00F97B79" w:rsidP="00F97B79">
            <w:pPr>
              <w:spacing w:line="270" w:lineRule="atLeast"/>
              <w:rPr>
                <w:rFonts w:eastAsia="Times"/>
                <w:sz w:val="20"/>
              </w:rPr>
            </w:pPr>
            <w:r w:rsidRPr="00F97B79">
              <w:rPr>
                <w:rFonts w:eastAsia="Times" w:cs="Arial"/>
                <w:sz w:val="20"/>
              </w:rPr>
              <w:t>5.947</w:t>
            </w:r>
          </w:p>
        </w:tc>
      </w:tr>
      <w:tr w:rsidR="00F97B79" w:rsidRPr="00F97B79" w14:paraId="412E7308" w14:textId="77777777" w:rsidTr="004E576C">
        <w:tc>
          <w:tcPr>
            <w:tcW w:w="4030" w:type="dxa"/>
          </w:tcPr>
          <w:p w14:paraId="361EAA7F" w14:textId="77777777" w:rsidR="00F97B79" w:rsidRPr="00F97B79" w:rsidRDefault="00F97B79" w:rsidP="00F97B79">
            <w:pPr>
              <w:spacing w:line="270" w:lineRule="atLeast"/>
              <w:rPr>
                <w:rFonts w:eastAsia="Times"/>
                <w:sz w:val="20"/>
              </w:rPr>
            </w:pPr>
            <w:r w:rsidRPr="00F97B79">
              <w:rPr>
                <w:rFonts w:eastAsia="Times"/>
                <w:sz w:val="20"/>
              </w:rPr>
              <w:t>123 – 6-week rehabilitation program</w:t>
            </w:r>
          </w:p>
        </w:tc>
        <w:tc>
          <w:tcPr>
            <w:tcW w:w="650" w:type="dxa"/>
            <w:shd w:val="clear" w:color="auto" w:fill="D9D9D9" w:themeFill="background1" w:themeFillShade="D9"/>
          </w:tcPr>
          <w:p w14:paraId="517FAD91" w14:textId="77777777" w:rsidR="00F97B79" w:rsidRPr="00F97B79" w:rsidRDefault="00F97B79" w:rsidP="00F97B79">
            <w:pPr>
              <w:spacing w:line="270" w:lineRule="atLeast"/>
              <w:rPr>
                <w:rFonts w:eastAsia="Times"/>
                <w:sz w:val="20"/>
              </w:rPr>
            </w:pPr>
          </w:p>
        </w:tc>
        <w:tc>
          <w:tcPr>
            <w:tcW w:w="2126" w:type="dxa"/>
          </w:tcPr>
          <w:p w14:paraId="2A326EF1" w14:textId="77777777" w:rsidR="00F97B79" w:rsidRPr="00F97B79" w:rsidRDefault="00F97B79" w:rsidP="00F97B79">
            <w:pPr>
              <w:spacing w:line="270" w:lineRule="atLeast"/>
              <w:rPr>
                <w:rFonts w:eastAsia="Times"/>
                <w:sz w:val="20"/>
              </w:rPr>
            </w:pPr>
            <w:r w:rsidRPr="00F97B79">
              <w:rPr>
                <w:rFonts w:eastAsia="Times"/>
                <w:sz w:val="20"/>
              </w:rPr>
              <w:t>-</w:t>
            </w:r>
          </w:p>
        </w:tc>
        <w:tc>
          <w:tcPr>
            <w:tcW w:w="761" w:type="dxa"/>
            <w:shd w:val="clear" w:color="auto" w:fill="D9D9D9" w:themeFill="background1" w:themeFillShade="D9"/>
          </w:tcPr>
          <w:p w14:paraId="6BD6D02A" w14:textId="77777777" w:rsidR="00F97B79" w:rsidRPr="00F97B79" w:rsidRDefault="00F97B79" w:rsidP="00F97B79">
            <w:pPr>
              <w:spacing w:line="270" w:lineRule="atLeast"/>
              <w:rPr>
                <w:rFonts w:eastAsia="Times"/>
                <w:sz w:val="20"/>
              </w:rPr>
            </w:pPr>
          </w:p>
        </w:tc>
        <w:tc>
          <w:tcPr>
            <w:tcW w:w="1417" w:type="dxa"/>
          </w:tcPr>
          <w:p w14:paraId="2AFCD970" w14:textId="77777777" w:rsidR="00F97B79" w:rsidRPr="00F97B79" w:rsidRDefault="00F97B79" w:rsidP="00F97B79">
            <w:pPr>
              <w:spacing w:line="270" w:lineRule="atLeast"/>
              <w:rPr>
                <w:rFonts w:eastAsia="Times" w:cs="Arial"/>
                <w:sz w:val="20"/>
              </w:rPr>
            </w:pPr>
            <w:r w:rsidRPr="00F97B79">
              <w:rPr>
                <w:rFonts w:eastAsia="Times" w:cs="Arial"/>
                <w:sz w:val="20"/>
              </w:rPr>
              <w:t>7.180</w:t>
            </w:r>
          </w:p>
        </w:tc>
      </w:tr>
      <w:tr w:rsidR="00F97B79" w:rsidRPr="00F97B79" w14:paraId="1EC33B09" w14:textId="77777777" w:rsidTr="004E576C">
        <w:tc>
          <w:tcPr>
            <w:tcW w:w="4030" w:type="dxa"/>
          </w:tcPr>
          <w:p w14:paraId="2DFFCF7A" w14:textId="77777777" w:rsidR="00F97B79" w:rsidRPr="00F97B79" w:rsidRDefault="00F97B79" w:rsidP="00F97B79">
            <w:pPr>
              <w:spacing w:line="270" w:lineRule="atLeast"/>
              <w:rPr>
                <w:rFonts w:eastAsia="Times"/>
                <w:sz w:val="20"/>
              </w:rPr>
            </w:pPr>
            <w:r w:rsidRPr="00F97B79">
              <w:rPr>
                <w:rFonts w:eastAsia="Times"/>
                <w:sz w:val="20"/>
              </w:rPr>
              <w:t>106 – Slow stream pharmacotherapy</w:t>
            </w:r>
          </w:p>
        </w:tc>
        <w:tc>
          <w:tcPr>
            <w:tcW w:w="650" w:type="dxa"/>
            <w:shd w:val="clear" w:color="auto" w:fill="D9D9D9" w:themeFill="background1" w:themeFillShade="D9"/>
          </w:tcPr>
          <w:p w14:paraId="49C73F6E" w14:textId="77777777" w:rsidR="00F97B79" w:rsidRPr="00F97B79" w:rsidRDefault="00F97B79" w:rsidP="00F97B79">
            <w:pPr>
              <w:spacing w:line="270" w:lineRule="atLeast"/>
              <w:rPr>
                <w:rFonts w:eastAsia="Times"/>
                <w:sz w:val="20"/>
              </w:rPr>
            </w:pPr>
          </w:p>
        </w:tc>
        <w:tc>
          <w:tcPr>
            <w:tcW w:w="2126" w:type="dxa"/>
          </w:tcPr>
          <w:p w14:paraId="7BD93D11" w14:textId="77777777" w:rsidR="00F97B79" w:rsidRPr="00F97B79" w:rsidRDefault="00F97B79" w:rsidP="00F97B79">
            <w:pPr>
              <w:spacing w:line="270" w:lineRule="atLeast"/>
              <w:rPr>
                <w:rFonts w:eastAsia="Times"/>
                <w:sz w:val="20"/>
              </w:rPr>
            </w:pPr>
            <w:r w:rsidRPr="00F97B79">
              <w:rPr>
                <w:rFonts w:eastAsia="Times"/>
                <w:sz w:val="20"/>
              </w:rPr>
              <w:t>160 days or less</w:t>
            </w:r>
          </w:p>
        </w:tc>
        <w:tc>
          <w:tcPr>
            <w:tcW w:w="761" w:type="dxa"/>
            <w:shd w:val="clear" w:color="auto" w:fill="D9D9D9" w:themeFill="background1" w:themeFillShade="D9"/>
          </w:tcPr>
          <w:p w14:paraId="5808BAC6" w14:textId="77777777" w:rsidR="00F97B79" w:rsidRPr="00F97B79" w:rsidRDefault="00F97B79" w:rsidP="00F97B79">
            <w:pPr>
              <w:spacing w:line="270" w:lineRule="atLeast"/>
              <w:rPr>
                <w:rFonts w:eastAsia="Times"/>
                <w:sz w:val="20"/>
              </w:rPr>
            </w:pPr>
          </w:p>
        </w:tc>
        <w:tc>
          <w:tcPr>
            <w:tcW w:w="1417" w:type="dxa"/>
          </w:tcPr>
          <w:p w14:paraId="61F212AC" w14:textId="77777777" w:rsidR="00F97B79" w:rsidRPr="00F97B79" w:rsidRDefault="00F97B79" w:rsidP="00F97B79">
            <w:pPr>
              <w:spacing w:line="270" w:lineRule="atLeast"/>
              <w:rPr>
                <w:rFonts w:eastAsia="Times" w:cs="Arial"/>
                <w:sz w:val="20"/>
              </w:rPr>
            </w:pPr>
            <w:r w:rsidRPr="00F97B79">
              <w:rPr>
                <w:rFonts w:eastAsia="Times" w:cs="Arial"/>
                <w:sz w:val="20"/>
              </w:rPr>
              <w:t>16.810</w:t>
            </w:r>
          </w:p>
        </w:tc>
      </w:tr>
      <w:tr w:rsidR="00F97B79" w:rsidRPr="00F97B79" w14:paraId="1777FCCC" w14:textId="77777777" w:rsidTr="004E576C">
        <w:tc>
          <w:tcPr>
            <w:tcW w:w="4030" w:type="dxa"/>
          </w:tcPr>
          <w:p w14:paraId="42BC86FC" w14:textId="77777777" w:rsidR="00F97B79" w:rsidRPr="00F97B79" w:rsidRDefault="00F97B79" w:rsidP="00F97B79">
            <w:pPr>
              <w:spacing w:line="270" w:lineRule="atLeast"/>
              <w:rPr>
                <w:rFonts w:eastAsia="Times"/>
                <w:sz w:val="20"/>
              </w:rPr>
            </w:pPr>
            <w:r w:rsidRPr="00F97B79">
              <w:rPr>
                <w:rFonts w:eastAsia="Times"/>
                <w:sz w:val="20"/>
              </w:rPr>
              <w:t>106 – Slow stream pharmacotherapy</w:t>
            </w:r>
          </w:p>
        </w:tc>
        <w:tc>
          <w:tcPr>
            <w:tcW w:w="650" w:type="dxa"/>
            <w:shd w:val="clear" w:color="auto" w:fill="D9D9D9" w:themeFill="background1" w:themeFillShade="D9"/>
          </w:tcPr>
          <w:p w14:paraId="55934CA9" w14:textId="77777777" w:rsidR="00F97B79" w:rsidRPr="00F97B79" w:rsidRDefault="00F97B79" w:rsidP="00F97B79">
            <w:pPr>
              <w:spacing w:line="270" w:lineRule="atLeast"/>
              <w:rPr>
                <w:rFonts w:eastAsia="Times"/>
                <w:sz w:val="20"/>
              </w:rPr>
            </w:pPr>
          </w:p>
        </w:tc>
        <w:tc>
          <w:tcPr>
            <w:tcW w:w="2126" w:type="dxa"/>
          </w:tcPr>
          <w:p w14:paraId="0EF0C471" w14:textId="77777777" w:rsidR="00F97B79" w:rsidRPr="00F97B79" w:rsidRDefault="00F97B79" w:rsidP="00F97B79">
            <w:pPr>
              <w:spacing w:line="270" w:lineRule="atLeast"/>
              <w:rPr>
                <w:rFonts w:eastAsia="Times"/>
                <w:sz w:val="20"/>
              </w:rPr>
            </w:pPr>
            <w:r w:rsidRPr="00F97B79">
              <w:rPr>
                <w:rFonts w:eastAsia="Times"/>
                <w:sz w:val="20"/>
              </w:rPr>
              <w:t>more than 160 days</w:t>
            </w:r>
          </w:p>
        </w:tc>
        <w:tc>
          <w:tcPr>
            <w:tcW w:w="761" w:type="dxa"/>
            <w:shd w:val="clear" w:color="auto" w:fill="D9D9D9" w:themeFill="background1" w:themeFillShade="D9"/>
          </w:tcPr>
          <w:p w14:paraId="45ACDCBF" w14:textId="77777777" w:rsidR="00F97B79" w:rsidRPr="00F97B79" w:rsidRDefault="00F97B79" w:rsidP="00F97B79">
            <w:pPr>
              <w:spacing w:line="270" w:lineRule="atLeast"/>
              <w:rPr>
                <w:rFonts w:eastAsia="Times"/>
                <w:sz w:val="20"/>
              </w:rPr>
            </w:pPr>
          </w:p>
        </w:tc>
        <w:tc>
          <w:tcPr>
            <w:tcW w:w="1417" w:type="dxa"/>
          </w:tcPr>
          <w:p w14:paraId="139D5FFC" w14:textId="77777777" w:rsidR="00F97B79" w:rsidRPr="00F97B79" w:rsidRDefault="00F97B79" w:rsidP="00F97B79">
            <w:pPr>
              <w:spacing w:line="270" w:lineRule="atLeast"/>
              <w:rPr>
                <w:rFonts w:eastAsia="Times" w:cs="Arial"/>
                <w:sz w:val="20"/>
              </w:rPr>
            </w:pPr>
            <w:r w:rsidRPr="00F97B79">
              <w:rPr>
                <w:rFonts w:eastAsia="Times" w:cs="Arial"/>
                <w:sz w:val="20"/>
              </w:rPr>
              <w:t>66.913</w:t>
            </w:r>
          </w:p>
        </w:tc>
      </w:tr>
      <w:tr w:rsidR="00F97B79" w:rsidRPr="00F97B79" w14:paraId="5DAC22D7" w14:textId="77777777" w:rsidTr="004E576C">
        <w:tc>
          <w:tcPr>
            <w:tcW w:w="4030" w:type="dxa"/>
          </w:tcPr>
          <w:p w14:paraId="7129E510" w14:textId="77777777" w:rsidR="00F97B79" w:rsidRPr="00F97B79" w:rsidRDefault="00F97B79" w:rsidP="00F97B79">
            <w:pPr>
              <w:spacing w:line="270" w:lineRule="atLeast"/>
              <w:rPr>
                <w:rFonts w:eastAsia="Times"/>
                <w:sz w:val="20"/>
              </w:rPr>
            </w:pPr>
            <w:r w:rsidRPr="00F97B79">
              <w:rPr>
                <w:rFonts w:eastAsia="Times"/>
                <w:sz w:val="20"/>
              </w:rPr>
              <w:t>111 – Residential dual diagnosis</w:t>
            </w:r>
          </w:p>
        </w:tc>
        <w:tc>
          <w:tcPr>
            <w:tcW w:w="650" w:type="dxa"/>
            <w:shd w:val="clear" w:color="auto" w:fill="D9D9D9" w:themeFill="background1" w:themeFillShade="D9"/>
          </w:tcPr>
          <w:p w14:paraId="6F459789" w14:textId="77777777" w:rsidR="00F97B79" w:rsidRPr="00F97B79" w:rsidRDefault="00F97B79" w:rsidP="00F97B79">
            <w:pPr>
              <w:spacing w:line="270" w:lineRule="atLeast"/>
              <w:rPr>
                <w:rFonts w:eastAsia="Times"/>
                <w:sz w:val="20"/>
              </w:rPr>
            </w:pPr>
          </w:p>
        </w:tc>
        <w:tc>
          <w:tcPr>
            <w:tcW w:w="2126" w:type="dxa"/>
          </w:tcPr>
          <w:p w14:paraId="5BD3655E" w14:textId="77777777" w:rsidR="00F97B79" w:rsidRPr="00F97B79" w:rsidRDefault="00F97B79" w:rsidP="00F97B79">
            <w:pPr>
              <w:spacing w:line="270" w:lineRule="atLeast"/>
              <w:rPr>
                <w:rFonts w:eastAsia="Times"/>
                <w:sz w:val="20"/>
              </w:rPr>
            </w:pPr>
            <w:r w:rsidRPr="00F97B79">
              <w:rPr>
                <w:rFonts w:eastAsia="Times"/>
                <w:sz w:val="20"/>
              </w:rPr>
              <w:t>-</w:t>
            </w:r>
          </w:p>
        </w:tc>
        <w:tc>
          <w:tcPr>
            <w:tcW w:w="761" w:type="dxa"/>
            <w:shd w:val="clear" w:color="auto" w:fill="D9D9D9" w:themeFill="background1" w:themeFillShade="D9"/>
          </w:tcPr>
          <w:p w14:paraId="57E4B810" w14:textId="77777777" w:rsidR="00F97B79" w:rsidRPr="00F97B79" w:rsidRDefault="00F97B79" w:rsidP="00F97B79">
            <w:pPr>
              <w:spacing w:line="270" w:lineRule="atLeast"/>
              <w:rPr>
                <w:rFonts w:eastAsia="Times"/>
                <w:sz w:val="20"/>
              </w:rPr>
            </w:pPr>
          </w:p>
        </w:tc>
        <w:tc>
          <w:tcPr>
            <w:tcW w:w="1417" w:type="dxa"/>
          </w:tcPr>
          <w:p w14:paraId="7C7633BF" w14:textId="77777777" w:rsidR="00F97B79" w:rsidRPr="00F97B79" w:rsidRDefault="00F97B79" w:rsidP="00F97B79">
            <w:pPr>
              <w:spacing w:line="270" w:lineRule="atLeast"/>
              <w:rPr>
                <w:rFonts w:eastAsia="Times" w:cs="Arial"/>
                <w:sz w:val="20"/>
              </w:rPr>
            </w:pPr>
            <w:r w:rsidRPr="00F97B79">
              <w:rPr>
                <w:rFonts w:eastAsia="Times" w:cs="Arial"/>
                <w:sz w:val="20"/>
              </w:rPr>
              <w:t>63.573</w:t>
            </w:r>
          </w:p>
        </w:tc>
      </w:tr>
      <w:tr w:rsidR="00F97B79" w:rsidRPr="00F97B79" w14:paraId="4FC9382D" w14:textId="77777777" w:rsidTr="004E576C">
        <w:tc>
          <w:tcPr>
            <w:tcW w:w="4030" w:type="dxa"/>
          </w:tcPr>
          <w:p w14:paraId="2FC18712" w14:textId="77777777" w:rsidR="00F97B79" w:rsidRPr="00F97B79" w:rsidRDefault="00F97B79" w:rsidP="00F97B79">
            <w:pPr>
              <w:spacing w:line="270" w:lineRule="atLeast"/>
              <w:rPr>
                <w:rFonts w:eastAsia="Times"/>
                <w:sz w:val="20"/>
              </w:rPr>
            </w:pPr>
            <w:r w:rsidRPr="00F97B79">
              <w:rPr>
                <w:rFonts w:eastAsia="Times"/>
                <w:sz w:val="20"/>
              </w:rPr>
              <w:t>125 – Family beds program</w:t>
            </w:r>
          </w:p>
        </w:tc>
        <w:tc>
          <w:tcPr>
            <w:tcW w:w="650" w:type="dxa"/>
            <w:shd w:val="clear" w:color="auto" w:fill="D9D9D9" w:themeFill="background1" w:themeFillShade="D9"/>
          </w:tcPr>
          <w:p w14:paraId="2E6785C5" w14:textId="77777777" w:rsidR="00F97B79" w:rsidRPr="00F97B79" w:rsidRDefault="00F97B79" w:rsidP="00F97B79">
            <w:pPr>
              <w:spacing w:line="270" w:lineRule="atLeast"/>
              <w:rPr>
                <w:rFonts w:eastAsia="Times"/>
                <w:sz w:val="20"/>
              </w:rPr>
            </w:pPr>
          </w:p>
        </w:tc>
        <w:tc>
          <w:tcPr>
            <w:tcW w:w="2126" w:type="dxa"/>
          </w:tcPr>
          <w:p w14:paraId="5483B44D" w14:textId="77777777" w:rsidR="00F97B79" w:rsidRPr="00F97B79" w:rsidRDefault="00F97B79" w:rsidP="00F97B79">
            <w:pPr>
              <w:spacing w:line="270" w:lineRule="atLeast"/>
              <w:rPr>
                <w:rFonts w:eastAsia="Times"/>
                <w:sz w:val="20"/>
              </w:rPr>
            </w:pPr>
            <w:r w:rsidRPr="00F97B79">
              <w:rPr>
                <w:rFonts w:eastAsia="Times"/>
                <w:sz w:val="20"/>
              </w:rPr>
              <w:t>160 days or less</w:t>
            </w:r>
          </w:p>
        </w:tc>
        <w:tc>
          <w:tcPr>
            <w:tcW w:w="761" w:type="dxa"/>
            <w:shd w:val="clear" w:color="auto" w:fill="D9D9D9" w:themeFill="background1" w:themeFillShade="D9"/>
          </w:tcPr>
          <w:p w14:paraId="5BA8D0BA" w14:textId="77777777" w:rsidR="00F97B79" w:rsidRPr="00F97B79" w:rsidRDefault="00F97B79" w:rsidP="00F97B79">
            <w:pPr>
              <w:spacing w:line="270" w:lineRule="atLeast"/>
              <w:rPr>
                <w:rFonts w:eastAsia="Times"/>
                <w:sz w:val="20"/>
              </w:rPr>
            </w:pPr>
          </w:p>
        </w:tc>
        <w:tc>
          <w:tcPr>
            <w:tcW w:w="1417" w:type="dxa"/>
          </w:tcPr>
          <w:p w14:paraId="765C58D7" w14:textId="77777777" w:rsidR="00F97B79" w:rsidRPr="00F97B79" w:rsidRDefault="00F97B79" w:rsidP="00F97B79">
            <w:pPr>
              <w:spacing w:line="270" w:lineRule="atLeast"/>
              <w:rPr>
                <w:rFonts w:eastAsia="Times" w:cs="Arial"/>
                <w:sz w:val="20"/>
              </w:rPr>
            </w:pPr>
            <w:r w:rsidRPr="00F97B79">
              <w:rPr>
                <w:rFonts w:eastAsia="Times" w:cs="Arial"/>
                <w:sz w:val="20"/>
              </w:rPr>
              <w:t>27.874</w:t>
            </w:r>
          </w:p>
        </w:tc>
      </w:tr>
      <w:tr w:rsidR="00F97B79" w:rsidRPr="00F97B79" w14:paraId="7CE52052" w14:textId="77777777" w:rsidTr="004E576C">
        <w:tc>
          <w:tcPr>
            <w:tcW w:w="4030" w:type="dxa"/>
          </w:tcPr>
          <w:p w14:paraId="757CEACA" w14:textId="77777777" w:rsidR="00F97B79" w:rsidRPr="00F97B79" w:rsidRDefault="00F97B79" w:rsidP="00F97B79">
            <w:pPr>
              <w:spacing w:line="270" w:lineRule="atLeast"/>
              <w:rPr>
                <w:rFonts w:eastAsia="Times"/>
                <w:sz w:val="20"/>
              </w:rPr>
            </w:pPr>
            <w:r w:rsidRPr="00F97B79">
              <w:rPr>
                <w:rFonts w:eastAsia="Times"/>
                <w:sz w:val="20"/>
              </w:rPr>
              <w:t xml:space="preserve">125 – Family beds program </w:t>
            </w:r>
          </w:p>
        </w:tc>
        <w:tc>
          <w:tcPr>
            <w:tcW w:w="650" w:type="dxa"/>
            <w:shd w:val="clear" w:color="auto" w:fill="D9D9D9" w:themeFill="background1" w:themeFillShade="D9"/>
          </w:tcPr>
          <w:p w14:paraId="54483C6B" w14:textId="77777777" w:rsidR="00F97B79" w:rsidRPr="00F97B79" w:rsidRDefault="00F97B79" w:rsidP="00F97B79">
            <w:pPr>
              <w:spacing w:line="270" w:lineRule="atLeast"/>
              <w:rPr>
                <w:rFonts w:eastAsia="Times"/>
                <w:sz w:val="20"/>
              </w:rPr>
            </w:pPr>
          </w:p>
        </w:tc>
        <w:tc>
          <w:tcPr>
            <w:tcW w:w="2126" w:type="dxa"/>
          </w:tcPr>
          <w:p w14:paraId="7242CA95" w14:textId="77777777" w:rsidR="00F97B79" w:rsidRPr="00F97B79" w:rsidRDefault="00F97B79" w:rsidP="00F97B79">
            <w:pPr>
              <w:spacing w:line="270" w:lineRule="atLeast"/>
              <w:rPr>
                <w:rFonts w:eastAsia="Times"/>
                <w:sz w:val="20"/>
              </w:rPr>
            </w:pPr>
            <w:r w:rsidRPr="00F97B79">
              <w:rPr>
                <w:rFonts w:eastAsia="Times"/>
                <w:sz w:val="20"/>
              </w:rPr>
              <w:t>more than 160 days</w:t>
            </w:r>
          </w:p>
        </w:tc>
        <w:tc>
          <w:tcPr>
            <w:tcW w:w="761" w:type="dxa"/>
            <w:shd w:val="clear" w:color="auto" w:fill="D9D9D9" w:themeFill="background1" w:themeFillShade="D9"/>
          </w:tcPr>
          <w:p w14:paraId="07629DAF" w14:textId="77777777" w:rsidR="00F97B79" w:rsidRPr="00F97B79" w:rsidRDefault="00F97B79" w:rsidP="00F97B79">
            <w:pPr>
              <w:spacing w:line="270" w:lineRule="atLeast"/>
              <w:rPr>
                <w:rFonts w:eastAsia="Times"/>
                <w:sz w:val="20"/>
              </w:rPr>
            </w:pPr>
          </w:p>
        </w:tc>
        <w:tc>
          <w:tcPr>
            <w:tcW w:w="1417" w:type="dxa"/>
          </w:tcPr>
          <w:p w14:paraId="6D47F73F" w14:textId="77777777" w:rsidR="00F97B79" w:rsidRPr="00F97B79" w:rsidRDefault="00F97B79" w:rsidP="00F97B79">
            <w:pPr>
              <w:spacing w:line="270" w:lineRule="atLeast"/>
              <w:rPr>
                <w:rFonts w:eastAsia="Times" w:cs="Arial"/>
                <w:sz w:val="20"/>
              </w:rPr>
            </w:pPr>
            <w:r w:rsidRPr="00F97B79">
              <w:rPr>
                <w:rFonts w:eastAsia="Times" w:cs="Arial"/>
                <w:sz w:val="20"/>
              </w:rPr>
              <w:t>110.949</w:t>
            </w:r>
          </w:p>
        </w:tc>
      </w:tr>
      <w:tr w:rsidR="00F97B79" w:rsidRPr="00F97B79" w14:paraId="6CF9DBA0" w14:textId="77777777" w:rsidTr="004E576C">
        <w:tc>
          <w:tcPr>
            <w:tcW w:w="4030" w:type="dxa"/>
          </w:tcPr>
          <w:p w14:paraId="7D15F47A" w14:textId="77777777" w:rsidR="00F97B79" w:rsidRPr="00F97B79" w:rsidRDefault="00F97B79" w:rsidP="00F97B79">
            <w:pPr>
              <w:spacing w:line="270" w:lineRule="atLeast"/>
              <w:rPr>
                <w:rFonts w:eastAsia="Times"/>
                <w:sz w:val="20"/>
              </w:rPr>
            </w:pPr>
            <w:r w:rsidRPr="00F97B79">
              <w:rPr>
                <w:rFonts w:eastAsia="Times"/>
                <w:sz w:val="20"/>
              </w:rPr>
              <w:t>126 – Youth-specific facility rehabilitation</w:t>
            </w:r>
          </w:p>
        </w:tc>
        <w:tc>
          <w:tcPr>
            <w:tcW w:w="650" w:type="dxa"/>
            <w:shd w:val="clear" w:color="auto" w:fill="D9D9D9" w:themeFill="background1" w:themeFillShade="D9"/>
          </w:tcPr>
          <w:p w14:paraId="4E50F4EA" w14:textId="77777777" w:rsidR="00F97B79" w:rsidRPr="00F97B79" w:rsidRDefault="00F97B79" w:rsidP="00F97B79">
            <w:pPr>
              <w:spacing w:line="270" w:lineRule="atLeast"/>
              <w:rPr>
                <w:rFonts w:eastAsia="Times"/>
                <w:sz w:val="20"/>
              </w:rPr>
            </w:pPr>
          </w:p>
        </w:tc>
        <w:tc>
          <w:tcPr>
            <w:tcW w:w="2126" w:type="dxa"/>
          </w:tcPr>
          <w:p w14:paraId="12D093F2" w14:textId="77777777" w:rsidR="00F97B79" w:rsidRPr="00F97B79" w:rsidRDefault="00F97B79" w:rsidP="00F97B79">
            <w:pPr>
              <w:spacing w:line="270" w:lineRule="atLeast"/>
              <w:rPr>
                <w:rFonts w:eastAsia="Times"/>
                <w:sz w:val="20"/>
              </w:rPr>
            </w:pPr>
            <w:r w:rsidRPr="00F97B79">
              <w:rPr>
                <w:rFonts w:eastAsia="Times"/>
                <w:sz w:val="20"/>
              </w:rPr>
              <w:t>90 days or less</w:t>
            </w:r>
          </w:p>
        </w:tc>
        <w:tc>
          <w:tcPr>
            <w:tcW w:w="761" w:type="dxa"/>
            <w:shd w:val="clear" w:color="auto" w:fill="D9D9D9" w:themeFill="background1" w:themeFillShade="D9"/>
          </w:tcPr>
          <w:p w14:paraId="66C863B5" w14:textId="77777777" w:rsidR="00F97B79" w:rsidRPr="00F97B79" w:rsidRDefault="00F97B79" w:rsidP="00F97B79">
            <w:pPr>
              <w:spacing w:line="270" w:lineRule="atLeast"/>
              <w:rPr>
                <w:rFonts w:eastAsia="Times"/>
                <w:sz w:val="20"/>
              </w:rPr>
            </w:pPr>
          </w:p>
        </w:tc>
        <w:tc>
          <w:tcPr>
            <w:tcW w:w="1417" w:type="dxa"/>
          </w:tcPr>
          <w:p w14:paraId="30A60AD2" w14:textId="77777777" w:rsidR="00F97B79" w:rsidRPr="00F97B79" w:rsidRDefault="00F97B79" w:rsidP="00F97B79">
            <w:pPr>
              <w:spacing w:line="270" w:lineRule="atLeast"/>
              <w:rPr>
                <w:rFonts w:eastAsia="Times" w:cs="Arial"/>
                <w:sz w:val="20"/>
              </w:rPr>
            </w:pPr>
            <w:r w:rsidRPr="00F97B79">
              <w:rPr>
                <w:rFonts w:eastAsia="Times" w:cs="Arial"/>
                <w:sz w:val="20"/>
              </w:rPr>
              <w:t>24.660</w:t>
            </w:r>
          </w:p>
        </w:tc>
      </w:tr>
      <w:tr w:rsidR="00F97B79" w:rsidRPr="00F97B79" w14:paraId="56DB1454" w14:textId="77777777" w:rsidTr="004E576C">
        <w:tc>
          <w:tcPr>
            <w:tcW w:w="4030" w:type="dxa"/>
          </w:tcPr>
          <w:p w14:paraId="486B71F3" w14:textId="77777777" w:rsidR="00F97B79" w:rsidRPr="00F97B79" w:rsidRDefault="00F97B79" w:rsidP="00F97B79">
            <w:pPr>
              <w:spacing w:line="270" w:lineRule="atLeast"/>
              <w:rPr>
                <w:rFonts w:eastAsia="Times"/>
                <w:sz w:val="20"/>
              </w:rPr>
            </w:pPr>
            <w:r w:rsidRPr="00F97B79">
              <w:rPr>
                <w:rFonts w:eastAsia="Times"/>
                <w:sz w:val="20"/>
              </w:rPr>
              <w:t>126 – Youth-specific facility rehabilitation</w:t>
            </w:r>
          </w:p>
        </w:tc>
        <w:tc>
          <w:tcPr>
            <w:tcW w:w="650" w:type="dxa"/>
            <w:shd w:val="clear" w:color="auto" w:fill="D9D9D9" w:themeFill="background1" w:themeFillShade="D9"/>
          </w:tcPr>
          <w:p w14:paraId="5CFF559C" w14:textId="77777777" w:rsidR="00F97B79" w:rsidRPr="00F97B79" w:rsidRDefault="00F97B79" w:rsidP="00F97B79">
            <w:pPr>
              <w:spacing w:line="270" w:lineRule="atLeast"/>
              <w:rPr>
                <w:rFonts w:eastAsia="Times"/>
                <w:sz w:val="20"/>
              </w:rPr>
            </w:pPr>
          </w:p>
        </w:tc>
        <w:tc>
          <w:tcPr>
            <w:tcW w:w="2126" w:type="dxa"/>
          </w:tcPr>
          <w:p w14:paraId="4A8435CF" w14:textId="77777777" w:rsidR="00F97B79" w:rsidRPr="00F97B79" w:rsidRDefault="00F97B79" w:rsidP="00F97B79">
            <w:pPr>
              <w:spacing w:line="270" w:lineRule="atLeast"/>
              <w:rPr>
                <w:rFonts w:eastAsia="Times"/>
                <w:sz w:val="20"/>
              </w:rPr>
            </w:pPr>
            <w:r w:rsidRPr="00F97B79">
              <w:rPr>
                <w:rFonts w:eastAsia="Times"/>
                <w:sz w:val="20"/>
              </w:rPr>
              <w:t>more than 90 days</w:t>
            </w:r>
          </w:p>
        </w:tc>
        <w:tc>
          <w:tcPr>
            <w:tcW w:w="761" w:type="dxa"/>
            <w:shd w:val="clear" w:color="auto" w:fill="D9D9D9" w:themeFill="background1" w:themeFillShade="D9"/>
          </w:tcPr>
          <w:p w14:paraId="4D1134DE" w14:textId="77777777" w:rsidR="00F97B79" w:rsidRPr="00F97B79" w:rsidRDefault="00F97B79" w:rsidP="00F97B79">
            <w:pPr>
              <w:spacing w:line="270" w:lineRule="atLeast"/>
              <w:rPr>
                <w:rFonts w:eastAsia="Times"/>
                <w:sz w:val="20"/>
              </w:rPr>
            </w:pPr>
          </w:p>
        </w:tc>
        <w:tc>
          <w:tcPr>
            <w:tcW w:w="1417" w:type="dxa"/>
          </w:tcPr>
          <w:p w14:paraId="28260D5B" w14:textId="77777777" w:rsidR="00F97B79" w:rsidRPr="00F97B79" w:rsidRDefault="00F97B79" w:rsidP="00F97B79">
            <w:pPr>
              <w:spacing w:line="270" w:lineRule="atLeast"/>
              <w:rPr>
                <w:rFonts w:eastAsia="Times" w:cs="Arial"/>
                <w:sz w:val="20"/>
              </w:rPr>
            </w:pPr>
            <w:r w:rsidRPr="00F97B79">
              <w:rPr>
                <w:rFonts w:eastAsia="Times" w:cs="Arial"/>
                <w:sz w:val="20"/>
              </w:rPr>
              <w:t>83.846</w:t>
            </w:r>
          </w:p>
        </w:tc>
      </w:tr>
      <w:tr w:rsidR="00F97B79" w:rsidRPr="00F97B79" w14:paraId="2733E683" w14:textId="77777777" w:rsidTr="004E576C">
        <w:tc>
          <w:tcPr>
            <w:tcW w:w="4030" w:type="dxa"/>
          </w:tcPr>
          <w:p w14:paraId="2DA7C42A" w14:textId="77777777" w:rsidR="00F97B79" w:rsidRPr="00F97B79" w:rsidRDefault="00F97B79" w:rsidP="00F97B79">
            <w:pPr>
              <w:spacing w:line="270" w:lineRule="atLeast"/>
              <w:rPr>
                <w:rFonts w:eastAsia="Times"/>
                <w:sz w:val="20"/>
              </w:rPr>
            </w:pPr>
            <w:r w:rsidRPr="00F97B79">
              <w:rPr>
                <w:rFonts w:eastAsia="Times"/>
                <w:sz w:val="20"/>
              </w:rPr>
              <w:t>127 – Aboriginal-specific facility rehabilitation</w:t>
            </w:r>
          </w:p>
        </w:tc>
        <w:tc>
          <w:tcPr>
            <w:tcW w:w="650" w:type="dxa"/>
            <w:shd w:val="clear" w:color="auto" w:fill="D9D9D9" w:themeFill="background1" w:themeFillShade="D9"/>
          </w:tcPr>
          <w:p w14:paraId="181D5D72" w14:textId="77777777" w:rsidR="00F97B79" w:rsidRPr="00F97B79" w:rsidRDefault="00F97B79" w:rsidP="00F97B79">
            <w:pPr>
              <w:spacing w:line="270" w:lineRule="atLeast"/>
              <w:rPr>
                <w:rFonts w:eastAsia="Times"/>
                <w:sz w:val="20"/>
              </w:rPr>
            </w:pPr>
          </w:p>
        </w:tc>
        <w:tc>
          <w:tcPr>
            <w:tcW w:w="2126" w:type="dxa"/>
          </w:tcPr>
          <w:p w14:paraId="39969E41" w14:textId="77777777" w:rsidR="00F97B79" w:rsidRPr="00F97B79" w:rsidRDefault="00F97B79" w:rsidP="00F97B79">
            <w:pPr>
              <w:spacing w:line="270" w:lineRule="atLeast"/>
              <w:rPr>
                <w:rFonts w:eastAsia="Times"/>
                <w:sz w:val="20"/>
              </w:rPr>
            </w:pPr>
            <w:r w:rsidRPr="00F97B79">
              <w:rPr>
                <w:rFonts w:eastAsia="Times"/>
                <w:sz w:val="20"/>
              </w:rPr>
              <w:t>90 days or less</w:t>
            </w:r>
          </w:p>
        </w:tc>
        <w:tc>
          <w:tcPr>
            <w:tcW w:w="761" w:type="dxa"/>
            <w:shd w:val="clear" w:color="auto" w:fill="D9D9D9" w:themeFill="background1" w:themeFillShade="D9"/>
          </w:tcPr>
          <w:p w14:paraId="6241F429" w14:textId="77777777" w:rsidR="00F97B79" w:rsidRPr="00F97B79" w:rsidRDefault="00F97B79" w:rsidP="00F97B79">
            <w:pPr>
              <w:spacing w:line="270" w:lineRule="atLeast"/>
              <w:rPr>
                <w:rFonts w:eastAsia="Times"/>
                <w:sz w:val="20"/>
              </w:rPr>
            </w:pPr>
          </w:p>
        </w:tc>
        <w:tc>
          <w:tcPr>
            <w:tcW w:w="1417" w:type="dxa"/>
          </w:tcPr>
          <w:p w14:paraId="1740ACDA" w14:textId="77777777" w:rsidR="00F97B79" w:rsidRPr="00F97B79" w:rsidRDefault="00F97B79" w:rsidP="00F97B79">
            <w:pPr>
              <w:spacing w:line="270" w:lineRule="atLeast"/>
              <w:rPr>
                <w:rFonts w:eastAsia="Times" w:cs="Arial"/>
                <w:sz w:val="20"/>
              </w:rPr>
            </w:pPr>
            <w:r w:rsidRPr="00F97B79">
              <w:rPr>
                <w:rFonts w:eastAsia="Times" w:cs="Arial"/>
                <w:sz w:val="20"/>
              </w:rPr>
              <w:t>28.293^</w:t>
            </w:r>
          </w:p>
        </w:tc>
      </w:tr>
      <w:tr w:rsidR="00F97B79" w:rsidRPr="00F97B79" w14:paraId="20496F1A" w14:textId="77777777" w:rsidTr="004E576C">
        <w:tc>
          <w:tcPr>
            <w:tcW w:w="4030" w:type="dxa"/>
          </w:tcPr>
          <w:p w14:paraId="0D1EF5BA" w14:textId="77777777" w:rsidR="00F97B79" w:rsidRPr="00F97B79" w:rsidRDefault="00F97B79" w:rsidP="00F97B79">
            <w:pPr>
              <w:spacing w:line="270" w:lineRule="atLeast"/>
              <w:rPr>
                <w:rFonts w:eastAsia="Times"/>
                <w:sz w:val="20"/>
              </w:rPr>
            </w:pPr>
            <w:r w:rsidRPr="00F97B79">
              <w:rPr>
                <w:rFonts w:eastAsia="Times"/>
                <w:sz w:val="20"/>
              </w:rPr>
              <w:t>127 – Aboriginal-specific facility rehabilitation</w:t>
            </w:r>
          </w:p>
        </w:tc>
        <w:tc>
          <w:tcPr>
            <w:tcW w:w="650" w:type="dxa"/>
            <w:shd w:val="clear" w:color="auto" w:fill="D9D9D9" w:themeFill="background1" w:themeFillShade="D9"/>
          </w:tcPr>
          <w:p w14:paraId="77C594A4" w14:textId="77777777" w:rsidR="00F97B79" w:rsidRPr="00F97B79" w:rsidRDefault="00F97B79" w:rsidP="00F97B79">
            <w:pPr>
              <w:spacing w:line="270" w:lineRule="atLeast"/>
              <w:rPr>
                <w:rFonts w:eastAsia="Times"/>
                <w:sz w:val="20"/>
              </w:rPr>
            </w:pPr>
          </w:p>
        </w:tc>
        <w:tc>
          <w:tcPr>
            <w:tcW w:w="2126" w:type="dxa"/>
          </w:tcPr>
          <w:p w14:paraId="71E460FE" w14:textId="77777777" w:rsidR="00F97B79" w:rsidRPr="00F97B79" w:rsidRDefault="00F97B79" w:rsidP="00F97B79">
            <w:pPr>
              <w:spacing w:line="270" w:lineRule="atLeast"/>
              <w:rPr>
                <w:rFonts w:eastAsia="Times"/>
                <w:sz w:val="20"/>
              </w:rPr>
            </w:pPr>
            <w:r w:rsidRPr="00F97B79">
              <w:rPr>
                <w:rFonts w:eastAsia="Times"/>
                <w:sz w:val="20"/>
              </w:rPr>
              <w:t>more than 90 days</w:t>
            </w:r>
          </w:p>
        </w:tc>
        <w:tc>
          <w:tcPr>
            <w:tcW w:w="761" w:type="dxa"/>
            <w:shd w:val="clear" w:color="auto" w:fill="D9D9D9" w:themeFill="background1" w:themeFillShade="D9"/>
          </w:tcPr>
          <w:p w14:paraId="6169F592" w14:textId="77777777" w:rsidR="00F97B79" w:rsidRPr="00F97B79" w:rsidRDefault="00F97B79" w:rsidP="00F97B79">
            <w:pPr>
              <w:spacing w:line="270" w:lineRule="atLeast"/>
              <w:rPr>
                <w:rFonts w:eastAsia="Times"/>
                <w:sz w:val="20"/>
              </w:rPr>
            </w:pPr>
          </w:p>
        </w:tc>
        <w:tc>
          <w:tcPr>
            <w:tcW w:w="1417" w:type="dxa"/>
          </w:tcPr>
          <w:p w14:paraId="38FEC146" w14:textId="77777777" w:rsidR="00F97B79" w:rsidRPr="00F97B79" w:rsidRDefault="00F97B79" w:rsidP="00F97B79">
            <w:pPr>
              <w:spacing w:line="270" w:lineRule="atLeast"/>
              <w:rPr>
                <w:rFonts w:eastAsia="Times" w:cs="Arial"/>
                <w:sz w:val="20"/>
              </w:rPr>
            </w:pPr>
            <w:r w:rsidRPr="00F97B79">
              <w:rPr>
                <w:rFonts w:eastAsia="Times" w:cs="Arial"/>
                <w:sz w:val="20"/>
              </w:rPr>
              <w:t>96.198^</w:t>
            </w:r>
          </w:p>
        </w:tc>
      </w:tr>
    </w:tbl>
    <w:bookmarkEnd w:id="41"/>
    <w:p w14:paraId="3C37F5AA" w14:textId="159CEFA9" w:rsidR="00F97B79" w:rsidRDefault="00F97B79" w:rsidP="00F97B79">
      <w:pPr>
        <w:spacing w:after="0" w:line="270" w:lineRule="atLeast"/>
        <w:ind w:left="360"/>
        <w:rPr>
          <w:sz w:val="18"/>
          <w:szCs w:val="18"/>
        </w:rPr>
      </w:pPr>
      <w:r w:rsidRPr="00F97B79">
        <w:rPr>
          <w:b/>
          <w:bCs/>
          <w:sz w:val="18"/>
          <w:szCs w:val="18"/>
        </w:rPr>
        <w:t>* Note 1:</w:t>
      </w:r>
      <w:r w:rsidRPr="00F97B79">
        <w:rPr>
          <w:sz w:val="18"/>
          <w:szCs w:val="18"/>
        </w:rPr>
        <w:t xml:space="preserve"> the </w:t>
      </w:r>
      <w:r w:rsidRPr="00F97B79">
        <w:rPr>
          <w:i/>
          <w:iCs/>
          <w:sz w:val="18"/>
          <w:szCs w:val="18"/>
        </w:rPr>
        <w:t>VADC Data Specification 202</w:t>
      </w:r>
      <w:r w:rsidR="005F3E6C">
        <w:rPr>
          <w:i/>
          <w:iCs/>
          <w:sz w:val="18"/>
          <w:szCs w:val="18"/>
        </w:rPr>
        <w:t>3</w:t>
      </w:r>
      <w:r w:rsidRPr="00E33114">
        <w:rPr>
          <w:i/>
          <w:iCs/>
          <w:sz w:val="18"/>
          <w:szCs w:val="18"/>
        </w:rPr>
        <w:t>-2</w:t>
      </w:r>
      <w:r w:rsidR="005F3E6C">
        <w:rPr>
          <w:i/>
          <w:iCs/>
          <w:sz w:val="18"/>
          <w:szCs w:val="18"/>
        </w:rPr>
        <w:t>4</w:t>
      </w:r>
      <w:r w:rsidRPr="00E33114">
        <w:rPr>
          <w:sz w:val="18"/>
          <w:szCs w:val="18"/>
        </w:rPr>
        <w:t xml:space="preserve"> allows service providers to report residential rehabilitation against the </w:t>
      </w:r>
      <w:r w:rsidRPr="00E33114">
        <w:rPr>
          <w:i/>
          <w:iCs/>
          <w:sz w:val="18"/>
          <w:szCs w:val="18"/>
        </w:rPr>
        <w:t>100 – General</w:t>
      </w:r>
      <w:r w:rsidRPr="00E33114">
        <w:rPr>
          <w:sz w:val="18"/>
          <w:szCs w:val="18"/>
        </w:rPr>
        <w:t xml:space="preserve"> funding source code</w:t>
      </w:r>
      <w:r w:rsidR="00AD08FC" w:rsidRPr="00E33114">
        <w:rPr>
          <w:sz w:val="18"/>
          <w:szCs w:val="18"/>
        </w:rPr>
        <w:t xml:space="preserve"> and 3 – </w:t>
      </w:r>
      <w:r w:rsidR="00AD08FC" w:rsidRPr="00E33114">
        <w:rPr>
          <w:i/>
          <w:iCs/>
          <w:sz w:val="18"/>
          <w:szCs w:val="18"/>
        </w:rPr>
        <w:t xml:space="preserve">DTAU Block funded </w:t>
      </w:r>
      <w:r w:rsidR="00AD08FC" w:rsidRPr="00E33114">
        <w:rPr>
          <w:sz w:val="18"/>
          <w:szCs w:val="18"/>
        </w:rPr>
        <w:t>source code</w:t>
      </w:r>
      <w:r w:rsidRPr="00E33114">
        <w:rPr>
          <w:sz w:val="18"/>
          <w:szCs w:val="18"/>
        </w:rPr>
        <w:t xml:space="preserve">. Although this is a valid code combination for the purposes of reporting, service providers are only funded to deliver residential rehabilitation against the funding sources listed above. These code combinations must be used when reporting residential rehabilitation activity. Any residential rehabilitation service events reported against the </w:t>
      </w:r>
      <w:r w:rsidRPr="00E33114">
        <w:rPr>
          <w:i/>
          <w:iCs/>
          <w:sz w:val="18"/>
          <w:szCs w:val="18"/>
        </w:rPr>
        <w:t>100 – General</w:t>
      </w:r>
      <w:r w:rsidRPr="00E33114">
        <w:rPr>
          <w:sz w:val="18"/>
          <w:szCs w:val="18"/>
        </w:rPr>
        <w:t xml:space="preserve"> funding source code</w:t>
      </w:r>
      <w:r w:rsidR="00AD08FC" w:rsidRPr="00E33114">
        <w:rPr>
          <w:sz w:val="18"/>
          <w:szCs w:val="18"/>
        </w:rPr>
        <w:t xml:space="preserve"> and 3 – </w:t>
      </w:r>
      <w:r w:rsidR="00AD08FC" w:rsidRPr="00E33114">
        <w:rPr>
          <w:i/>
          <w:iCs/>
          <w:sz w:val="18"/>
          <w:szCs w:val="18"/>
        </w:rPr>
        <w:t xml:space="preserve">DTAU Block funded </w:t>
      </w:r>
      <w:r w:rsidR="00AD08FC" w:rsidRPr="00E33114">
        <w:rPr>
          <w:sz w:val="18"/>
          <w:szCs w:val="18"/>
        </w:rPr>
        <w:t>source code.</w:t>
      </w:r>
      <w:r w:rsidRPr="00E33114">
        <w:rPr>
          <w:sz w:val="18"/>
          <w:szCs w:val="18"/>
        </w:rPr>
        <w:t xml:space="preserve"> will not count towards the target in your performance report.</w:t>
      </w:r>
      <w:r w:rsidRPr="00F97B79">
        <w:rPr>
          <w:sz w:val="18"/>
          <w:szCs w:val="18"/>
        </w:rPr>
        <w:t xml:space="preserve"> </w:t>
      </w:r>
      <w:r w:rsidRPr="00F97B79">
        <w:rPr>
          <w:sz w:val="18"/>
          <w:szCs w:val="18"/>
        </w:rPr>
        <w:br/>
      </w:r>
      <w:r w:rsidRPr="00F97B79">
        <w:rPr>
          <w:b/>
          <w:bCs/>
          <w:sz w:val="18"/>
          <w:szCs w:val="18"/>
        </w:rPr>
        <w:t>^ Note 2:</w:t>
      </w:r>
      <w:r w:rsidRPr="00F97B79">
        <w:rPr>
          <w:sz w:val="18"/>
          <w:szCs w:val="18"/>
        </w:rPr>
        <w:t xml:space="preserve"> these DTAU base values already include the Aboriginal weighting (see Part 3).</w:t>
      </w:r>
    </w:p>
    <w:p w14:paraId="1A7F95B2" w14:textId="2B9E9AEB" w:rsidR="00827215" w:rsidRDefault="00827215" w:rsidP="00F97B79">
      <w:pPr>
        <w:spacing w:after="0" w:line="270" w:lineRule="atLeast"/>
        <w:ind w:left="360"/>
        <w:rPr>
          <w:sz w:val="18"/>
          <w:szCs w:val="18"/>
        </w:rPr>
      </w:pPr>
    </w:p>
    <w:p w14:paraId="7EA9E742" w14:textId="01557FE6" w:rsidR="00827215" w:rsidRDefault="00827215" w:rsidP="00F97B79">
      <w:pPr>
        <w:spacing w:after="0" w:line="270" w:lineRule="atLeast"/>
        <w:ind w:left="360"/>
        <w:rPr>
          <w:sz w:val="18"/>
          <w:szCs w:val="18"/>
        </w:rPr>
      </w:pPr>
    </w:p>
    <w:p w14:paraId="4818450A" w14:textId="622735A3" w:rsidR="00827215" w:rsidRDefault="00827215" w:rsidP="00F97B79">
      <w:pPr>
        <w:spacing w:after="0" w:line="270" w:lineRule="atLeast"/>
        <w:ind w:left="360"/>
        <w:rPr>
          <w:sz w:val="18"/>
          <w:szCs w:val="18"/>
        </w:rPr>
      </w:pPr>
    </w:p>
    <w:p w14:paraId="15419039" w14:textId="25C7F9FA" w:rsidR="00827215" w:rsidRDefault="00827215" w:rsidP="00F97B79">
      <w:pPr>
        <w:spacing w:after="0" w:line="270" w:lineRule="atLeast"/>
        <w:ind w:left="360"/>
        <w:rPr>
          <w:sz w:val="18"/>
          <w:szCs w:val="18"/>
        </w:rPr>
      </w:pPr>
    </w:p>
    <w:p w14:paraId="03CDB75A" w14:textId="0BF9492D" w:rsidR="00827215" w:rsidRDefault="00827215" w:rsidP="00F97B79">
      <w:pPr>
        <w:spacing w:after="0" w:line="270" w:lineRule="atLeast"/>
        <w:ind w:left="360"/>
        <w:rPr>
          <w:sz w:val="18"/>
          <w:szCs w:val="18"/>
        </w:rPr>
      </w:pPr>
    </w:p>
    <w:p w14:paraId="7578FD30" w14:textId="0EA166D5" w:rsidR="00827215" w:rsidRDefault="00827215" w:rsidP="00F97B79">
      <w:pPr>
        <w:spacing w:after="0" w:line="270" w:lineRule="atLeast"/>
        <w:ind w:left="360"/>
        <w:rPr>
          <w:sz w:val="18"/>
          <w:szCs w:val="18"/>
        </w:rPr>
      </w:pPr>
    </w:p>
    <w:p w14:paraId="60F2A237" w14:textId="3A223716" w:rsidR="00827215" w:rsidRDefault="00827215" w:rsidP="00F97B79">
      <w:pPr>
        <w:spacing w:after="0" w:line="270" w:lineRule="atLeast"/>
        <w:ind w:left="360"/>
        <w:rPr>
          <w:sz w:val="18"/>
          <w:szCs w:val="18"/>
        </w:rPr>
      </w:pPr>
    </w:p>
    <w:p w14:paraId="4DA81418" w14:textId="0EFE054B" w:rsidR="00827215" w:rsidRDefault="00827215" w:rsidP="00F97B79">
      <w:pPr>
        <w:spacing w:after="0" w:line="270" w:lineRule="atLeast"/>
        <w:ind w:left="360"/>
        <w:rPr>
          <w:sz w:val="18"/>
          <w:szCs w:val="18"/>
        </w:rPr>
      </w:pPr>
    </w:p>
    <w:p w14:paraId="421DCADD" w14:textId="49F3C4F3" w:rsidR="00827215" w:rsidRDefault="00827215" w:rsidP="00F97B79">
      <w:pPr>
        <w:spacing w:after="0" w:line="270" w:lineRule="atLeast"/>
        <w:ind w:left="360"/>
        <w:rPr>
          <w:sz w:val="18"/>
          <w:szCs w:val="18"/>
        </w:rPr>
      </w:pPr>
    </w:p>
    <w:p w14:paraId="27D788E7" w14:textId="77777777" w:rsidR="00827215" w:rsidRPr="00F97B79" w:rsidRDefault="00827215" w:rsidP="00F97B79">
      <w:pPr>
        <w:spacing w:after="0" w:line="270" w:lineRule="atLeast"/>
        <w:ind w:left="360"/>
        <w:rPr>
          <w:sz w:val="18"/>
          <w:szCs w:val="18"/>
        </w:rPr>
      </w:pPr>
    </w:p>
    <w:p w14:paraId="49D83D98" w14:textId="7E669E24" w:rsidR="00F97B79" w:rsidRPr="00F97B79" w:rsidRDefault="00F97B79" w:rsidP="00FB4D35">
      <w:pPr>
        <w:pStyle w:val="Heading2C"/>
      </w:pPr>
      <w:bookmarkStart w:id="45" w:name="_Toc38903626"/>
      <w:bookmarkStart w:id="46" w:name="_Toc137633935"/>
      <w:r w:rsidRPr="00F97B79">
        <w:lastRenderedPageBreak/>
        <w:t>Therapeutic day rehabilitation (31)</w:t>
      </w:r>
      <w:bookmarkEnd w:id="45"/>
      <w:bookmarkEnd w:id="46"/>
    </w:p>
    <w:p w14:paraId="07BFCAF6" w14:textId="77777777" w:rsidR="00F97B79" w:rsidRPr="00F97B79" w:rsidRDefault="00F97B79" w:rsidP="00F97B79">
      <w:pPr>
        <w:spacing w:line="270" w:lineRule="atLeast"/>
        <w:ind w:left="360"/>
        <w:rPr>
          <w:rFonts w:eastAsia="Times"/>
          <w:sz w:val="20"/>
        </w:rPr>
      </w:pPr>
      <w:r w:rsidRPr="00F97B79">
        <w:rPr>
          <w:rFonts w:eastAsia="Times"/>
          <w:sz w:val="20"/>
        </w:rPr>
        <w:t xml:space="preserve">DTAU is only allocated for therapeutic day rehabilitation events reported against the General (100) or Small rural health funding (116) source funding codes. </w:t>
      </w:r>
    </w:p>
    <w:tbl>
      <w:tblPr>
        <w:tblStyle w:val="TableGrid"/>
        <w:tblW w:w="0" w:type="auto"/>
        <w:tblInd w:w="360" w:type="dxa"/>
        <w:tblLook w:val="04A0" w:firstRow="1" w:lastRow="0" w:firstColumn="1" w:lastColumn="0" w:noHBand="0" w:noVBand="1"/>
      </w:tblPr>
      <w:tblGrid>
        <w:gridCol w:w="5305"/>
        <w:gridCol w:w="851"/>
        <w:gridCol w:w="1417"/>
      </w:tblGrid>
      <w:tr w:rsidR="00F97B79" w:rsidRPr="00F97B79" w14:paraId="1F1E6660" w14:textId="77777777" w:rsidTr="004E576C">
        <w:tc>
          <w:tcPr>
            <w:tcW w:w="5305" w:type="dxa"/>
            <w:shd w:val="clear" w:color="auto" w:fill="E36C0A" w:themeFill="accent6" w:themeFillShade="BF"/>
          </w:tcPr>
          <w:p w14:paraId="63D9F191"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851" w:type="dxa"/>
            <w:shd w:val="clear" w:color="auto" w:fill="D9D9D9" w:themeFill="background1" w:themeFillShade="D9"/>
          </w:tcPr>
          <w:p w14:paraId="3B153C57"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417" w:type="dxa"/>
            <w:shd w:val="clear" w:color="auto" w:fill="E36C0A" w:themeFill="accent6" w:themeFillShade="BF"/>
          </w:tcPr>
          <w:p w14:paraId="38B8A854"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0438C578" w14:textId="77777777" w:rsidTr="004E576C">
        <w:tc>
          <w:tcPr>
            <w:tcW w:w="5305" w:type="dxa"/>
          </w:tcPr>
          <w:p w14:paraId="6C4A2BC4" w14:textId="6D1DE888" w:rsidR="00F97B79" w:rsidRDefault="00F97B79" w:rsidP="00F97B79">
            <w:pPr>
              <w:spacing w:line="270" w:lineRule="atLeast"/>
              <w:rPr>
                <w:rFonts w:eastAsia="Times"/>
                <w:sz w:val="20"/>
              </w:rPr>
            </w:pPr>
            <w:r w:rsidRPr="00F97B79">
              <w:rPr>
                <w:rFonts w:eastAsia="Times"/>
                <w:sz w:val="20"/>
              </w:rPr>
              <w:t>100 – General</w:t>
            </w:r>
            <w:r w:rsidR="00E33114">
              <w:rPr>
                <w:rFonts w:eastAsia="Times"/>
                <w:sz w:val="20"/>
              </w:rPr>
              <w:t>;</w:t>
            </w:r>
            <w:r w:rsidRPr="00F97B79">
              <w:rPr>
                <w:rFonts w:eastAsia="Times"/>
                <w:sz w:val="20"/>
              </w:rPr>
              <w:t xml:space="preserve"> OR</w:t>
            </w:r>
          </w:p>
          <w:p w14:paraId="747DF590" w14:textId="77777777" w:rsidR="00F97B79" w:rsidRPr="00F97B79" w:rsidRDefault="00F97B79" w:rsidP="00F97B79">
            <w:pPr>
              <w:spacing w:line="270" w:lineRule="atLeast"/>
              <w:rPr>
                <w:rFonts w:eastAsia="Times"/>
                <w:sz w:val="20"/>
              </w:rPr>
            </w:pPr>
            <w:r w:rsidRPr="00F97B79">
              <w:rPr>
                <w:rFonts w:eastAsia="Times"/>
                <w:sz w:val="20"/>
              </w:rPr>
              <w:t>116 – Small rural health funding</w:t>
            </w:r>
          </w:p>
        </w:tc>
        <w:tc>
          <w:tcPr>
            <w:tcW w:w="851" w:type="dxa"/>
            <w:shd w:val="clear" w:color="auto" w:fill="D9D9D9" w:themeFill="background1" w:themeFillShade="D9"/>
          </w:tcPr>
          <w:p w14:paraId="1F427CCA" w14:textId="77777777" w:rsidR="00F97B79" w:rsidRPr="00F97B79" w:rsidRDefault="00F97B79" w:rsidP="00F97B79">
            <w:pPr>
              <w:spacing w:line="270" w:lineRule="atLeast"/>
              <w:rPr>
                <w:rFonts w:eastAsia="Times"/>
                <w:sz w:val="20"/>
              </w:rPr>
            </w:pPr>
          </w:p>
        </w:tc>
        <w:tc>
          <w:tcPr>
            <w:tcW w:w="1417" w:type="dxa"/>
          </w:tcPr>
          <w:p w14:paraId="54BA2560" w14:textId="77777777" w:rsidR="00F97B79" w:rsidRPr="00F97B79" w:rsidRDefault="00F97B79" w:rsidP="00F97B79">
            <w:pPr>
              <w:spacing w:line="270" w:lineRule="atLeast"/>
              <w:rPr>
                <w:rFonts w:eastAsia="Times"/>
                <w:sz w:val="20"/>
              </w:rPr>
            </w:pPr>
            <w:r w:rsidRPr="00F97B79">
              <w:rPr>
                <w:rFonts w:eastAsia="Times"/>
                <w:sz w:val="20"/>
              </w:rPr>
              <w:t>11.000</w:t>
            </w:r>
          </w:p>
        </w:tc>
      </w:tr>
    </w:tbl>
    <w:p w14:paraId="2D631C5B" w14:textId="455E9139" w:rsidR="00827215" w:rsidRPr="00F97B79" w:rsidRDefault="00827215" w:rsidP="00827215">
      <w:pPr>
        <w:spacing w:after="0" w:line="270" w:lineRule="atLeast"/>
        <w:ind w:left="360"/>
        <w:rPr>
          <w:sz w:val="18"/>
          <w:szCs w:val="18"/>
        </w:rPr>
      </w:pPr>
      <w:bookmarkStart w:id="47" w:name="_Toc38903627"/>
      <w:r w:rsidRPr="00F97B79">
        <w:rPr>
          <w:b/>
          <w:bCs/>
          <w:sz w:val="18"/>
          <w:szCs w:val="18"/>
        </w:rPr>
        <w:t>Note:</w:t>
      </w:r>
      <w:r w:rsidRPr="00F97B79">
        <w:rPr>
          <w:sz w:val="18"/>
          <w:szCs w:val="18"/>
        </w:rPr>
        <w:t xml:space="preserve"> the </w:t>
      </w:r>
      <w:r w:rsidRPr="00F97B79">
        <w:rPr>
          <w:i/>
          <w:iCs/>
          <w:sz w:val="18"/>
          <w:szCs w:val="18"/>
        </w:rPr>
        <w:t>VADC Data Specification 202</w:t>
      </w:r>
      <w:r w:rsidR="005F3E6C">
        <w:rPr>
          <w:i/>
          <w:iCs/>
          <w:sz w:val="18"/>
          <w:szCs w:val="18"/>
        </w:rPr>
        <w:t>3</w:t>
      </w:r>
      <w:r w:rsidRPr="00E33114">
        <w:rPr>
          <w:i/>
          <w:iCs/>
          <w:sz w:val="18"/>
          <w:szCs w:val="18"/>
        </w:rPr>
        <w:t>-2</w:t>
      </w:r>
      <w:r w:rsidR="005F3E6C">
        <w:rPr>
          <w:i/>
          <w:iCs/>
          <w:sz w:val="18"/>
          <w:szCs w:val="18"/>
        </w:rPr>
        <w:t>4</w:t>
      </w:r>
      <w:r w:rsidRPr="00E33114">
        <w:rPr>
          <w:sz w:val="18"/>
          <w:szCs w:val="18"/>
        </w:rPr>
        <w:t xml:space="preserve"> allows service providers to report 3 – </w:t>
      </w:r>
      <w:r w:rsidRPr="00E33114">
        <w:rPr>
          <w:i/>
          <w:iCs/>
          <w:sz w:val="18"/>
          <w:szCs w:val="18"/>
        </w:rPr>
        <w:t xml:space="preserve">DTAU Block funded </w:t>
      </w:r>
      <w:r w:rsidRPr="00E33114">
        <w:rPr>
          <w:sz w:val="18"/>
          <w:szCs w:val="18"/>
        </w:rPr>
        <w:t xml:space="preserve">source code. Although this is a valid code combination for the purposes of reporting, service providers are only funded to deliver </w:t>
      </w:r>
      <w:r>
        <w:rPr>
          <w:sz w:val="18"/>
          <w:szCs w:val="18"/>
        </w:rPr>
        <w:t xml:space="preserve">Therapeutic day </w:t>
      </w:r>
      <w:r w:rsidRPr="00E33114">
        <w:rPr>
          <w:sz w:val="18"/>
          <w:szCs w:val="18"/>
        </w:rPr>
        <w:t xml:space="preserve">rehabilitation against the funding sources listed above. These code combinations must be used when reporting </w:t>
      </w:r>
      <w:r>
        <w:rPr>
          <w:sz w:val="18"/>
          <w:szCs w:val="18"/>
        </w:rPr>
        <w:t xml:space="preserve">Therapeutic day </w:t>
      </w:r>
      <w:r w:rsidRPr="00E33114">
        <w:rPr>
          <w:sz w:val="18"/>
          <w:szCs w:val="18"/>
        </w:rPr>
        <w:t xml:space="preserve">rehabilitation activity. Any </w:t>
      </w:r>
      <w:r>
        <w:rPr>
          <w:sz w:val="18"/>
          <w:szCs w:val="18"/>
        </w:rPr>
        <w:t xml:space="preserve">Therapeutic day </w:t>
      </w:r>
      <w:r w:rsidRPr="00E33114">
        <w:rPr>
          <w:sz w:val="18"/>
          <w:szCs w:val="18"/>
        </w:rPr>
        <w:t xml:space="preserve">rehabilitation service events reported against the </w:t>
      </w:r>
      <w:r>
        <w:rPr>
          <w:sz w:val="18"/>
          <w:szCs w:val="18"/>
        </w:rPr>
        <w:t xml:space="preserve"> </w:t>
      </w:r>
      <w:r w:rsidRPr="00E33114">
        <w:rPr>
          <w:sz w:val="18"/>
          <w:szCs w:val="18"/>
        </w:rPr>
        <w:t xml:space="preserve">3 – </w:t>
      </w:r>
      <w:r w:rsidRPr="00E33114">
        <w:rPr>
          <w:i/>
          <w:iCs/>
          <w:sz w:val="18"/>
          <w:szCs w:val="18"/>
        </w:rPr>
        <w:t xml:space="preserve">DTAU Block funded </w:t>
      </w:r>
      <w:r w:rsidRPr="00E33114">
        <w:rPr>
          <w:sz w:val="18"/>
          <w:szCs w:val="18"/>
        </w:rPr>
        <w:t>source code</w:t>
      </w:r>
      <w:r>
        <w:rPr>
          <w:sz w:val="18"/>
          <w:szCs w:val="18"/>
        </w:rPr>
        <w:t xml:space="preserve"> </w:t>
      </w:r>
      <w:r w:rsidRPr="00E33114">
        <w:rPr>
          <w:sz w:val="18"/>
          <w:szCs w:val="18"/>
        </w:rPr>
        <w:t>will not count towards the target in your performance report.</w:t>
      </w:r>
      <w:r w:rsidRPr="00F97B79">
        <w:rPr>
          <w:sz w:val="18"/>
          <w:szCs w:val="18"/>
        </w:rPr>
        <w:t xml:space="preserve"> </w:t>
      </w:r>
    </w:p>
    <w:p w14:paraId="10FC4E29" w14:textId="30362829" w:rsidR="00F97B79" w:rsidRPr="00F97B79" w:rsidRDefault="00F97B79" w:rsidP="00FB4D35">
      <w:pPr>
        <w:pStyle w:val="Heading2C"/>
      </w:pPr>
      <w:bookmarkStart w:id="48" w:name="_Toc137633936"/>
      <w:r w:rsidRPr="00F97B79">
        <w:t>Residential pre-admission engagement (33)</w:t>
      </w:r>
      <w:bookmarkEnd w:id="47"/>
      <w:bookmarkEnd w:id="48"/>
    </w:p>
    <w:p w14:paraId="0A53E874" w14:textId="77777777" w:rsidR="00F97B79" w:rsidRPr="00F97B79" w:rsidRDefault="00F97B79" w:rsidP="00F97B79">
      <w:pPr>
        <w:spacing w:line="270" w:lineRule="atLeast"/>
        <w:ind w:left="360"/>
        <w:rPr>
          <w:rFonts w:eastAsia="Times"/>
          <w:sz w:val="20"/>
        </w:rPr>
      </w:pPr>
      <w:r w:rsidRPr="00F97B79">
        <w:rPr>
          <w:rFonts w:eastAsia="Times"/>
          <w:sz w:val="20"/>
        </w:rPr>
        <w:t>The DTAU base allocated to residential pre-admission engagement events will change depending on the funding source (i.e. the program you are funded to deliver). The DTAU base allocated for preadmission engagement events delivered by residential rehabilitation services is greater than those delivered by residential withdrawal services.</w:t>
      </w:r>
    </w:p>
    <w:tbl>
      <w:tblPr>
        <w:tblStyle w:val="TableGrid"/>
        <w:tblW w:w="0" w:type="auto"/>
        <w:tblInd w:w="360" w:type="dxa"/>
        <w:tblLook w:val="04A0" w:firstRow="1" w:lastRow="0" w:firstColumn="1" w:lastColumn="0" w:noHBand="0" w:noVBand="1"/>
      </w:tblPr>
      <w:tblGrid>
        <w:gridCol w:w="5305"/>
        <w:gridCol w:w="851"/>
        <w:gridCol w:w="1417"/>
      </w:tblGrid>
      <w:tr w:rsidR="00F97B79" w:rsidRPr="00F97B79" w14:paraId="4D1B070A" w14:textId="77777777" w:rsidTr="004E576C">
        <w:tc>
          <w:tcPr>
            <w:tcW w:w="5305" w:type="dxa"/>
            <w:shd w:val="clear" w:color="auto" w:fill="E36C0A" w:themeFill="accent6" w:themeFillShade="BF"/>
          </w:tcPr>
          <w:p w14:paraId="50097212"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851" w:type="dxa"/>
            <w:shd w:val="clear" w:color="auto" w:fill="D9D9D9" w:themeFill="background1" w:themeFillShade="D9"/>
          </w:tcPr>
          <w:p w14:paraId="156A04C4"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417" w:type="dxa"/>
            <w:shd w:val="clear" w:color="auto" w:fill="E36C0A" w:themeFill="accent6" w:themeFillShade="BF"/>
          </w:tcPr>
          <w:p w14:paraId="1F45A015"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6BA65ABE" w14:textId="77777777" w:rsidTr="004E576C">
        <w:tc>
          <w:tcPr>
            <w:tcW w:w="5305" w:type="dxa"/>
          </w:tcPr>
          <w:p w14:paraId="20E9FA6E" w14:textId="77777777" w:rsidR="00F97B79" w:rsidRPr="00F97B79" w:rsidRDefault="00F97B79" w:rsidP="00F97B79">
            <w:pPr>
              <w:spacing w:line="270" w:lineRule="atLeast"/>
              <w:rPr>
                <w:rFonts w:eastAsia="Times"/>
                <w:sz w:val="20"/>
              </w:rPr>
            </w:pPr>
            <w:r w:rsidRPr="00F97B79">
              <w:rPr>
                <w:rFonts w:eastAsia="Times"/>
                <w:sz w:val="20"/>
              </w:rPr>
              <w:t>106 – Slow stream pharmacotherapy; OR</w:t>
            </w:r>
          </w:p>
          <w:p w14:paraId="4B3901BC" w14:textId="77777777" w:rsidR="00F97B79" w:rsidRPr="00F97B79" w:rsidRDefault="00F97B79" w:rsidP="00F97B79">
            <w:pPr>
              <w:spacing w:line="270" w:lineRule="atLeast"/>
              <w:rPr>
                <w:rFonts w:eastAsia="Times"/>
                <w:sz w:val="20"/>
              </w:rPr>
            </w:pPr>
            <w:r w:rsidRPr="00F97B79">
              <w:rPr>
                <w:rFonts w:eastAsia="Times"/>
                <w:sz w:val="20"/>
              </w:rPr>
              <w:t>111 – Residential dual diagnosis; OR</w:t>
            </w:r>
          </w:p>
          <w:p w14:paraId="650476D7" w14:textId="77777777" w:rsidR="00F97B79" w:rsidRPr="00F97B79" w:rsidRDefault="00F97B79" w:rsidP="00F97B79">
            <w:pPr>
              <w:spacing w:line="270" w:lineRule="atLeast"/>
              <w:rPr>
                <w:rFonts w:eastAsia="Times"/>
                <w:sz w:val="20"/>
              </w:rPr>
            </w:pPr>
            <w:r w:rsidRPr="00F97B79">
              <w:rPr>
                <w:rFonts w:eastAsia="Times"/>
                <w:sz w:val="20"/>
              </w:rPr>
              <w:t>128 – Residential rehabilitation (general); OR</w:t>
            </w:r>
          </w:p>
          <w:p w14:paraId="7750055F" w14:textId="77777777" w:rsidR="00F97B79" w:rsidRPr="00F97B79" w:rsidRDefault="00F97B79" w:rsidP="00F97B79">
            <w:pPr>
              <w:spacing w:line="270" w:lineRule="atLeast"/>
              <w:rPr>
                <w:rFonts w:eastAsia="Times"/>
                <w:sz w:val="20"/>
              </w:rPr>
            </w:pPr>
            <w:r w:rsidRPr="00F97B79">
              <w:rPr>
                <w:rFonts w:eastAsia="Times"/>
                <w:sz w:val="20"/>
              </w:rPr>
              <w:t>126 – Youth-specific facility rehabilitation; OR</w:t>
            </w:r>
          </w:p>
          <w:p w14:paraId="53EB0399" w14:textId="77777777" w:rsidR="00F97B79" w:rsidRPr="00F97B79" w:rsidRDefault="00F97B79" w:rsidP="00F97B79">
            <w:pPr>
              <w:spacing w:line="270" w:lineRule="atLeast"/>
              <w:rPr>
                <w:rFonts w:eastAsia="Times"/>
                <w:sz w:val="20"/>
              </w:rPr>
            </w:pPr>
            <w:r w:rsidRPr="00F97B79">
              <w:rPr>
                <w:rFonts w:eastAsia="Times"/>
                <w:sz w:val="20"/>
              </w:rPr>
              <w:t>127 – Aboriginal-specific facility rehabilitation; OR</w:t>
            </w:r>
          </w:p>
          <w:p w14:paraId="79F5E89C" w14:textId="77777777" w:rsidR="00F97B79" w:rsidRPr="00F97B79" w:rsidRDefault="00F97B79" w:rsidP="00F97B79">
            <w:pPr>
              <w:spacing w:line="270" w:lineRule="atLeast"/>
              <w:rPr>
                <w:rFonts w:eastAsia="Times"/>
                <w:sz w:val="20"/>
              </w:rPr>
            </w:pPr>
            <w:r w:rsidRPr="00F97B79">
              <w:rPr>
                <w:rFonts w:eastAsia="Times"/>
                <w:sz w:val="20"/>
              </w:rPr>
              <w:t>129 – Stabilisation model; OR</w:t>
            </w:r>
          </w:p>
          <w:p w14:paraId="69E99551" w14:textId="77777777" w:rsidR="00F97B79" w:rsidRPr="00F97B79" w:rsidRDefault="00F97B79" w:rsidP="00F97B79">
            <w:pPr>
              <w:spacing w:line="270" w:lineRule="atLeast"/>
              <w:rPr>
                <w:rFonts w:eastAsia="Times"/>
                <w:sz w:val="20"/>
              </w:rPr>
            </w:pPr>
            <w:r w:rsidRPr="00F97B79">
              <w:rPr>
                <w:rFonts w:eastAsia="Times"/>
                <w:sz w:val="20"/>
              </w:rPr>
              <w:t>123 – 6-week rehabilitation program; OR</w:t>
            </w:r>
          </w:p>
          <w:p w14:paraId="41122CF3" w14:textId="77777777" w:rsidR="00F97B79" w:rsidRPr="00F97B79" w:rsidRDefault="00F97B79" w:rsidP="00F97B79">
            <w:pPr>
              <w:spacing w:line="270" w:lineRule="atLeast"/>
              <w:rPr>
                <w:rFonts w:eastAsia="Times"/>
                <w:sz w:val="20"/>
              </w:rPr>
            </w:pPr>
            <w:r w:rsidRPr="00F97B79">
              <w:rPr>
                <w:rFonts w:eastAsia="Times"/>
                <w:sz w:val="20"/>
              </w:rPr>
              <w:t>125 – Family beds program</w:t>
            </w:r>
          </w:p>
        </w:tc>
        <w:tc>
          <w:tcPr>
            <w:tcW w:w="851" w:type="dxa"/>
            <w:shd w:val="clear" w:color="auto" w:fill="D9D9D9" w:themeFill="background1" w:themeFillShade="D9"/>
          </w:tcPr>
          <w:p w14:paraId="71534F06" w14:textId="77777777" w:rsidR="00F97B79" w:rsidRPr="00F97B79" w:rsidRDefault="00F97B79" w:rsidP="00F97B79">
            <w:pPr>
              <w:spacing w:line="270" w:lineRule="atLeast"/>
              <w:rPr>
                <w:rFonts w:eastAsia="Times"/>
                <w:sz w:val="20"/>
              </w:rPr>
            </w:pPr>
          </w:p>
        </w:tc>
        <w:tc>
          <w:tcPr>
            <w:tcW w:w="1417" w:type="dxa"/>
          </w:tcPr>
          <w:p w14:paraId="240B96D6" w14:textId="77777777" w:rsidR="00F97B79" w:rsidRPr="00F97B79" w:rsidRDefault="00F97B79" w:rsidP="00F97B79">
            <w:pPr>
              <w:spacing w:line="270" w:lineRule="atLeast"/>
              <w:rPr>
                <w:rFonts w:eastAsia="Times"/>
                <w:sz w:val="20"/>
              </w:rPr>
            </w:pPr>
            <w:r w:rsidRPr="00F97B79">
              <w:rPr>
                <w:rFonts w:eastAsia="Times"/>
                <w:sz w:val="20"/>
              </w:rPr>
              <w:t>0.974</w:t>
            </w:r>
          </w:p>
        </w:tc>
      </w:tr>
      <w:tr w:rsidR="00F97B79" w:rsidRPr="00F97B79" w14:paraId="72BC2729" w14:textId="77777777" w:rsidTr="004E576C">
        <w:tc>
          <w:tcPr>
            <w:tcW w:w="5305" w:type="dxa"/>
          </w:tcPr>
          <w:p w14:paraId="67F42468" w14:textId="77777777" w:rsidR="00F97B79" w:rsidRPr="00F97B79" w:rsidRDefault="00F97B79" w:rsidP="00F97B79">
            <w:pPr>
              <w:spacing w:line="270" w:lineRule="atLeast"/>
              <w:rPr>
                <w:rFonts w:eastAsia="Times"/>
                <w:sz w:val="20"/>
              </w:rPr>
            </w:pPr>
            <w:r w:rsidRPr="00F97B79">
              <w:rPr>
                <w:rFonts w:eastAsia="Times"/>
                <w:sz w:val="20"/>
              </w:rPr>
              <w:t>117 – Sub-acute withdrawal; OR</w:t>
            </w:r>
          </w:p>
          <w:p w14:paraId="1C258D83" w14:textId="77777777" w:rsidR="00F97B79" w:rsidRPr="00F97B79" w:rsidRDefault="00F97B79" w:rsidP="00F97B79">
            <w:pPr>
              <w:spacing w:line="270" w:lineRule="atLeast"/>
              <w:rPr>
                <w:rFonts w:eastAsia="Times"/>
                <w:sz w:val="20"/>
              </w:rPr>
            </w:pPr>
            <w:r w:rsidRPr="00F97B79">
              <w:rPr>
                <w:rFonts w:eastAsia="Times"/>
                <w:sz w:val="20"/>
              </w:rPr>
              <w:t>118 – Three-stage withdrawal stabilisation program; OR</w:t>
            </w:r>
          </w:p>
          <w:p w14:paraId="67B2AB5C" w14:textId="77777777" w:rsidR="00F97B79" w:rsidRPr="00F97B79" w:rsidRDefault="00F97B79" w:rsidP="00F97B79">
            <w:pPr>
              <w:spacing w:line="270" w:lineRule="atLeast"/>
              <w:rPr>
                <w:rFonts w:eastAsia="Times"/>
                <w:sz w:val="20"/>
              </w:rPr>
            </w:pPr>
            <w:r w:rsidRPr="00F97B79">
              <w:rPr>
                <w:rFonts w:eastAsia="Times"/>
                <w:sz w:val="20"/>
              </w:rPr>
              <w:t>119 – Mother/baby withdrawal program; OR</w:t>
            </w:r>
          </w:p>
          <w:p w14:paraId="4C64E148" w14:textId="77777777" w:rsidR="00F97B79" w:rsidRPr="00F97B79" w:rsidRDefault="00F97B79" w:rsidP="00F97B79">
            <w:pPr>
              <w:spacing w:line="270" w:lineRule="atLeast"/>
              <w:rPr>
                <w:rFonts w:eastAsia="Times"/>
                <w:sz w:val="20"/>
              </w:rPr>
            </w:pPr>
            <w:r w:rsidRPr="00F97B79">
              <w:rPr>
                <w:rFonts w:eastAsia="Times"/>
                <w:sz w:val="20"/>
              </w:rPr>
              <w:t>120 – Youth-specific facility rehabilitation; OR</w:t>
            </w:r>
          </w:p>
          <w:p w14:paraId="55236078" w14:textId="77777777" w:rsidR="00F97B79" w:rsidRPr="00F97B79" w:rsidRDefault="00F97B79" w:rsidP="00F97B79">
            <w:pPr>
              <w:spacing w:line="270" w:lineRule="atLeast"/>
              <w:rPr>
                <w:rFonts w:eastAsia="Times"/>
                <w:sz w:val="20"/>
              </w:rPr>
            </w:pPr>
            <w:r w:rsidRPr="00F97B79">
              <w:rPr>
                <w:rFonts w:eastAsia="Times"/>
                <w:sz w:val="20"/>
              </w:rPr>
              <w:t>121 – Residential withdrawal (general)</w:t>
            </w:r>
          </w:p>
        </w:tc>
        <w:tc>
          <w:tcPr>
            <w:tcW w:w="851" w:type="dxa"/>
            <w:shd w:val="clear" w:color="auto" w:fill="D9D9D9" w:themeFill="background1" w:themeFillShade="D9"/>
          </w:tcPr>
          <w:p w14:paraId="4938C937" w14:textId="77777777" w:rsidR="00F97B79" w:rsidRPr="00F97B79" w:rsidRDefault="00F97B79" w:rsidP="00F97B79">
            <w:pPr>
              <w:spacing w:line="270" w:lineRule="atLeast"/>
              <w:rPr>
                <w:rFonts w:eastAsia="Times"/>
                <w:sz w:val="20"/>
              </w:rPr>
            </w:pPr>
          </w:p>
        </w:tc>
        <w:tc>
          <w:tcPr>
            <w:tcW w:w="1417" w:type="dxa"/>
          </w:tcPr>
          <w:p w14:paraId="228C12DB" w14:textId="77777777" w:rsidR="00F97B79" w:rsidRPr="00F97B79" w:rsidRDefault="00F97B79" w:rsidP="00F97B79">
            <w:pPr>
              <w:spacing w:line="270" w:lineRule="atLeast"/>
              <w:rPr>
                <w:rFonts w:eastAsia="Times"/>
                <w:sz w:val="20"/>
              </w:rPr>
            </w:pPr>
            <w:r w:rsidRPr="00F97B79">
              <w:rPr>
                <w:rFonts w:eastAsia="Times"/>
                <w:sz w:val="20"/>
              </w:rPr>
              <w:t>0.325</w:t>
            </w:r>
          </w:p>
        </w:tc>
      </w:tr>
    </w:tbl>
    <w:p w14:paraId="276598A5" w14:textId="7F9DB200" w:rsidR="00827215" w:rsidRDefault="00827215" w:rsidP="00827215">
      <w:pPr>
        <w:pStyle w:val="Heading2C"/>
        <w:numPr>
          <w:ilvl w:val="0"/>
          <w:numId w:val="0"/>
        </w:numPr>
        <w:ind w:left="360"/>
      </w:pPr>
      <w:bookmarkStart w:id="49" w:name="_Toc38903628"/>
    </w:p>
    <w:p w14:paraId="5FC2B5D1" w14:textId="4BC5EAAB" w:rsidR="00827215" w:rsidRDefault="00827215" w:rsidP="00827215">
      <w:pPr>
        <w:pStyle w:val="Heading2"/>
      </w:pPr>
    </w:p>
    <w:p w14:paraId="02C87080" w14:textId="5E9091D3" w:rsidR="00827215" w:rsidRDefault="00827215" w:rsidP="00827215">
      <w:pPr>
        <w:pStyle w:val="Body"/>
      </w:pPr>
    </w:p>
    <w:p w14:paraId="6B3735C0" w14:textId="4015FF63" w:rsidR="00827215" w:rsidRDefault="00827215" w:rsidP="00827215">
      <w:pPr>
        <w:pStyle w:val="Body"/>
      </w:pPr>
    </w:p>
    <w:p w14:paraId="26F33D87" w14:textId="5C8C1F3C" w:rsidR="00827215" w:rsidRDefault="00827215" w:rsidP="00827215">
      <w:pPr>
        <w:pStyle w:val="Body"/>
      </w:pPr>
    </w:p>
    <w:p w14:paraId="06972DAC" w14:textId="1BB5F1B1" w:rsidR="00827215" w:rsidRDefault="00827215" w:rsidP="00827215">
      <w:pPr>
        <w:pStyle w:val="Body"/>
      </w:pPr>
    </w:p>
    <w:p w14:paraId="2E05E68C" w14:textId="77777777" w:rsidR="005D7F4A" w:rsidRPr="00827215" w:rsidRDefault="005D7F4A" w:rsidP="00827215">
      <w:pPr>
        <w:pStyle w:val="Body"/>
      </w:pPr>
    </w:p>
    <w:p w14:paraId="3737344D" w14:textId="233445C7" w:rsidR="00F97B79" w:rsidRPr="00F97B79" w:rsidRDefault="00F97B79" w:rsidP="00FB4D35">
      <w:pPr>
        <w:pStyle w:val="Heading2C"/>
      </w:pPr>
      <w:bookmarkStart w:id="50" w:name="_Toc137633937"/>
      <w:r w:rsidRPr="00F97B79">
        <w:lastRenderedPageBreak/>
        <w:t>Care and recovery coordination (50)</w:t>
      </w:r>
      <w:bookmarkEnd w:id="49"/>
      <w:bookmarkEnd w:id="50"/>
    </w:p>
    <w:p w14:paraId="5BDE30BB" w14:textId="62757A2E" w:rsidR="00F97B79" w:rsidRPr="00F97B79" w:rsidRDefault="00F97B79" w:rsidP="00F97B79">
      <w:pPr>
        <w:spacing w:line="270" w:lineRule="atLeast"/>
        <w:ind w:left="360"/>
        <w:rPr>
          <w:rFonts w:eastAsia="Times"/>
          <w:sz w:val="20"/>
        </w:rPr>
      </w:pPr>
      <w:r w:rsidRPr="00F97B79">
        <w:rPr>
          <w:rFonts w:eastAsia="Times"/>
          <w:sz w:val="20"/>
        </w:rPr>
        <w:t>DTAU is only allocated for care and recovery events reported against the General (100),</w:t>
      </w:r>
      <w:r w:rsidR="00E4546B">
        <w:rPr>
          <w:rFonts w:eastAsia="Times"/>
          <w:sz w:val="20"/>
        </w:rPr>
        <w:t xml:space="preserve"> </w:t>
      </w:r>
      <w:r w:rsidRPr="00F97B79">
        <w:rPr>
          <w:rFonts w:eastAsia="Times"/>
          <w:sz w:val="20"/>
        </w:rPr>
        <w:t xml:space="preserve">Small rural health funding (116) or DTAU block funded (3) source funding codes. </w:t>
      </w:r>
    </w:p>
    <w:tbl>
      <w:tblPr>
        <w:tblStyle w:val="TableGrid"/>
        <w:tblW w:w="0" w:type="auto"/>
        <w:tblInd w:w="360" w:type="dxa"/>
        <w:tblLook w:val="04A0" w:firstRow="1" w:lastRow="0" w:firstColumn="1" w:lastColumn="0" w:noHBand="0" w:noVBand="1"/>
      </w:tblPr>
      <w:tblGrid>
        <w:gridCol w:w="5305"/>
        <w:gridCol w:w="851"/>
        <w:gridCol w:w="1417"/>
      </w:tblGrid>
      <w:tr w:rsidR="00F97B79" w:rsidRPr="00F97B79" w14:paraId="783161BA" w14:textId="77777777" w:rsidTr="004E576C">
        <w:tc>
          <w:tcPr>
            <w:tcW w:w="5305" w:type="dxa"/>
            <w:shd w:val="clear" w:color="auto" w:fill="E36C0A" w:themeFill="accent6" w:themeFillShade="BF"/>
          </w:tcPr>
          <w:p w14:paraId="76007010"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851" w:type="dxa"/>
            <w:shd w:val="clear" w:color="auto" w:fill="D9D9D9" w:themeFill="background1" w:themeFillShade="D9"/>
          </w:tcPr>
          <w:p w14:paraId="09D818DE"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417" w:type="dxa"/>
            <w:shd w:val="clear" w:color="auto" w:fill="E36C0A" w:themeFill="accent6" w:themeFillShade="BF"/>
          </w:tcPr>
          <w:p w14:paraId="423EA449"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04657D6D" w14:textId="77777777" w:rsidTr="004E576C">
        <w:tc>
          <w:tcPr>
            <w:tcW w:w="5305" w:type="dxa"/>
          </w:tcPr>
          <w:p w14:paraId="197F1B47" w14:textId="77777777" w:rsidR="00F97B79" w:rsidRPr="00F97B79" w:rsidRDefault="00F97B79" w:rsidP="00F97B79">
            <w:pPr>
              <w:spacing w:line="270" w:lineRule="atLeast"/>
              <w:rPr>
                <w:rFonts w:eastAsia="Times"/>
                <w:sz w:val="20"/>
              </w:rPr>
            </w:pPr>
            <w:r w:rsidRPr="00F97B79">
              <w:rPr>
                <w:rFonts w:eastAsia="Times"/>
                <w:sz w:val="20"/>
              </w:rPr>
              <w:t>100 – General; OR</w:t>
            </w:r>
          </w:p>
          <w:p w14:paraId="3C462C43" w14:textId="77777777" w:rsidR="00F97B79" w:rsidRPr="00F97B79" w:rsidRDefault="00F97B79" w:rsidP="00F97B79">
            <w:pPr>
              <w:spacing w:line="270" w:lineRule="atLeast"/>
              <w:rPr>
                <w:rFonts w:eastAsia="Times"/>
                <w:sz w:val="20"/>
              </w:rPr>
            </w:pPr>
            <w:r w:rsidRPr="00F97B79">
              <w:rPr>
                <w:rFonts w:eastAsia="Times"/>
                <w:sz w:val="20"/>
              </w:rPr>
              <w:t>116 – Small rural health funding; OR</w:t>
            </w:r>
          </w:p>
          <w:p w14:paraId="6B1CEC64" w14:textId="77777777" w:rsidR="00F97B79" w:rsidRPr="00F97B79" w:rsidRDefault="00F97B79" w:rsidP="00F97B79">
            <w:pPr>
              <w:spacing w:line="270" w:lineRule="atLeast"/>
              <w:rPr>
                <w:rFonts w:eastAsia="Times"/>
                <w:sz w:val="20"/>
              </w:rPr>
            </w:pPr>
            <w:r w:rsidRPr="00F97B79">
              <w:rPr>
                <w:rFonts w:eastAsia="Times"/>
                <w:sz w:val="20"/>
              </w:rPr>
              <w:t>3 – DTAU block funded</w:t>
            </w:r>
          </w:p>
        </w:tc>
        <w:tc>
          <w:tcPr>
            <w:tcW w:w="851" w:type="dxa"/>
            <w:shd w:val="clear" w:color="auto" w:fill="D9D9D9" w:themeFill="background1" w:themeFillShade="D9"/>
          </w:tcPr>
          <w:p w14:paraId="4FA5A14D" w14:textId="77777777" w:rsidR="00F97B79" w:rsidRPr="00F97B79" w:rsidRDefault="00F97B79" w:rsidP="00F97B79">
            <w:pPr>
              <w:spacing w:line="270" w:lineRule="atLeast"/>
              <w:rPr>
                <w:rFonts w:eastAsia="Times"/>
                <w:sz w:val="20"/>
              </w:rPr>
            </w:pPr>
          </w:p>
        </w:tc>
        <w:tc>
          <w:tcPr>
            <w:tcW w:w="1417" w:type="dxa"/>
          </w:tcPr>
          <w:p w14:paraId="2029F33F" w14:textId="77777777" w:rsidR="00F97B79" w:rsidRPr="00F97B79" w:rsidRDefault="00F97B79" w:rsidP="00F97B79">
            <w:pPr>
              <w:spacing w:line="270" w:lineRule="atLeast"/>
              <w:rPr>
                <w:rFonts w:eastAsia="Times"/>
                <w:sz w:val="20"/>
              </w:rPr>
            </w:pPr>
            <w:r w:rsidRPr="00F97B79">
              <w:rPr>
                <w:rFonts w:eastAsia="Times"/>
                <w:sz w:val="20"/>
              </w:rPr>
              <w:t>2.222</w:t>
            </w:r>
          </w:p>
        </w:tc>
      </w:tr>
    </w:tbl>
    <w:p w14:paraId="4489614A" w14:textId="575135B5" w:rsidR="00F97B79" w:rsidRPr="00F97B79" w:rsidRDefault="00F97B79" w:rsidP="00F97B79">
      <w:pPr>
        <w:spacing w:line="270" w:lineRule="atLeast"/>
        <w:ind w:left="360"/>
        <w:rPr>
          <w:rFonts w:eastAsia="Times"/>
          <w:sz w:val="18"/>
          <w:szCs w:val="18"/>
        </w:rPr>
      </w:pPr>
      <w:bookmarkStart w:id="51" w:name="_Hlk74230896"/>
      <w:bookmarkStart w:id="52" w:name="_Toc38903629"/>
      <w:r w:rsidRPr="00F97B79">
        <w:rPr>
          <w:rFonts w:eastAsia="Times"/>
          <w:b/>
          <w:bCs/>
          <w:sz w:val="18"/>
          <w:szCs w:val="18"/>
        </w:rPr>
        <w:t xml:space="preserve">Note: </w:t>
      </w:r>
      <w:r w:rsidRPr="00F97B79">
        <w:rPr>
          <w:rFonts w:eastAsia="Times"/>
          <w:sz w:val="18"/>
          <w:szCs w:val="18"/>
        </w:rPr>
        <w:t xml:space="preserve">Block funding codes are only applicable to agencies who have been notified in writing to use the block funding codes </w:t>
      </w:r>
      <w:r w:rsidR="00D1519D" w:rsidRPr="00F97B79">
        <w:rPr>
          <w:rFonts w:eastAsia="Times"/>
          <w:sz w:val="18"/>
          <w:szCs w:val="18"/>
        </w:rPr>
        <w:t>e.g.</w:t>
      </w:r>
      <w:r w:rsidRPr="00F97B79">
        <w:rPr>
          <w:rFonts w:eastAsia="Times"/>
          <w:sz w:val="18"/>
          <w:szCs w:val="18"/>
        </w:rPr>
        <w:t xml:space="preserve"> via the funded activity letter.</w:t>
      </w:r>
    </w:p>
    <w:p w14:paraId="6566318B" w14:textId="0FCEA4B0" w:rsidR="00F97B79" w:rsidRPr="00F97B79" w:rsidRDefault="00F97B79" w:rsidP="00FB4D35">
      <w:pPr>
        <w:pStyle w:val="Heading2C"/>
      </w:pPr>
      <w:bookmarkStart w:id="53" w:name="_Toc137633938"/>
      <w:bookmarkEnd w:id="51"/>
      <w:r w:rsidRPr="00F97B79">
        <w:t>Comprehensive assessment (71)</w:t>
      </w:r>
      <w:bookmarkEnd w:id="52"/>
      <w:bookmarkEnd w:id="53"/>
    </w:p>
    <w:p w14:paraId="1C877D49" w14:textId="77777777" w:rsidR="00F97B79" w:rsidRPr="00F97B79" w:rsidRDefault="00F97B79" w:rsidP="00F97B79">
      <w:pPr>
        <w:spacing w:line="270" w:lineRule="atLeast"/>
        <w:ind w:left="360"/>
        <w:rPr>
          <w:rFonts w:eastAsia="Times"/>
          <w:sz w:val="20"/>
        </w:rPr>
      </w:pPr>
      <w:r w:rsidRPr="00F97B79">
        <w:rPr>
          <w:rFonts w:eastAsia="Times"/>
          <w:sz w:val="20"/>
        </w:rPr>
        <w:t>The DTAU base allocated to comprehensive assessment events will change depending on the funding source (i.e. the program you are funded to deliver).</w:t>
      </w:r>
    </w:p>
    <w:tbl>
      <w:tblPr>
        <w:tblStyle w:val="TableGrid"/>
        <w:tblW w:w="0" w:type="auto"/>
        <w:tblInd w:w="360" w:type="dxa"/>
        <w:tblLook w:val="04A0" w:firstRow="1" w:lastRow="0" w:firstColumn="1" w:lastColumn="0" w:noHBand="0" w:noVBand="1"/>
      </w:tblPr>
      <w:tblGrid>
        <w:gridCol w:w="5305"/>
        <w:gridCol w:w="851"/>
        <w:gridCol w:w="1417"/>
      </w:tblGrid>
      <w:tr w:rsidR="00F97B79" w:rsidRPr="00F97B79" w14:paraId="3FA57981" w14:textId="77777777" w:rsidTr="004E576C">
        <w:tc>
          <w:tcPr>
            <w:tcW w:w="5305" w:type="dxa"/>
            <w:shd w:val="clear" w:color="auto" w:fill="E36C0A" w:themeFill="accent6" w:themeFillShade="BF"/>
          </w:tcPr>
          <w:p w14:paraId="14DE208E"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851" w:type="dxa"/>
            <w:shd w:val="clear" w:color="auto" w:fill="D9D9D9" w:themeFill="background1" w:themeFillShade="D9"/>
          </w:tcPr>
          <w:p w14:paraId="2893A28E"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417" w:type="dxa"/>
            <w:shd w:val="clear" w:color="auto" w:fill="E36C0A" w:themeFill="accent6" w:themeFillShade="BF"/>
          </w:tcPr>
          <w:p w14:paraId="42CFF98D"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5A8E8D45" w14:textId="77777777" w:rsidTr="004E576C">
        <w:tc>
          <w:tcPr>
            <w:tcW w:w="5305" w:type="dxa"/>
          </w:tcPr>
          <w:p w14:paraId="4A331730" w14:textId="77777777" w:rsidR="00F97B79" w:rsidRPr="00F97B79" w:rsidRDefault="00F97B79" w:rsidP="00F97B79">
            <w:pPr>
              <w:spacing w:line="270" w:lineRule="atLeast"/>
              <w:rPr>
                <w:rFonts w:eastAsia="Times"/>
                <w:sz w:val="20"/>
              </w:rPr>
            </w:pPr>
            <w:r w:rsidRPr="00F97B79">
              <w:rPr>
                <w:rFonts w:eastAsia="Times"/>
                <w:sz w:val="20"/>
              </w:rPr>
              <w:t>100 – General; OR</w:t>
            </w:r>
          </w:p>
          <w:p w14:paraId="250D77A9" w14:textId="77777777" w:rsidR="00F97B79" w:rsidRPr="00F97B79" w:rsidRDefault="00F97B79" w:rsidP="00F97B79">
            <w:pPr>
              <w:spacing w:line="270" w:lineRule="atLeast"/>
              <w:rPr>
                <w:rFonts w:eastAsia="Times"/>
                <w:sz w:val="20"/>
              </w:rPr>
            </w:pPr>
            <w:r w:rsidRPr="00F97B79">
              <w:rPr>
                <w:rFonts w:eastAsia="Times"/>
                <w:sz w:val="20"/>
              </w:rPr>
              <w:t>116 – Small rural health funding; OR</w:t>
            </w:r>
          </w:p>
          <w:p w14:paraId="10B46577" w14:textId="77777777" w:rsidR="00F97B79" w:rsidRPr="00F97B79" w:rsidRDefault="00F97B79" w:rsidP="00F97B79">
            <w:pPr>
              <w:spacing w:line="270" w:lineRule="atLeast"/>
              <w:rPr>
                <w:rFonts w:eastAsia="Times"/>
                <w:sz w:val="20"/>
              </w:rPr>
            </w:pPr>
            <w:r w:rsidRPr="00F97B79">
              <w:rPr>
                <w:rFonts w:eastAsia="Times"/>
                <w:sz w:val="20"/>
              </w:rPr>
              <w:t>3 – DTAU block funded</w:t>
            </w:r>
          </w:p>
        </w:tc>
        <w:tc>
          <w:tcPr>
            <w:tcW w:w="851" w:type="dxa"/>
            <w:shd w:val="clear" w:color="auto" w:fill="D9D9D9" w:themeFill="background1" w:themeFillShade="D9"/>
          </w:tcPr>
          <w:p w14:paraId="73A53C40" w14:textId="77777777" w:rsidR="00F97B79" w:rsidRPr="00F97B79" w:rsidRDefault="00F97B79" w:rsidP="00F97B79">
            <w:pPr>
              <w:spacing w:line="270" w:lineRule="atLeast"/>
              <w:rPr>
                <w:rFonts w:eastAsia="Times"/>
                <w:sz w:val="20"/>
              </w:rPr>
            </w:pPr>
          </w:p>
        </w:tc>
        <w:tc>
          <w:tcPr>
            <w:tcW w:w="1417" w:type="dxa"/>
          </w:tcPr>
          <w:p w14:paraId="25056208" w14:textId="77777777" w:rsidR="00F97B79" w:rsidRPr="00F97B79" w:rsidRDefault="00F97B79" w:rsidP="00F97B79">
            <w:pPr>
              <w:spacing w:line="270" w:lineRule="atLeast"/>
              <w:rPr>
                <w:rFonts w:eastAsia="Times"/>
                <w:sz w:val="20"/>
              </w:rPr>
            </w:pPr>
            <w:r w:rsidRPr="00F97B79">
              <w:rPr>
                <w:rFonts w:eastAsia="Times"/>
                <w:sz w:val="20"/>
              </w:rPr>
              <w:t>0.781</w:t>
            </w:r>
          </w:p>
        </w:tc>
      </w:tr>
    </w:tbl>
    <w:p w14:paraId="29CE6B08" w14:textId="565BF39B" w:rsidR="00F97B79" w:rsidRPr="00F97B79" w:rsidRDefault="00F97B79" w:rsidP="00F97B79">
      <w:pPr>
        <w:spacing w:line="270" w:lineRule="atLeast"/>
        <w:ind w:left="360"/>
        <w:rPr>
          <w:rFonts w:eastAsia="Times"/>
          <w:sz w:val="18"/>
          <w:szCs w:val="18"/>
        </w:rPr>
      </w:pPr>
      <w:r w:rsidRPr="00F97B79">
        <w:rPr>
          <w:rFonts w:eastAsia="Times"/>
          <w:b/>
          <w:bCs/>
          <w:sz w:val="18"/>
          <w:szCs w:val="18"/>
        </w:rPr>
        <w:t xml:space="preserve">Note: </w:t>
      </w:r>
      <w:r w:rsidRPr="00F97B79">
        <w:rPr>
          <w:rFonts w:eastAsia="Times"/>
          <w:sz w:val="18"/>
          <w:szCs w:val="18"/>
        </w:rPr>
        <w:t xml:space="preserve">Block funding codes are only applicable to agencies who have been notified in writing to use the block funding codes </w:t>
      </w:r>
      <w:r w:rsidR="00D1519D" w:rsidRPr="00F97B79">
        <w:rPr>
          <w:rFonts w:eastAsia="Times"/>
          <w:sz w:val="18"/>
          <w:szCs w:val="18"/>
        </w:rPr>
        <w:t>e.g.</w:t>
      </w:r>
      <w:r w:rsidRPr="00F97B79">
        <w:rPr>
          <w:rFonts w:eastAsia="Times"/>
          <w:sz w:val="18"/>
          <w:szCs w:val="18"/>
        </w:rPr>
        <w:t xml:space="preserve"> via the funded activity letter.</w:t>
      </w:r>
    </w:p>
    <w:p w14:paraId="6EECD903" w14:textId="50079B67" w:rsidR="00F97B79" w:rsidRPr="00F97B79" w:rsidRDefault="00F97B79" w:rsidP="00FB4D35">
      <w:pPr>
        <w:pStyle w:val="Heading2C"/>
      </w:pPr>
      <w:bookmarkStart w:id="54" w:name="_Toc137633939"/>
      <w:r w:rsidRPr="00F97B79">
        <w:t>Drug Diversion Appointment Line (DDAL)</w:t>
      </w:r>
      <w:bookmarkEnd w:id="54"/>
    </w:p>
    <w:p w14:paraId="0F4E3065" w14:textId="2CF446F5" w:rsidR="00F97B79" w:rsidRPr="00F97B79" w:rsidRDefault="00F97B79" w:rsidP="00F97B79">
      <w:pPr>
        <w:spacing w:line="270" w:lineRule="atLeast"/>
        <w:ind w:left="360"/>
        <w:rPr>
          <w:rFonts w:eastAsia="Times"/>
          <w:sz w:val="20"/>
        </w:rPr>
      </w:pPr>
      <w:r w:rsidRPr="00F97B79">
        <w:rPr>
          <w:rFonts w:eastAsia="Times"/>
          <w:sz w:val="20"/>
        </w:rPr>
        <w:t xml:space="preserve">The </w:t>
      </w:r>
      <w:r w:rsidRPr="00F97B79">
        <w:rPr>
          <w:rFonts w:eastAsia="Times"/>
          <w:i/>
          <w:iCs/>
          <w:sz w:val="20"/>
        </w:rPr>
        <w:t>VADC Data Specification 202</w:t>
      </w:r>
      <w:r w:rsidR="00C90CD5">
        <w:rPr>
          <w:rFonts w:eastAsia="Times"/>
          <w:i/>
          <w:iCs/>
          <w:sz w:val="20"/>
        </w:rPr>
        <w:t>3</w:t>
      </w:r>
      <w:r w:rsidRPr="00505B60">
        <w:rPr>
          <w:rFonts w:eastAsia="Times"/>
          <w:i/>
          <w:iCs/>
          <w:sz w:val="20"/>
        </w:rPr>
        <w:t>-2</w:t>
      </w:r>
      <w:r w:rsidR="00C90CD5">
        <w:rPr>
          <w:rFonts w:eastAsia="Times"/>
          <w:i/>
          <w:iCs/>
          <w:sz w:val="20"/>
        </w:rPr>
        <w:t>4</w:t>
      </w:r>
      <w:r w:rsidRPr="00F97B79">
        <w:rPr>
          <w:rFonts w:eastAsia="Times"/>
          <w:sz w:val="20"/>
        </w:rPr>
        <w:t xml:space="preserve"> allows providers to report DDAL as counselling (20), brief intervention (21) or comprehensive assessment (71). </w:t>
      </w:r>
    </w:p>
    <w:p w14:paraId="45A3402C" w14:textId="77777777" w:rsidR="00F97B79" w:rsidRPr="00F97B79" w:rsidRDefault="00F97B79" w:rsidP="00F97B79">
      <w:pPr>
        <w:spacing w:line="270" w:lineRule="atLeast"/>
        <w:ind w:left="360"/>
        <w:rPr>
          <w:rFonts w:eastAsia="Times"/>
          <w:sz w:val="20"/>
        </w:rPr>
      </w:pPr>
      <w:r w:rsidRPr="00F97B79">
        <w:rPr>
          <w:rFonts w:eastAsia="Times"/>
          <w:sz w:val="20"/>
        </w:rPr>
        <w:t>If DDAL is reported with a target population of youth and service stream of counselling, then this will be counted as EOC rather than DTAU.</w:t>
      </w:r>
    </w:p>
    <w:tbl>
      <w:tblPr>
        <w:tblStyle w:val="TableGrid"/>
        <w:tblW w:w="9558" w:type="dxa"/>
        <w:tblInd w:w="360" w:type="dxa"/>
        <w:tblLook w:val="04A0" w:firstRow="1" w:lastRow="0" w:firstColumn="1" w:lastColumn="0" w:noHBand="0" w:noVBand="1"/>
      </w:tblPr>
      <w:tblGrid>
        <w:gridCol w:w="2187"/>
        <w:gridCol w:w="709"/>
        <w:gridCol w:w="1842"/>
        <w:gridCol w:w="709"/>
        <w:gridCol w:w="2126"/>
        <w:gridCol w:w="851"/>
        <w:gridCol w:w="1134"/>
      </w:tblGrid>
      <w:tr w:rsidR="00F97B79" w:rsidRPr="00F97B79" w14:paraId="5666316C" w14:textId="77777777" w:rsidTr="004E576C">
        <w:trPr>
          <w:trHeight w:val="701"/>
        </w:trPr>
        <w:tc>
          <w:tcPr>
            <w:tcW w:w="2187" w:type="dxa"/>
            <w:tcBorders>
              <w:bottom w:val="single" w:sz="4" w:space="0" w:color="auto"/>
            </w:tcBorders>
            <w:shd w:val="clear" w:color="auto" w:fill="E36C0A" w:themeFill="accent6" w:themeFillShade="BF"/>
          </w:tcPr>
          <w:p w14:paraId="22E1BBA4" w14:textId="77777777" w:rsidR="00F97B79" w:rsidRPr="00F97B79" w:rsidRDefault="00F97B79" w:rsidP="00F97B79">
            <w:pPr>
              <w:spacing w:line="270" w:lineRule="atLeast"/>
              <w:rPr>
                <w:rFonts w:eastAsia="Times"/>
                <w:sz w:val="20"/>
              </w:rPr>
            </w:pPr>
            <w:r w:rsidRPr="00F97B79">
              <w:rPr>
                <w:rFonts w:eastAsia="Times"/>
                <w:b/>
                <w:bCs/>
                <w:color w:val="FFFFFF" w:themeColor="background1"/>
                <w:sz w:val="20"/>
              </w:rPr>
              <w:t>If funding source:</w:t>
            </w:r>
          </w:p>
        </w:tc>
        <w:tc>
          <w:tcPr>
            <w:tcW w:w="709" w:type="dxa"/>
            <w:tcBorders>
              <w:bottom w:val="single" w:sz="4" w:space="0" w:color="auto"/>
            </w:tcBorders>
            <w:shd w:val="clear" w:color="auto" w:fill="D9D9D9" w:themeFill="background1" w:themeFillShade="D9"/>
          </w:tcPr>
          <w:p w14:paraId="48E84C62" w14:textId="77777777" w:rsidR="00F97B79" w:rsidRPr="00F97B79" w:rsidRDefault="00F97B79" w:rsidP="00F97B79">
            <w:pPr>
              <w:spacing w:line="270" w:lineRule="atLeast"/>
              <w:rPr>
                <w:rFonts w:eastAsia="Times"/>
                <w:sz w:val="20"/>
              </w:rPr>
            </w:pPr>
            <w:r w:rsidRPr="00F97B79">
              <w:rPr>
                <w:rFonts w:eastAsia="Times"/>
                <w:b/>
                <w:bCs/>
                <w:sz w:val="20"/>
              </w:rPr>
              <w:t>AND</w:t>
            </w:r>
          </w:p>
        </w:tc>
        <w:tc>
          <w:tcPr>
            <w:tcW w:w="1842" w:type="dxa"/>
            <w:tcBorders>
              <w:bottom w:val="single" w:sz="4" w:space="0" w:color="auto"/>
            </w:tcBorders>
            <w:shd w:val="clear" w:color="auto" w:fill="E36C0A" w:themeFill="accent6" w:themeFillShade="BF"/>
          </w:tcPr>
          <w:p w14:paraId="12C72239" w14:textId="77777777" w:rsidR="00F97B79" w:rsidRPr="00F97B79" w:rsidRDefault="00F97B79" w:rsidP="00F97B79">
            <w:pPr>
              <w:spacing w:line="270" w:lineRule="atLeast"/>
              <w:rPr>
                <w:rFonts w:eastAsia="Times"/>
                <w:sz w:val="20"/>
              </w:rPr>
            </w:pPr>
            <w:r w:rsidRPr="00F97B79">
              <w:rPr>
                <w:rFonts w:eastAsia="Times"/>
                <w:b/>
                <w:bCs/>
                <w:color w:val="FFFFFF" w:themeColor="background1"/>
                <w:sz w:val="20"/>
              </w:rPr>
              <w:t>If contact type:</w:t>
            </w:r>
          </w:p>
        </w:tc>
        <w:tc>
          <w:tcPr>
            <w:tcW w:w="709" w:type="dxa"/>
            <w:tcBorders>
              <w:bottom w:val="single" w:sz="4" w:space="0" w:color="auto"/>
            </w:tcBorders>
            <w:shd w:val="clear" w:color="auto" w:fill="D9D9D9" w:themeFill="background1" w:themeFillShade="D9"/>
          </w:tcPr>
          <w:p w14:paraId="7C789748" w14:textId="77777777" w:rsidR="00F97B79" w:rsidRPr="00F97B79" w:rsidRDefault="00F97B79" w:rsidP="00F97B79">
            <w:pPr>
              <w:spacing w:line="270" w:lineRule="atLeast"/>
              <w:rPr>
                <w:rFonts w:eastAsia="Times"/>
                <w:sz w:val="20"/>
              </w:rPr>
            </w:pPr>
            <w:r w:rsidRPr="00F97B79">
              <w:rPr>
                <w:rFonts w:eastAsia="Times"/>
                <w:b/>
                <w:bCs/>
                <w:sz w:val="20"/>
              </w:rPr>
              <w:t>AND</w:t>
            </w:r>
          </w:p>
        </w:tc>
        <w:tc>
          <w:tcPr>
            <w:tcW w:w="2126" w:type="dxa"/>
            <w:tcBorders>
              <w:bottom w:val="single" w:sz="4" w:space="0" w:color="auto"/>
            </w:tcBorders>
            <w:shd w:val="clear" w:color="auto" w:fill="E36C0A" w:themeFill="accent6" w:themeFillShade="BF"/>
          </w:tcPr>
          <w:p w14:paraId="3950964C" w14:textId="77777777" w:rsidR="00F97B79" w:rsidRPr="00F97B79" w:rsidRDefault="00F97B79" w:rsidP="00F97B79">
            <w:pPr>
              <w:tabs>
                <w:tab w:val="left" w:pos="1524"/>
              </w:tabs>
              <w:spacing w:line="270" w:lineRule="atLeast"/>
              <w:contextualSpacing/>
              <w:rPr>
                <w:rFonts w:eastAsia="Times"/>
                <w:sz w:val="20"/>
              </w:rPr>
            </w:pPr>
            <w:r w:rsidRPr="00F97B79">
              <w:rPr>
                <w:rFonts w:eastAsia="Times"/>
                <w:b/>
                <w:bCs/>
                <w:color w:val="FFFFFF" w:themeColor="background1"/>
                <w:sz w:val="20"/>
              </w:rPr>
              <w:t>If contact method:</w:t>
            </w:r>
          </w:p>
        </w:tc>
        <w:tc>
          <w:tcPr>
            <w:tcW w:w="851" w:type="dxa"/>
            <w:tcBorders>
              <w:bottom w:val="single" w:sz="4" w:space="0" w:color="auto"/>
            </w:tcBorders>
            <w:shd w:val="clear" w:color="auto" w:fill="D9D9D9" w:themeFill="background1" w:themeFillShade="D9"/>
          </w:tcPr>
          <w:p w14:paraId="63A2C63C" w14:textId="77777777" w:rsidR="00F97B79" w:rsidRPr="00F97B79" w:rsidRDefault="00F97B79" w:rsidP="00F97B79">
            <w:pPr>
              <w:tabs>
                <w:tab w:val="left" w:pos="1524"/>
              </w:tabs>
              <w:spacing w:line="270" w:lineRule="atLeast"/>
              <w:rPr>
                <w:rFonts w:eastAsia="Times"/>
                <w:sz w:val="20"/>
              </w:rPr>
            </w:pPr>
            <w:r w:rsidRPr="00F97B79">
              <w:rPr>
                <w:rFonts w:eastAsia="Times"/>
                <w:b/>
                <w:bCs/>
                <w:sz w:val="20"/>
              </w:rPr>
              <w:t>THEN</w:t>
            </w:r>
          </w:p>
        </w:tc>
        <w:tc>
          <w:tcPr>
            <w:tcW w:w="1134" w:type="dxa"/>
            <w:tcBorders>
              <w:bottom w:val="single" w:sz="4" w:space="0" w:color="auto"/>
            </w:tcBorders>
            <w:shd w:val="clear" w:color="auto" w:fill="E36C0A" w:themeFill="accent6" w:themeFillShade="BF"/>
          </w:tcPr>
          <w:p w14:paraId="769BE9D3" w14:textId="77777777" w:rsidR="00F97B79" w:rsidRPr="00F97B79" w:rsidRDefault="00F97B79" w:rsidP="00F97B79">
            <w:pPr>
              <w:tabs>
                <w:tab w:val="left" w:pos="1524"/>
              </w:tabs>
              <w:spacing w:line="270" w:lineRule="atLeast"/>
              <w:rPr>
                <w:rFonts w:eastAsia="Times" w:cs="Arial"/>
                <w:sz w:val="20"/>
              </w:rPr>
            </w:pPr>
            <w:r w:rsidRPr="00F97B79">
              <w:rPr>
                <w:rFonts w:eastAsia="Times"/>
                <w:b/>
                <w:bCs/>
                <w:color w:val="FFFFFF" w:themeColor="background1"/>
                <w:sz w:val="20"/>
              </w:rPr>
              <w:t>DTAU base:</w:t>
            </w:r>
          </w:p>
        </w:tc>
      </w:tr>
      <w:tr w:rsidR="00F97B79" w:rsidRPr="00F97B79" w14:paraId="1CD0AF85" w14:textId="77777777" w:rsidTr="004E576C">
        <w:trPr>
          <w:trHeight w:val="701"/>
        </w:trPr>
        <w:tc>
          <w:tcPr>
            <w:tcW w:w="2187" w:type="dxa"/>
            <w:tcBorders>
              <w:bottom w:val="single" w:sz="4" w:space="0" w:color="auto"/>
            </w:tcBorders>
          </w:tcPr>
          <w:p w14:paraId="2982DA1F" w14:textId="77777777" w:rsidR="00F97B79" w:rsidRPr="00F97B79" w:rsidRDefault="00F97B79" w:rsidP="00F97B79">
            <w:pPr>
              <w:spacing w:line="270" w:lineRule="atLeast"/>
              <w:rPr>
                <w:rFonts w:eastAsia="Times"/>
                <w:sz w:val="20"/>
              </w:rPr>
            </w:pPr>
            <w:r w:rsidRPr="00F97B79">
              <w:rPr>
                <w:rFonts w:eastAsia="Times"/>
                <w:sz w:val="20"/>
              </w:rPr>
              <w:t>102 – Drug Diversion Appointment Line</w:t>
            </w:r>
          </w:p>
        </w:tc>
        <w:tc>
          <w:tcPr>
            <w:tcW w:w="709" w:type="dxa"/>
            <w:tcBorders>
              <w:bottom w:val="single" w:sz="4" w:space="0" w:color="auto"/>
            </w:tcBorders>
            <w:shd w:val="clear" w:color="auto" w:fill="D9D9D9" w:themeFill="background1" w:themeFillShade="D9"/>
          </w:tcPr>
          <w:p w14:paraId="1BF6A198" w14:textId="77777777" w:rsidR="00F97B79" w:rsidRPr="00F97B79" w:rsidRDefault="00F97B79" w:rsidP="00F97B79">
            <w:pPr>
              <w:spacing w:line="270" w:lineRule="atLeast"/>
              <w:rPr>
                <w:rFonts w:eastAsia="Times"/>
                <w:sz w:val="20"/>
              </w:rPr>
            </w:pPr>
          </w:p>
        </w:tc>
        <w:tc>
          <w:tcPr>
            <w:tcW w:w="1842" w:type="dxa"/>
            <w:tcBorders>
              <w:bottom w:val="single" w:sz="4" w:space="0" w:color="auto"/>
            </w:tcBorders>
          </w:tcPr>
          <w:p w14:paraId="5FA1FEE3" w14:textId="77777777" w:rsidR="00F97B79" w:rsidRPr="00F97B79" w:rsidRDefault="00F97B79" w:rsidP="00F97B79">
            <w:pPr>
              <w:spacing w:line="270" w:lineRule="atLeast"/>
              <w:rPr>
                <w:rFonts w:eastAsia="Times"/>
                <w:sz w:val="20"/>
              </w:rPr>
            </w:pPr>
            <w:r w:rsidRPr="00F97B79">
              <w:rPr>
                <w:rFonts w:eastAsia="Times"/>
                <w:sz w:val="20"/>
              </w:rPr>
              <w:t>1 – individual</w:t>
            </w:r>
          </w:p>
        </w:tc>
        <w:tc>
          <w:tcPr>
            <w:tcW w:w="709" w:type="dxa"/>
            <w:tcBorders>
              <w:bottom w:val="single" w:sz="4" w:space="0" w:color="auto"/>
            </w:tcBorders>
            <w:shd w:val="clear" w:color="auto" w:fill="D9D9D9" w:themeFill="background1" w:themeFillShade="D9"/>
          </w:tcPr>
          <w:p w14:paraId="64BC2CEB" w14:textId="77777777" w:rsidR="00F97B79" w:rsidRPr="00F97B79" w:rsidRDefault="00F97B79" w:rsidP="00F97B79">
            <w:pPr>
              <w:spacing w:line="270" w:lineRule="atLeast"/>
              <w:rPr>
                <w:rFonts w:eastAsia="Times"/>
                <w:sz w:val="20"/>
              </w:rPr>
            </w:pPr>
          </w:p>
        </w:tc>
        <w:tc>
          <w:tcPr>
            <w:tcW w:w="2126" w:type="dxa"/>
            <w:tcBorders>
              <w:bottom w:val="single" w:sz="4" w:space="0" w:color="auto"/>
            </w:tcBorders>
          </w:tcPr>
          <w:p w14:paraId="22142723" w14:textId="77777777" w:rsidR="00F97B79" w:rsidRPr="00F97B79" w:rsidRDefault="00F97B79" w:rsidP="00F97B79">
            <w:pPr>
              <w:tabs>
                <w:tab w:val="left" w:pos="1524"/>
              </w:tabs>
              <w:spacing w:line="270" w:lineRule="atLeast"/>
              <w:contextualSpacing/>
              <w:rPr>
                <w:rFonts w:eastAsia="Times"/>
                <w:sz w:val="20"/>
              </w:rPr>
            </w:pPr>
            <w:r w:rsidRPr="00F97B79">
              <w:rPr>
                <w:rFonts w:eastAsia="Times"/>
                <w:sz w:val="20"/>
              </w:rPr>
              <w:t>1 – in person</w:t>
            </w:r>
          </w:p>
          <w:p w14:paraId="7A2E358A" w14:textId="77777777" w:rsidR="00F97B79" w:rsidRPr="00F97B79" w:rsidRDefault="00F97B79" w:rsidP="00F97B79">
            <w:pPr>
              <w:tabs>
                <w:tab w:val="left" w:pos="1524"/>
              </w:tabs>
              <w:spacing w:line="270" w:lineRule="atLeast"/>
              <w:contextualSpacing/>
              <w:rPr>
                <w:rFonts w:eastAsia="Times"/>
                <w:sz w:val="20"/>
              </w:rPr>
            </w:pPr>
            <w:r w:rsidRPr="00F97B79">
              <w:rPr>
                <w:rFonts w:eastAsia="Times"/>
                <w:sz w:val="20"/>
              </w:rPr>
              <w:t>2 - telephone</w:t>
            </w:r>
          </w:p>
          <w:p w14:paraId="59C8E871" w14:textId="77777777" w:rsidR="00F97B79" w:rsidRPr="00F97B79" w:rsidRDefault="00F97B79" w:rsidP="00F97B79">
            <w:pPr>
              <w:tabs>
                <w:tab w:val="left" w:pos="1524"/>
              </w:tabs>
              <w:spacing w:line="270" w:lineRule="atLeast"/>
              <w:contextualSpacing/>
              <w:rPr>
                <w:rFonts w:eastAsia="Times"/>
                <w:sz w:val="20"/>
              </w:rPr>
            </w:pPr>
            <w:r w:rsidRPr="00F97B79">
              <w:rPr>
                <w:rFonts w:eastAsia="Times"/>
                <w:sz w:val="20"/>
              </w:rPr>
              <w:t>5 – teleconference/</w:t>
            </w:r>
            <w:r w:rsidRPr="00F97B79">
              <w:rPr>
                <w:rFonts w:eastAsia="Times"/>
                <w:sz w:val="20"/>
              </w:rPr>
              <w:br/>
              <w:t>video link</w:t>
            </w:r>
          </w:p>
        </w:tc>
        <w:tc>
          <w:tcPr>
            <w:tcW w:w="851" w:type="dxa"/>
            <w:tcBorders>
              <w:bottom w:val="single" w:sz="4" w:space="0" w:color="auto"/>
            </w:tcBorders>
            <w:shd w:val="clear" w:color="auto" w:fill="D9D9D9" w:themeFill="background1" w:themeFillShade="D9"/>
          </w:tcPr>
          <w:p w14:paraId="0B8A13E4" w14:textId="77777777" w:rsidR="00F97B79" w:rsidRPr="00F97B79" w:rsidRDefault="00F97B79" w:rsidP="00F97B79">
            <w:pPr>
              <w:tabs>
                <w:tab w:val="left" w:pos="1524"/>
              </w:tabs>
              <w:spacing w:line="270" w:lineRule="atLeast"/>
              <w:rPr>
                <w:rFonts w:eastAsia="Times"/>
                <w:sz w:val="20"/>
              </w:rPr>
            </w:pPr>
          </w:p>
        </w:tc>
        <w:tc>
          <w:tcPr>
            <w:tcW w:w="1134" w:type="dxa"/>
            <w:tcBorders>
              <w:bottom w:val="single" w:sz="4" w:space="0" w:color="auto"/>
            </w:tcBorders>
          </w:tcPr>
          <w:p w14:paraId="4B29C754" w14:textId="77777777" w:rsidR="00F97B79" w:rsidRPr="00F97B79" w:rsidRDefault="00F97B79" w:rsidP="00F97B79">
            <w:pPr>
              <w:tabs>
                <w:tab w:val="left" w:pos="1524"/>
              </w:tabs>
              <w:spacing w:line="270" w:lineRule="atLeast"/>
              <w:rPr>
                <w:rFonts w:eastAsia="Times"/>
                <w:sz w:val="20"/>
              </w:rPr>
            </w:pPr>
            <w:r w:rsidRPr="00F97B79">
              <w:rPr>
                <w:rFonts w:eastAsia="Times" w:cs="Arial"/>
                <w:sz w:val="20"/>
              </w:rPr>
              <w:t>0.470*</w:t>
            </w:r>
          </w:p>
        </w:tc>
      </w:tr>
    </w:tbl>
    <w:p w14:paraId="0CEA382B" w14:textId="70BFD009" w:rsidR="00F97B79" w:rsidRDefault="00F97B79" w:rsidP="00F97B79">
      <w:pPr>
        <w:spacing w:line="270" w:lineRule="atLeast"/>
        <w:ind w:left="360"/>
        <w:rPr>
          <w:rFonts w:eastAsia="Times"/>
          <w:sz w:val="18"/>
          <w:szCs w:val="18"/>
        </w:rPr>
      </w:pPr>
      <w:r w:rsidRPr="00F97B79">
        <w:rPr>
          <w:rFonts w:eastAsia="Times"/>
          <w:sz w:val="18"/>
          <w:szCs w:val="18"/>
        </w:rPr>
        <w:t>* Note – this DTAU base value already includes the forensic weighting (see Part 3).</w:t>
      </w:r>
    </w:p>
    <w:p w14:paraId="099CDE16" w14:textId="6200AC5C" w:rsidR="00827215" w:rsidRDefault="00827215" w:rsidP="00F97B79">
      <w:pPr>
        <w:spacing w:line="270" w:lineRule="atLeast"/>
        <w:ind w:left="360"/>
        <w:rPr>
          <w:rFonts w:eastAsia="Times"/>
          <w:sz w:val="18"/>
          <w:szCs w:val="18"/>
        </w:rPr>
      </w:pPr>
    </w:p>
    <w:p w14:paraId="4EE1325E" w14:textId="723C139D" w:rsidR="00827215" w:rsidRDefault="00827215" w:rsidP="00F97B79">
      <w:pPr>
        <w:spacing w:line="270" w:lineRule="atLeast"/>
        <w:ind w:left="360"/>
        <w:rPr>
          <w:rFonts w:eastAsia="Times"/>
          <w:sz w:val="18"/>
          <w:szCs w:val="18"/>
        </w:rPr>
      </w:pPr>
    </w:p>
    <w:p w14:paraId="05C95092" w14:textId="5DBD6463" w:rsidR="00827215" w:rsidRDefault="00827215" w:rsidP="00F97B79">
      <w:pPr>
        <w:spacing w:line="270" w:lineRule="atLeast"/>
        <w:ind w:left="360"/>
        <w:rPr>
          <w:rFonts w:eastAsia="Times"/>
          <w:sz w:val="18"/>
          <w:szCs w:val="18"/>
        </w:rPr>
      </w:pPr>
    </w:p>
    <w:p w14:paraId="45C103A7" w14:textId="421C9E38" w:rsidR="00827215" w:rsidRDefault="00827215" w:rsidP="00F97B79">
      <w:pPr>
        <w:spacing w:line="270" w:lineRule="atLeast"/>
        <w:ind w:left="360"/>
        <w:rPr>
          <w:rFonts w:eastAsia="Times"/>
          <w:sz w:val="18"/>
          <w:szCs w:val="18"/>
        </w:rPr>
      </w:pPr>
    </w:p>
    <w:p w14:paraId="5EEE9D23" w14:textId="71D2B575" w:rsidR="00827215" w:rsidRDefault="00827215" w:rsidP="00F97B79">
      <w:pPr>
        <w:spacing w:line="270" w:lineRule="atLeast"/>
        <w:ind w:left="360"/>
        <w:rPr>
          <w:rFonts w:eastAsia="Times"/>
          <w:sz w:val="18"/>
          <w:szCs w:val="18"/>
        </w:rPr>
      </w:pPr>
    </w:p>
    <w:p w14:paraId="3B884476" w14:textId="3D038FD5" w:rsidR="00827215" w:rsidRDefault="00827215" w:rsidP="00F97B79">
      <w:pPr>
        <w:spacing w:line="270" w:lineRule="atLeast"/>
        <w:ind w:left="360"/>
        <w:rPr>
          <w:rFonts w:eastAsia="Times"/>
          <w:sz w:val="18"/>
          <w:szCs w:val="18"/>
        </w:rPr>
      </w:pPr>
    </w:p>
    <w:p w14:paraId="4CB1BAD7" w14:textId="17288BCB" w:rsidR="00827215" w:rsidRDefault="00827215" w:rsidP="00F97B79">
      <w:pPr>
        <w:spacing w:line="270" w:lineRule="atLeast"/>
        <w:ind w:left="360"/>
        <w:rPr>
          <w:rFonts w:eastAsia="Times"/>
          <w:sz w:val="18"/>
          <w:szCs w:val="18"/>
        </w:rPr>
      </w:pPr>
    </w:p>
    <w:p w14:paraId="0987AE56" w14:textId="5382364F" w:rsidR="00827215" w:rsidRDefault="00827215" w:rsidP="00F97B79">
      <w:pPr>
        <w:spacing w:line="270" w:lineRule="atLeast"/>
        <w:ind w:left="360"/>
        <w:rPr>
          <w:rFonts w:eastAsia="Times"/>
          <w:sz w:val="18"/>
          <w:szCs w:val="18"/>
        </w:rPr>
      </w:pPr>
    </w:p>
    <w:p w14:paraId="456A4A91" w14:textId="438DF98D" w:rsidR="00827215" w:rsidRDefault="00827215" w:rsidP="00F97B79">
      <w:pPr>
        <w:spacing w:line="270" w:lineRule="atLeast"/>
        <w:ind w:left="360"/>
        <w:rPr>
          <w:rFonts w:eastAsia="Times"/>
          <w:sz w:val="18"/>
          <w:szCs w:val="18"/>
        </w:rPr>
      </w:pPr>
    </w:p>
    <w:p w14:paraId="38AB5CCE" w14:textId="77777777" w:rsidR="00827215" w:rsidRPr="00F97B79" w:rsidRDefault="00827215" w:rsidP="00F97B79">
      <w:pPr>
        <w:spacing w:line="270" w:lineRule="atLeast"/>
        <w:ind w:left="360"/>
        <w:rPr>
          <w:rFonts w:eastAsia="Times"/>
          <w:sz w:val="18"/>
          <w:szCs w:val="18"/>
        </w:rPr>
      </w:pPr>
    </w:p>
    <w:p w14:paraId="10797B9A" w14:textId="77777777" w:rsidR="00F97B79" w:rsidRPr="00F97B79" w:rsidRDefault="00F97B79" w:rsidP="00FB4D35">
      <w:pPr>
        <w:pStyle w:val="Heading2C"/>
      </w:pPr>
      <w:bookmarkStart w:id="55" w:name="_Toc137633940"/>
      <w:bookmarkStart w:id="56" w:name="_Hlk74305719"/>
      <w:r w:rsidRPr="00F97B79">
        <w:lastRenderedPageBreak/>
        <w:t>Intake (80)</w:t>
      </w:r>
      <w:bookmarkEnd w:id="55"/>
    </w:p>
    <w:bookmarkEnd w:id="56"/>
    <w:p w14:paraId="1F877C58" w14:textId="77777777" w:rsidR="00F97B79" w:rsidRPr="00F97B79" w:rsidRDefault="00F97B79" w:rsidP="00F97B79">
      <w:pPr>
        <w:spacing w:line="270" w:lineRule="atLeast"/>
        <w:ind w:left="360"/>
        <w:rPr>
          <w:rFonts w:eastAsia="Times"/>
          <w:sz w:val="20"/>
        </w:rPr>
      </w:pPr>
      <w:r w:rsidRPr="00F97B79">
        <w:rPr>
          <w:rFonts w:eastAsia="Times"/>
          <w:sz w:val="20"/>
        </w:rPr>
        <w:t xml:space="preserve">The DTAU base allocated to an intake event will change depending on the method of contact. </w:t>
      </w:r>
    </w:p>
    <w:tbl>
      <w:tblPr>
        <w:tblStyle w:val="TableGrid"/>
        <w:tblW w:w="9558" w:type="dxa"/>
        <w:tblInd w:w="360" w:type="dxa"/>
        <w:tblLook w:val="04A0" w:firstRow="1" w:lastRow="0" w:firstColumn="1" w:lastColumn="0" w:noHBand="0" w:noVBand="1"/>
      </w:tblPr>
      <w:tblGrid>
        <w:gridCol w:w="1050"/>
        <w:gridCol w:w="650"/>
        <w:gridCol w:w="2471"/>
        <w:gridCol w:w="709"/>
        <w:gridCol w:w="2410"/>
        <w:gridCol w:w="850"/>
        <w:gridCol w:w="1418"/>
      </w:tblGrid>
      <w:tr w:rsidR="00F97B79" w:rsidRPr="00F97B79" w14:paraId="58F6E8C7" w14:textId="77777777" w:rsidTr="004E576C">
        <w:tc>
          <w:tcPr>
            <w:tcW w:w="1050" w:type="dxa"/>
            <w:shd w:val="clear" w:color="auto" w:fill="E36C0A" w:themeFill="accent6" w:themeFillShade="BF"/>
          </w:tcPr>
          <w:p w14:paraId="2BB9F4B1"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650" w:type="dxa"/>
            <w:shd w:val="clear" w:color="auto" w:fill="D9D9D9" w:themeFill="background1" w:themeFillShade="D9"/>
          </w:tcPr>
          <w:p w14:paraId="17ECF109"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2471" w:type="dxa"/>
            <w:shd w:val="clear" w:color="auto" w:fill="E36C0A" w:themeFill="accent6" w:themeFillShade="BF"/>
          </w:tcPr>
          <w:p w14:paraId="77E7ABBA"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contact method:</w:t>
            </w:r>
          </w:p>
        </w:tc>
        <w:tc>
          <w:tcPr>
            <w:tcW w:w="709" w:type="dxa"/>
            <w:shd w:val="clear" w:color="auto" w:fill="D9D9D9" w:themeFill="background1" w:themeFillShade="D9"/>
          </w:tcPr>
          <w:p w14:paraId="0DB3E706"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2410" w:type="dxa"/>
            <w:shd w:val="clear" w:color="auto" w:fill="E36C0A" w:themeFill="accent6" w:themeFillShade="BF"/>
          </w:tcPr>
          <w:p w14:paraId="49B28CBF"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at least one contact has a duration of</w:t>
            </w:r>
          </w:p>
        </w:tc>
        <w:tc>
          <w:tcPr>
            <w:tcW w:w="850" w:type="dxa"/>
            <w:shd w:val="clear" w:color="auto" w:fill="D9D9D9" w:themeFill="background1" w:themeFillShade="D9"/>
          </w:tcPr>
          <w:p w14:paraId="61CE64BC"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418" w:type="dxa"/>
            <w:shd w:val="clear" w:color="auto" w:fill="E36C0A" w:themeFill="accent6" w:themeFillShade="BF"/>
          </w:tcPr>
          <w:p w14:paraId="45FB68F9"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0091A83C" w14:textId="77777777" w:rsidTr="004E576C">
        <w:tc>
          <w:tcPr>
            <w:tcW w:w="1050" w:type="dxa"/>
          </w:tcPr>
          <w:p w14:paraId="134D0FB5" w14:textId="77777777" w:rsidR="00F97B79" w:rsidRPr="00F97B79" w:rsidRDefault="00F97B79" w:rsidP="00F97B79">
            <w:pPr>
              <w:spacing w:line="270" w:lineRule="atLeast"/>
              <w:rPr>
                <w:rFonts w:eastAsia="Times"/>
                <w:sz w:val="20"/>
              </w:rPr>
            </w:pPr>
            <w:r w:rsidRPr="00F97B79">
              <w:rPr>
                <w:rFonts w:eastAsia="Times"/>
                <w:sz w:val="20"/>
              </w:rPr>
              <w:t>100 – General; OR</w:t>
            </w:r>
          </w:p>
          <w:p w14:paraId="0E605E6F" w14:textId="77777777" w:rsidR="00F97B79" w:rsidRPr="00F97B79" w:rsidRDefault="00F97B79" w:rsidP="00F97B79">
            <w:pPr>
              <w:spacing w:line="270" w:lineRule="atLeast"/>
              <w:rPr>
                <w:rFonts w:eastAsia="Times"/>
                <w:sz w:val="20"/>
              </w:rPr>
            </w:pPr>
            <w:r w:rsidRPr="00F97B79">
              <w:rPr>
                <w:rFonts w:eastAsia="Times"/>
                <w:sz w:val="20"/>
              </w:rPr>
              <w:t>3 – DTAU block funded</w:t>
            </w:r>
          </w:p>
        </w:tc>
        <w:tc>
          <w:tcPr>
            <w:tcW w:w="650" w:type="dxa"/>
            <w:shd w:val="clear" w:color="auto" w:fill="D9D9D9" w:themeFill="background1" w:themeFillShade="D9"/>
          </w:tcPr>
          <w:p w14:paraId="22138D56" w14:textId="77777777" w:rsidR="00F97B79" w:rsidRPr="00F97B79" w:rsidRDefault="00F97B79" w:rsidP="00F97B79">
            <w:pPr>
              <w:spacing w:line="270" w:lineRule="atLeast"/>
              <w:rPr>
                <w:rFonts w:eastAsia="Times"/>
                <w:sz w:val="20"/>
              </w:rPr>
            </w:pPr>
          </w:p>
        </w:tc>
        <w:tc>
          <w:tcPr>
            <w:tcW w:w="2471" w:type="dxa"/>
          </w:tcPr>
          <w:p w14:paraId="6321DAE1" w14:textId="77777777" w:rsidR="00F97B79" w:rsidRPr="00F97B79" w:rsidRDefault="00F97B79" w:rsidP="00F97B79">
            <w:pPr>
              <w:spacing w:line="270" w:lineRule="atLeast"/>
              <w:contextualSpacing/>
              <w:rPr>
                <w:rFonts w:eastAsia="Times"/>
                <w:sz w:val="20"/>
              </w:rPr>
            </w:pPr>
            <w:r w:rsidRPr="00F97B79">
              <w:rPr>
                <w:rFonts w:eastAsia="Times"/>
                <w:sz w:val="20"/>
              </w:rPr>
              <w:t>1 – in person</w:t>
            </w:r>
            <w:r w:rsidRPr="00F97B79">
              <w:rPr>
                <w:rFonts w:eastAsia="Times"/>
                <w:sz w:val="20"/>
              </w:rPr>
              <w:br/>
              <w:t>2 – telephone</w:t>
            </w:r>
          </w:p>
          <w:p w14:paraId="24D6E43F" w14:textId="77777777" w:rsidR="00F97B79" w:rsidRPr="00F97B79" w:rsidRDefault="00F97B79" w:rsidP="00F97B79">
            <w:pPr>
              <w:spacing w:line="270" w:lineRule="atLeast"/>
              <w:contextualSpacing/>
              <w:rPr>
                <w:rFonts w:eastAsia="Times"/>
                <w:sz w:val="20"/>
              </w:rPr>
            </w:pPr>
            <w:r w:rsidRPr="00F97B79">
              <w:rPr>
                <w:rFonts w:eastAsia="Times"/>
                <w:sz w:val="20"/>
              </w:rPr>
              <w:t>5 – teleconference/</w:t>
            </w:r>
            <w:r w:rsidRPr="00F97B79">
              <w:rPr>
                <w:rFonts w:eastAsia="Times"/>
                <w:sz w:val="20"/>
              </w:rPr>
              <w:br/>
              <w:t>video link</w:t>
            </w:r>
          </w:p>
        </w:tc>
        <w:tc>
          <w:tcPr>
            <w:tcW w:w="709" w:type="dxa"/>
            <w:shd w:val="clear" w:color="auto" w:fill="D9D9D9" w:themeFill="background1" w:themeFillShade="D9"/>
          </w:tcPr>
          <w:p w14:paraId="62FF1E0D" w14:textId="77777777" w:rsidR="00F97B79" w:rsidRPr="00F97B79" w:rsidRDefault="00F97B79" w:rsidP="00F97B79">
            <w:pPr>
              <w:spacing w:line="270" w:lineRule="atLeast"/>
              <w:rPr>
                <w:rFonts w:eastAsia="Times"/>
                <w:sz w:val="20"/>
              </w:rPr>
            </w:pPr>
          </w:p>
        </w:tc>
        <w:tc>
          <w:tcPr>
            <w:tcW w:w="2410" w:type="dxa"/>
            <w:shd w:val="clear" w:color="auto" w:fill="auto"/>
          </w:tcPr>
          <w:p w14:paraId="7030B867" w14:textId="77777777" w:rsidR="00F97B79" w:rsidRPr="00F97B79" w:rsidRDefault="00F97B79" w:rsidP="00F97B79">
            <w:pPr>
              <w:spacing w:line="270" w:lineRule="atLeast"/>
              <w:rPr>
                <w:rFonts w:eastAsia="Times"/>
                <w:sz w:val="20"/>
              </w:rPr>
            </w:pPr>
            <w:r w:rsidRPr="00F97B79">
              <w:rPr>
                <w:rFonts w:eastAsia="Times"/>
                <w:sz w:val="20"/>
              </w:rPr>
              <w:t>&gt; 0 mins</w:t>
            </w:r>
          </w:p>
        </w:tc>
        <w:tc>
          <w:tcPr>
            <w:tcW w:w="850" w:type="dxa"/>
            <w:shd w:val="clear" w:color="auto" w:fill="D9D9D9" w:themeFill="background1" w:themeFillShade="D9"/>
          </w:tcPr>
          <w:p w14:paraId="181F45E6" w14:textId="77777777" w:rsidR="00F97B79" w:rsidRPr="00F97B79" w:rsidRDefault="00F97B79" w:rsidP="00F97B79">
            <w:pPr>
              <w:spacing w:line="270" w:lineRule="atLeast"/>
              <w:rPr>
                <w:rFonts w:eastAsia="Times"/>
                <w:sz w:val="20"/>
              </w:rPr>
            </w:pPr>
          </w:p>
        </w:tc>
        <w:tc>
          <w:tcPr>
            <w:tcW w:w="1418" w:type="dxa"/>
          </w:tcPr>
          <w:p w14:paraId="02C9536A" w14:textId="77777777" w:rsidR="00F97B79" w:rsidRPr="00F97B79" w:rsidRDefault="00F97B79" w:rsidP="00F97B79">
            <w:pPr>
              <w:spacing w:line="270" w:lineRule="atLeast"/>
              <w:rPr>
                <w:rFonts w:eastAsia="Times"/>
                <w:sz w:val="20"/>
              </w:rPr>
            </w:pPr>
            <w:r w:rsidRPr="00F97B79">
              <w:rPr>
                <w:rFonts w:eastAsia="Times"/>
                <w:sz w:val="20"/>
              </w:rPr>
              <w:t>0.091</w:t>
            </w:r>
          </w:p>
        </w:tc>
      </w:tr>
      <w:tr w:rsidR="00F97B79" w:rsidRPr="00F97B79" w14:paraId="50BDD617" w14:textId="77777777" w:rsidTr="004E576C">
        <w:tc>
          <w:tcPr>
            <w:tcW w:w="1050" w:type="dxa"/>
          </w:tcPr>
          <w:p w14:paraId="6EEFA50B" w14:textId="77777777" w:rsidR="00F97B79" w:rsidRPr="00F97B79" w:rsidRDefault="00F97B79" w:rsidP="00F97B79">
            <w:pPr>
              <w:spacing w:line="270" w:lineRule="atLeast"/>
              <w:rPr>
                <w:rFonts w:eastAsia="Times"/>
                <w:sz w:val="20"/>
              </w:rPr>
            </w:pPr>
            <w:r w:rsidRPr="00F97B79">
              <w:rPr>
                <w:rFonts w:eastAsia="Times"/>
                <w:sz w:val="20"/>
              </w:rPr>
              <w:t>100 – General; OR</w:t>
            </w:r>
          </w:p>
          <w:p w14:paraId="7A9B7E03" w14:textId="77777777" w:rsidR="00F97B79" w:rsidRPr="00F97B79" w:rsidRDefault="00F97B79" w:rsidP="00F97B79">
            <w:pPr>
              <w:spacing w:line="270" w:lineRule="atLeast"/>
              <w:rPr>
                <w:rFonts w:eastAsia="Times"/>
                <w:sz w:val="20"/>
              </w:rPr>
            </w:pPr>
            <w:r w:rsidRPr="00F97B79">
              <w:rPr>
                <w:rFonts w:eastAsia="Times"/>
                <w:sz w:val="20"/>
              </w:rPr>
              <w:t>3 – DTAU block funded</w:t>
            </w:r>
          </w:p>
        </w:tc>
        <w:tc>
          <w:tcPr>
            <w:tcW w:w="650" w:type="dxa"/>
            <w:shd w:val="clear" w:color="auto" w:fill="D9D9D9" w:themeFill="background1" w:themeFillShade="D9"/>
          </w:tcPr>
          <w:p w14:paraId="3A3E432F" w14:textId="77777777" w:rsidR="00F97B79" w:rsidRPr="00F97B79" w:rsidRDefault="00F97B79" w:rsidP="00F97B79">
            <w:pPr>
              <w:spacing w:line="270" w:lineRule="atLeast"/>
              <w:rPr>
                <w:rFonts w:eastAsia="Times"/>
                <w:sz w:val="20"/>
              </w:rPr>
            </w:pPr>
          </w:p>
        </w:tc>
        <w:tc>
          <w:tcPr>
            <w:tcW w:w="2471" w:type="dxa"/>
          </w:tcPr>
          <w:p w14:paraId="01A432ED" w14:textId="77777777" w:rsidR="00F97B79" w:rsidRPr="00F97B79" w:rsidRDefault="00F97B79" w:rsidP="00F97B79">
            <w:pPr>
              <w:spacing w:line="270" w:lineRule="atLeast"/>
              <w:rPr>
                <w:rFonts w:eastAsia="Times" w:cs="Arial"/>
                <w:sz w:val="20"/>
              </w:rPr>
            </w:pPr>
            <w:r w:rsidRPr="00F97B79">
              <w:rPr>
                <w:rFonts w:eastAsia="Times"/>
                <w:sz w:val="20"/>
              </w:rPr>
              <w:t>3 – written</w:t>
            </w:r>
            <w:r w:rsidRPr="00F97B79">
              <w:rPr>
                <w:rFonts w:eastAsia="Times"/>
                <w:sz w:val="20"/>
              </w:rPr>
              <w:br/>
              <w:t>4 – email</w:t>
            </w:r>
            <w:r w:rsidRPr="00F97B79">
              <w:rPr>
                <w:rFonts w:eastAsia="Times"/>
                <w:sz w:val="20"/>
              </w:rPr>
              <w:br/>
              <w:t>6 – internet/online form</w:t>
            </w:r>
          </w:p>
        </w:tc>
        <w:tc>
          <w:tcPr>
            <w:tcW w:w="709" w:type="dxa"/>
            <w:shd w:val="clear" w:color="auto" w:fill="D9D9D9" w:themeFill="background1" w:themeFillShade="D9"/>
          </w:tcPr>
          <w:p w14:paraId="13426134" w14:textId="77777777" w:rsidR="00F97B79" w:rsidRPr="00F97B79" w:rsidRDefault="00F97B79" w:rsidP="00F97B79">
            <w:pPr>
              <w:spacing w:line="270" w:lineRule="atLeast"/>
              <w:rPr>
                <w:rFonts w:eastAsia="Times" w:cs="Arial"/>
                <w:sz w:val="20"/>
              </w:rPr>
            </w:pPr>
          </w:p>
        </w:tc>
        <w:tc>
          <w:tcPr>
            <w:tcW w:w="2410" w:type="dxa"/>
            <w:shd w:val="clear" w:color="auto" w:fill="auto"/>
          </w:tcPr>
          <w:p w14:paraId="7497B6B8" w14:textId="77777777" w:rsidR="00F97B79" w:rsidRPr="00F97B79" w:rsidRDefault="00F97B79" w:rsidP="00F97B79">
            <w:pPr>
              <w:spacing w:line="270" w:lineRule="atLeast"/>
              <w:rPr>
                <w:rFonts w:eastAsia="Times" w:cs="Arial"/>
                <w:sz w:val="20"/>
              </w:rPr>
            </w:pPr>
            <w:r w:rsidRPr="00F97B79">
              <w:rPr>
                <w:rFonts w:eastAsia="Times"/>
                <w:sz w:val="20"/>
              </w:rPr>
              <w:t>&gt; 0 mins</w:t>
            </w:r>
          </w:p>
        </w:tc>
        <w:tc>
          <w:tcPr>
            <w:tcW w:w="850" w:type="dxa"/>
            <w:shd w:val="clear" w:color="auto" w:fill="D9D9D9" w:themeFill="background1" w:themeFillShade="D9"/>
          </w:tcPr>
          <w:p w14:paraId="7B49AA56" w14:textId="77777777" w:rsidR="00F97B79" w:rsidRPr="00F97B79" w:rsidRDefault="00F97B79" w:rsidP="00F97B79">
            <w:pPr>
              <w:spacing w:line="270" w:lineRule="atLeast"/>
              <w:rPr>
                <w:rFonts w:eastAsia="Times" w:cs="Arial"/>
                <w:sz w:val="20"/>
              </w:rPr>
            </w:pPr>
          </w:p>
        </w:tc>
        <w:tc>
          <w:tcPr>
            <w:tcW w:w="1418" w:type="dxa"/>
          </w:tcPr>
          <w:p w14:paraId="5418A6A4" w14:textId="77777777" w:rsidR="00F97B79" w:rsidRPr="00F97B79" w:rsidRDefault="00F97B79" w:rsidP="00F97B79">
            <w:pPr>
              <w:spacing w:line="270" w:lineRule="atLeast"/>
              <w:rPr>
                <w:rFonts w:eastAsia="Times" w:cs="Arial"/>
                <w:sz w:val="20"/>
              </w:rPr>
            </w:pPr>
            <w:r w:rsidRPr="00F97B79">
              <w:rPr>
                <w:rFonts w:eastAsia="Times" w:cs="Arial"/>
                <w:sz w:val="20"/>
              </w:rPr>
              <w:t>0.072</w:t>
            </w:r>
          </w:p>
        </w:tc>
      </w:tr>
    </w:tbl>
    <w:p w14:paraId="406C8B48" w14:textId="77777777" w:rsidR="002F05AA" w:rsidRDefault="00F97B79" w:rsidP="00827215">
      <w:pPr>
        <w:spacing w:line="270" w:lineRule="atLeast"/>
        <w:ind w:left="350"/>
        <w:rPr>
          <w:rFonts w:eastAsia="Times"/>
          <w:sz w:val="18"/>
          <w:szCs w:val="18"/>
        </w:rPr>
      </w:pPr>
      <w:r w:rsidRPr="00F97B79">
        <w:rPr>
          <w:rFonts w:eastAsia="Times"/>
          <w:b/>
          <w:bCs/>
          <w:sz w:val="18"/>
          <w:szCs w:val="18"/>
        </w:rPr>
        <w:t>Note:</w:t>
      </w:r>
      <w:r w:rsidRPr="00F97B79">
        <w:rPr>
          <w:rFonts w:eastAsia="Times"/>
          <w:sz w:val="18"/>
          <w:szCs w:val="18"/>
        </w:rPr>
        <w:t xml:space="preserve"> </w:t>
      </w:r>
    </w:p>
    <w:p w14:paraId="29FFBC98" w14:textId="77777777" w:rsidR="002F05AA" w:rsidRPr="002F05AA" w:rsidRDefault="00F97B79" w:rsidP="002F05AA">
      <w:pPr>
        <w:pStyle w:val="ListParagraph"/>
        <w:numPr>
          <w:ilvl w:val="0"/>
          <w:numId w:val="34"/>
        </w:numPr>
        <w:spacing w:line="270" w:lineRule="atLeast"/>
        <w:rPr>
          <w:rFonts w:ascii="Arial" w:eastAsia="Times" w:hAnsi="Arial" w:cs="Arial"/>
          <w:sz w:val="18"/>
          <w:szCs w:val="18"/>
        </w:rPr>
      </w:pPr>
      <w:r w:rsidRPr="002F05AA">
        <w:rPr>
          <w:rFonts w:ascii="Arial" w:eastAsia="Times" w:hAnsi="Arial" w:cs="Arial"/>
          <w:sz w:val="18"/>
          <w:szCs w:val="18"/>
        </w:rPr>
        <w:t xml:space="preserve">Block funding codes are only applicable to agencies who have been notified in writing to use the block funding codes </w:t>
      </w:r>
      <w:r w:rsidR="00D1519D" w:rsidRPr="002F05AA">
        <w:rPr>
          <w:rFonts w:ascii="Arial" w:eastAsia="Times" w:hAnsi="Arial" w:cs="Arial"/>
          <w:sz w:val="18"/>
          <w:szCs w:val="18"/>
        </w:rPr>
        <w:t>e.g.</w:t>
      </w:r>
      <w:r w:rsidRPr="002F05AA">
        <w:rPr>
          <w:rFonts w:ascii="Arial" w:eastAsia="Times" w:hAnsi="Arial" w:cs="Arial"/>
          <w:sz w:val="18"/>
          <w:szCs w:val="18"/>
        </w:rPr>
        <w:t xml:space="preserve"> via the funded activity letter.</w:t>
      </w:r>
    </w:p>
    <w:p w14:paraId="5BFC732D" w14:textId="59B89D98" w:rsidR="002F05AA" w:rsidRPr="005D7F4A" w:rsidRDefault="002F05AA" w:rsidP="002F05AA">
      <w:pPr>
        <w:pStyle w:val="ListParagraph"/>
        <w:numPr>
          <w:ilvl w:val="0"/>
          <w:numId w:val="34"/>
        </w:numPr>
        <w:spacing w:line="270" w:lineRule="atLeast"/>
        <w:rPr>
          <w:rFonts w:ascii="Arial" w:eastAsia="Times" w:hAnsi="Arial" w:cs="Arial"/>
          <w:sz w:val="18"/>
          <w:szCs w:val="18"/>
        </w:rPr>
      </w:pPr>
      <w:r w:rsidRPr="005D7F4A">
        <w:rPr>
          <w:rFonts w:ascii="Arial" w:eastAsia="Times" w:hAnsi="Arial" w:cs="Arial"/>
          <w:sz w:val="18"/>
          <w:szCs w:val="18"/>
        </w:rPr>
        <w:t>Where a service event has more than one type of contact method, the higher DTAU base is applied.</w:t>
      </w:r>
    </w:p>
    <w:p w14:paraId="62D0C378" w14:textId="7DE7C48E" w:rsidR="0020601B" w:rsidRDefault="0020601B" w:rsidP="00010ED8">
      <w:pPr>
        <w:spacing w:line="270" w:lineRule="atLeast"/>
        <w:rPr>
          <w:rFonts w:eastAsia="Times"/>
          <w:sz w:val="20"/>
        </w:rPr>
      </w:pPr>
    </w:p>
    <w:p w14:paraId="21DA4822" w14:textId="07ED8660" w:rsidR="0020601B" w:rsidRPr="005D7F4A" w:rsidRDefault="0020601B" w:rsidP="0020601B">
      <w:pPr>
        <w:pStyle w:val="Heading2C"/>
      </w:pPr>
      <w:bookmarkStart w:id="57" w:name="_Toc137633941"/>
      <w:r w:rsidRPr="005D7F4A">
        <w:t>Indirect AOD support (8</w:t>
      </w:r>
      <w:r w:rsidR="00B41A50" w:rsidRPr="005D7F4A">
        <w:t>5</w:t>
      </w:r>
      <w:r w:rsidRPr="005D7F4A">
        <w:t>)</w:t>
      </w:r>
      <w:bookmarkEnd w:id="57"/>
    </w:p>
    <w:p w14:paraId="4E0DFE3E" w14:textId="77D4E24E" w:rsidR="0020601B" w:rsidRPr="005D7F4A" w:rsidRDefault="0020601B" w:rsidP="0020601B">
      <w:pPr>
        <w:spacing w:line="270" w:lineRule="atLeast"/>
        <w:ind w:left="360"/>
        <w:rPr>
          <w:rFonts w:eastAsia="Times"/>
          <w:sz w:val="20"/>
        </w:rPr>
      </w:pPr>
      <w:r w:rsidRPr="005D7F4A">
        <w:rPr>
          <w:rFonts w:eastAsia="Times"/>
          <w:sz w:val="20"/>
        </w:rPr>
        <w:t>DTAU is only allocated for Indirect AOD support events reported against the</w:t>
      </w:r>
      <w:r w:rsidR="00497562" w:rsidRPr="005D7F4A">
        <w:rPr>
          <w:rFonts w:eastAsia="Times"/>
          <w:sz w:val="20"/>
        </w:rPr>
        <w:t xml:space="preserve"> </w:t>
      </w:r>
      <w:r w:rsidRPr="005D7F4A">
        <w:rPr>
          <w:rFonts w:eastAsia="Times"/>
          <w:sz w:val="20"/>
        </w:rPr>
        <w:t xml:space="preserve">DTAU block funded (3) </w:t>
      </w:r>
      <w:r w:rsidR="00711D85" w:rsidRPr="005D7F4A">
        <w:rPr>
          <w:rFonts w:eastAsia="Times"/>
          <w:sz w:val="20"/>
        </w:rPr>
        <w:t xml:space="preserve">funding </w:t>
      </w:r>
      <w:r w:rsidRPr="005D7F4A">
        <w:rPr>
          <w:rFonts w:eastAsia="Times"/>
          <w:sz w:val="20"/>
        </w:rPr>
        <w:t xml:space="preserve">source  code. </w:t>
      </w:r>
      <w:r w:rsidR="001F2B77" w:rsidRPr="005D7F4A">
        <w:rPr>
          <w:sz w:val="20"/>
        </w:rPr>
        <w:t>Refer to Victorian alcohol and other drug (AOD) indirect support trial – guidelines for more details.</w:t>
      </w:r>
    </w:p>
    <w:tbl>
      <w:tblPr>
        <w:tblStyle w:val="TableGrid"/>
        <w:tblW w:w="0" w:type="auto"/>
        <w:tblInd w:w="360" w:type="dxa"/>
        <w:tblLook w:val="04A0" w:firstRow="1" w:lastRow="0" w:firstColumn="1" w:lastColumn="0" w:noHBand="0" w:noVBand="1"/>
      </w:tblPr>
      <w:tblGrid>
        <w:gridCol w:w="5305"/>
        <w:gridCol w:w="851"/>
        <w:gridCol w:w="1417"/>
      </w:tblGrid>
      <w:tr w:rsidR="0020601B" w:rsidRPr="005D7F4A" w14:paraId="54A79B11" w14:textId="77777777" w:rsidTr="008D237C">
        <w:tc>
          <w:tcPr>
            <w:tcW w:w="5305" w:type="dxa"/>
            <w:shd w:val="clear" w:color="auto" w:fill="E36C0A" w:themeFill="accent6" w:themeFillShade="BF"/>
          </w:tcPr>
          <w:p w14:paraId="09DF6BB7" w14:textId="77777777" w:rsidR="0020601B" w:rsidRPr="005D7F4A" w:rsidRDefault="0020601B" w:rsidP="008D237C">
            <w:pPr>
              <w:spacing w:line="270" w:lineRule="atLeast"/>
              <w:rPr>
                <w:rFonts w:eastAsia="Times"/>
                <w:b/>
                <w:bCs/>
                <w:color w:val="FFFFFF" w:themeColor="background1"/>
                <w:sz w:val="20"/>
              </w:rPr>
            </w:pPr>
            <w:r w:rsidRPr="005D7F4A">
              <w:rPr>
                <w:rFonts w:eastAsia="Times"/>
                <w:b/>
                <w:bCs/>
                <w:color w:val="FFFFFF" w:themeColor="background1"/>
                <w:sz w:val="20"/>
              </w:rPr>
              <w:t>If funding source:</w:t>
            </w:r>
          </w:p>
        </w:tc>
        <w:tc>
          <w:tcPr>
            <w:tcW w:w="851" w:type="dxa"/>
            <w:shd w:val="clear" w:color="auto" w:fill="D9D9D9" w:themeFill="background1" w:themeFillShade="D9"/>
          </w:tcPr>
          <w:p w14:paraId="5B340121" w14:textId="77777777" w:rsidR="0020601B" w:rsidRPr="005D7F4A" w:rsidRDefault="0020601B" w:rsidP="008D237C">
            <w:pPr>
              <w:spacing w:line="270" w:lineRule="atLeast"/>
              <w:rPr>
                <w:rFonts w:eastAsia="Times"/>
                <w:b/>
                <w:bCs/>
                <w:color w:val="FFFFFF" w:themeColor="background1"/>
                <w:sz w:val="20"/>
              </w:rPr>
            </w:pPr>
            <w:r w:rsidRPr="005D7F4A">
              <w:rPr>
                <w:rFonts w:eastAsia="Times"/>
                <w:b/>
                <w:bCs/>
                <w:sz w:val="20"/>
              </w:rPr>
              <w:t>THEN</w:t>
            </w:r>
          </w:p>
        </w:tc>
        <w:tc>
          <w:tcPr>
            <w:tcW w:w="1417" w:type="dxa"/>
            <w:shd w:val="clear" w:color="auto" w:fill="E36C0A" w:themeFill="accent6" w:themeFillShade="BF"/>
          </w:tcPr>
          <w:p w14:paraId="751C2AEC" w14:textId="77777777" w:rsidR="0020601B" w:rsidRPr="005D7F4A" w:rsidRDefault="0020601B" w:rsidP="008D237C">
            <w:pPr>
              <w:spacing w:line="270" w:lineRule="atLeast"/>
              <w:rPr>
                <w:rFonts w:eastAsia="Times"/>
                <w:b/>
                <w:bCs/>
                <w:color w:val="FFFFFF" w:themeColor="background1"/>
                <w:sz w:val="20"/>
              </w:rPr>
            </w:pPr>
            <w:r w:rsidRPr="005D7F4A">
              <w:rPr>
                <w:rFonts w:eastAsia="Times"/>
                <w:b/>
                <w:bCs/>
                <w:color w:val="FFFFFF" w:themeColor="background1"/>
                <w:sz w:val="20"/>
              </w:rPr>
              <w:t>DTAU base:</w:t>
            </w:r>
          </w:p>
        </w:tc>
      </w:tr>
      <w:tr w:rsidR="0020601B" w:rsidRPr="00F97B79" w14:paraId="4A5C6288" w14:textId="77777777" w:rsidTr="008D237C">
        <w:tc>
          <w:tcPr>
            <w:tcW w:w="5305" w:type="dxa"/>
          </w:tcPr>
          <w:p w14:paraId="0B6351E5" w14:textId="77777777" w:rsidR="0020601B" w:rsidRPr="005D7F4A" w:rsidRDefault="0020601B" w:rsidP="008D237C">
            <w:pPr>
              <w:spacing w:line="270" w:lineRule="atLeast"/>
              <w:rPr>
                <w:rFonts w:eastAsia="Times"/>
                <w:sz w:val="20"/>
              </w:rPr>
            </w:pPr>
            <w:r w:rsidRPr="005D7F4A">
              <w:rPr>
                <w:rFonts w:eastAsia="Times"/>
                <w:sz w:val="20"/>
              </w:rPr>
              <w:t>3 – DTAU block funded</w:t>
            </w:r>
          </w:p>
        </w:tc>
        <w:tc>
          <w:tcPr>
            <w:tcW w:w="851" w:type="dxa"/>
            <w:shd w:val="clear" w:color="auto" w:fill="D9D9D9" w:themeFill="background1" w:themeFillShade="D9"/>
          </w:tcPr>
          <w:p w14:paraId="7C49630E" w14:textId="77777777" w:rsidR="0020601B" w:rsidRPr="005D7F4A" w:rsidRDefault="0020601B" w:rsidP="008D237C">
            <w:pPr>
              <w:spacing w:line="270" w:lineRule="atLeast"/>
              <w:rPr>
                <w:rFonts w:eastAsia="Times"/>
                <w:sz w:val="20"/>
              </w:rPr>
            </w:pPr>
          </w:p>
        </w:tc>
        <w:tc>
          <w:tcPr>
            <w:tcW w:w="1417" w:type="dxa"/>
          </w:tcPr>
          <w:p w14:paraId="2669F803" w14:textId="1883B2D1" w:rsidR="0020601B" w:rsidRPr="00F97B79" w:rsidRDefault="00497562" w:rsidP="008D237C">
            <w:pPr>
              <w:spacing w:line="270" w:lineRule="atLeast"/>
              <w:rPr>
                <w:rFonts w:eastAsia="Times"/>
                <w:sz w:val="20"/>
              </w:rPr>
            </w:pPr>
            <w:r w:rsidRPr="005D7F4A">
              <w:rPr>
                <w:rFonts w:eastAsia="Times"/>
                <w:sz w:val="20"/>
              </w:rPr>
              <w:t>0.091</w:t>
            </w:r>
          </w:p>
        </w:tc>
      </w:tr>
    </w:tbl>
    <w:p w14:paraId="553CD445" w14:textId="7A26BAD8" w:rsidR="0020601B" w:rsidRPr="00F97B79" w:rsidRDefault="0020601B" w:rsidP="00010ED8">
      <w:pPr>
        <w:spacing w:line="270" w:lineRule="atLeast"/>
        <w:rPr>
          <w:rFonts w:eastAsia="Times"/>
          <w:sz w:val="18"/>
          <w:szCs w:val="18"/>
        </w:rPr>
      </w:pPr>
    </w:p>
    <w:p w14:paraId="3F6C865A" w14:textId="028A43A5" w:rsidR="0020601B" w:rsidRDefault="0020601B" w:rsidP="00827215">
      <w:pPr>
        <w:spacing w:line="270" w:lineRule="atLeast"/>
        <w:ind w:left="350"/>
        <w:rPr>
          <w:rFonts w:eastAsia="Times"/>
          <w:sz w:val="20"/>
        </w:rPr>
      </w:pPr>
    </w:p>
    <w:p w14:paraId="0D51C0D3" w14:textId="3252FBD9" w:rsidR="0020601B" w:rsidRDefault="0020601B" w:rsidP="00827215">
      <w:pPr>
        <w:spacing w:line="270" w:lineRule="atLeast"/>
        <w:ind w:left="350"/>
        <w:rPr>
          <w:rFonts w:eastAsia="Times"/>
          <w:sz w:val="20"/>
        </w:rPr>
      </w:pPr>
    </w:p>
    <w:p w14:paraId="34947B51" w14:textId="3F4B90D7" w:rsidR="00C90CD5" w:rsidRDefault="00C90CD5" w:rsidP="00827215">
      <w:pPr>
        <w:spacing w:line="270" w:lineRule="atLeast"/>
        <w:ind w:left="350"/>
        <w:rPr>
          <w:rFonts w:eastAsia="Times"/>
          <w:sz w:val="20"/>
        </w:rPr>
      </w:pPr>
    </w:p>
    <w:p w14:paraId="51006DB5" w14:textId="4FF76529" w:rsidR="00C90CD5" w:rsidRDefault="00C90CD5" w:rsidP="00827215">
      <w:pPr>
        <w:spacing w:line="270" w:lineRule="atLeast"/>
        <w:ind w:left="350"/>
        <w:rPr>
          <w:rFonts w:eastAsia="Times"/>
          <w:sz w:val="20"/>
        </w:rPr>
      </w:pPr>
    </w:p>
    <w:p w14:paraId="60F0B833" w14:textId="60CEF12F" w:rsidR="00C90CD5" w:rsidRDefault="00C90CD5" w:rsidP="00827215">
      <w:pPr>
        <w:spacing w:line="270" w:lineRule="atLeast"/>
        <w:ind w:left="350"/>
        <w:rPr>
          <w:rFonts w:eastAsia="Times"/>
          <w:sz w:val="20"/>
        </w:rPr>
      </w:pPr>
    </w:p>
    <w:p w14:paraId="7E077BE0" w14:textId="2FD7D003" w:rsidR="00C90CD5" w:rsidRDefault="00C90CD5" w:rsidP="00827215">
      <w:pPr>
        <w:spacing w:line="270" w:lineRule="atLeast"/>
        <w:ind w:left="350"/>
        <w:rPr>
          <w:rFonts w:eastAsia="Times"/>
          <w:sz w:val="20"/>
        </w:rPr>
      </w:pPr>
    </w:p>
    <w:p w14:paraId="0553D118" w14:textId="2C7AFC4A" w:rsidR="00C90CD5" w:rsidRDefault="00C90CD5" w:rsidP="00827215">
      <w:pPr>
        <w:spacing w:line="270" w:lineRule="atLeast"/>
        <w:ind w:left="350"/>
        <w:rPr>
          <w:rFonts w:eastAsia="Times"/>
          <w:sz w:val="20"/>
        </w:rPr>
      </w:pPr>
    </w:p>
    <w:p w14:paraId="052D6293" w14:textId="72F2DC72" w:rsidR="00C90CD5" w:rsidRDefault="00C90CD5" w:rsidP="00827215">
      <w:pPr>
        <w:spacing w:line="270" w:lineRule="atLeast"/>
        <w:ind w:left="350"/>
        <w:rPr>
          <w:rFonts w:eastAsia="Times"/>
          <w:sz w:val="20"/>
        </w:rPr>
      </w:pPr>
    </w:p>
    <w:p w14:paraId="69FFF4F4" w14:textId="55D69533" w:rsidR="00C90CD5" w:rsidRDefault="00C90CD5" w:rsidP="00827215">
      <w:pPr>
        <w:spacing w:line="270" w:lineRule="atLeast"/>
        <w:ind w:left="350"/>
        <w:rPr>
          <w:rFonts w:eastAsia="Times"/>
          <w:sz w:val="20"/>
        </w:rPr>
      </w:pPr>
    </w:p>
    <w:p w14:paraId="2426A5BD" w14:textId="77777777" w:rsidR="00C90CD5" w:rsidRPr="00827215" w:rsidRDefault="00C90CD5" w:rsidP="00827215">
      <w:pPr>
        <w:spacing w:line="270" w:lineRule="atLeast"/>
        <w:ind w:left="350"/>
        <w:rPr>
          <w:rFonts w:eastAsia="Times"/>
          <w:sz w:val="20"/>
        </w:rPr>
      </w:pPr>
    </w:p>
    <w:p w14:paraId="379E04E0" w14:textId="77777777" w:rsidR="00F97B79" w:rsidRPr="00F97B79" w:rsidRDefault="00F97B79" w:rsidP="00FB4D35">
      <w:pPr>
        <w:pStyle w:val="Heading2"/>
      </w:pPr>
      <w:bookmarkStart w:id="58" w:name="_Toc33195596"/>
      <w:bookmarkStart w:id="59" w:name="_Toc38903630"/>
      <w:bookmarkStart w:id="60" w:name="_Toc137633942"/>
      <w:bookmarkStart w:id="61" w:name="_Hlk34127263"/>
      <w:r w:rsidRPr="00F97B79">
        <w:lastRenderedPageBreak/>
        <w:t xml:space="preserve">Part 2: Determining DTAU Base for </w:t>
      </w:r>
      <w:bookmarkEnd w:id="58"/>
      <w:r w:rsidRPr="00F97B79">
        <w:t>contact-based events</w:t>
      </w:r>
      <w:bookmarkEnd w:id="59"/>
      <w:bookmarkEnd w:id="60"/>
    </w:p>
    <w:p w14:paraId="442DDD6A" w14:textId="77777777" w:rsidR="00F97B79" w:rsidRPr="00F97B79" w:rsidRDefault="00F97B79" w:rsidP="00FB4D35">
      <w:pPr>
        <w:pStyle w:val="Heading2D"/>
      </w:pPr>
      <w:bookmarkStart w:id="62" w:name="_Toc42683033"/>
      <w:bookmarkStart w:id="63" w:name="_Toc42683124"/>
      <w:bookmarkStart w:id="64" w:name="_Toc42766968"/>
      <w:bookmarkStart w:id="65" w:name="_Toc42683034"/>
      <w:bookmarkStart w:id="66" w:name="_Toc42683125"/>
      <w:bookmarkStart w:id="67" w:name="_Toc42766969"/>
      <w:bookmarkStart w:id="68" w:name="_Toc42683035"/>
      <w:bookmarkStart w:id="69" w:name="_Toc42683126"/>
      <w:bookmarkStart w:id="70" w:name="_Toc42766970"/>
      <w:bookmarkStart w:id="71" w:name="_Toc42683061"/>
      <w:bookmarkStart w:id="72" w:name="_Toc42683152"/>
      <w:bookmarkStart w:id="73" w:name="_Toc42766996"/>
      <w:bookmarkStart w:id="74" w:name="_Toc42683062"/>
      <w:bookmarkStart w:id="75" w:name="_Toc42683153"/>
      <w:bookmarkStart w:id="76" w:name="_Toc42766997"/>
      <w:bookmarkStart w:id="77" w:name="_Toc42683063"/>
      <w:bookmarkStart w:id="78" w:name="_Toc42683154"/>
      <w:bookmarkStart w:id="79" w:name="_Toc42766998"/>
      <w:bookmarkStart w:id="80" w:name="_Toc42683064"/>
      <w:bookmarkStart w:id="81" w:name="_Toc42683155"/>
      <w:bookmarkStart w:id="82" w:name="_Toc42766999"/>
      <w:bookmarkStart w:id="83" w:name="_Toc42683065"/>
      <w:bookmarkStart w:id="84" w:name="_Toc42683156"/>
      <w:bookmarkStart w:id="85" w:name="_Toc42767000"/>
      <w:bookmarkStart w:id="86" w:name="_Toc38903633"/>
      <w:bookmarkStart w:id="87" w:name="_Toc137633943"/>
      <w:bookmarkStart w:id="88" w:name="_Toc3319560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F97B79">
        <w:t>Bridging support (52)</w:t>
      </w:r>
      <w:bookmarkEnd w:id="86"/>
      <w:bookmarkEnd w:id="87"/>
    </w:p>
    <w:p w14:paraId="2E9415C2" w14:textId="77777777" w:rsidR="00F97B79" w:rsidRPr="00F97B79" w:rsidRDefault="00F97B79" w:rsidP="00F97B79">
      <w:pPr>
        <w:spacing w:line="270" w:lineRule="atLeast"/>
        <w:ind w:left="360"/>
        <w:rPr>
          <w:rFonts w:eastAsia="Times"/>
          <w:sz w:val="20"/>
        </w:rPr>
      </w:pPr>
      <w:r w:rsidRPr="00F97B79">
        <w:rPr>
          <w:rFonts w:eastAsia="Times"/>
          <w:sz w:val="20"/>
        </w:rPr>
        <w:t xml:space="preserve">DTAU is allocated for bridging support events reported against the funding source codes stated below and where the event is delivered in person, over the phone or via teleconference/video link. </w:t>
      </w:r>
    </w:p>
    <w:p w14:paraId="02137CB0" w14:textId="77777777" w:rsidR="00F97B79" w:rsidRPr="00F97B79" w:rsidRDefault="00F97B79" w:rsidP="00F97B79">
      <w:pPr>
        <w:spacing w:line="270" w:lineRule="atLeast"/>
        <w:ind w:left="360"/>
        <w:rPr>
          <w:rFonts w:eastAsia="Times"/>
          <w:sz w:val="20"/>
        </w:rPr>
      </w:pPr>
      <w:r w:rsidRPr="00F97B79">
        <w:rPr>
          <w:rFonts w:eastAsia="Times"/>
          <w:sz w:val="20"/>
        </w:rPr>
        <w:t>Multiple contacts can be recorded against a bridging support event. The DTAU base is allocated for each contact made within an event and included against the performance target once the event is closed.</w:t>
      </w:r>
    </w:p>
    <w:tbl>
      <w:tblPr>
        <w:tblStyle w:val="TableGrid"/>
        <w:tblW w:w="0" w:type="auto"/>
        <w:tblInd w:w="360" w:type="dxa"/>
        <w:tblLook w:val="04A0" w:firstRow="1" w:lastRow="0" w:firstColumn="1" w:lastColumn="0" w:noHBand="0" w:noVBand="1"/>
      </w:tblPr>
      <w:tblGrid>
        <w:gridCol w:w="3888"/>
        <w:gridCol w:w="709"/>
        <w:gridCol w:w="1984"/>
        <w:gridCol w:w="851"/>
        <w:gridCol w:w="1559"/>
      </w:tblGrid>
      <w:tr w:rsidR="00F97B79" w:rsidRPr="00F97B79" w14:paraId="7228311D" w14:textId="77777777" w:rsidTr="004E576C">
        <w:tc>
          <w:tcPr>
            <w:tcW w:w="3888" w:type="dxa"/>
            <w:shd w:val="clear" w:color="auto" w:fill="E36C0A" w:themeFill="accent6" w:themeFillShade="BF"/>
          </w:tcPr>
          <w:p w14:paraId="40A30ACF"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709" w:type="dxa"/>
            <w:shd w:val="clear" w:color="auto" w:fill="D9D9D9" w:themeFill="background1" w:themeFillShade="D9"/>
          </w:tcPr>
          <w:p w14:paraId="49E27ABF"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984" w:type="dxa"/>
            <w:shd w:val="clear" w:color="auto" w:fill="E36C0A" w:themeFill="accent6" w:themeFillShade="BF"/>
          </w:tcPr>
          <w:p w14:paraId="108BD02D"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contact method:</w:t>
            </w:r>
          </w:p>
        </w:tc>
        <w:tc>
          <w:tcPr>
            <w:tcW w:w="851" w:type="dxa"/>
            <w:shd w:val="clear" w:color="auto" w:fill="D9D9D9" w:themeFill="background1" w:themeFillShade="D9"/>
          </w:tcPr>
          <w:p w14:paraId="5EBDF935"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559" w:type="dxa"/>
            <w:shd w:val="clear" w:color="auto" w:fill="E36C0A" w:themeFill="accent6" w:themeFillShade="BF"/>
          </w:tcPr>
          <w:p w14:paraId="390E3C33"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35D715FC" w14:textId="77777777" w:rsidTr="004E576C">
        <w:tc>
          <w:tcPr>
            <w:tcW w:w="3888" w:type="dxa"/>
          </w:tcPr>
          <w:p w14:paraId="0AF11568" w14:textId="1B3C7189" w:rsidR="00F97B79" w:rsidRPr="00F97B79" w:rsidRDefault="00F97B79" w:rsidP="00F97B79">
            <w:pPr>
              <w:spacing w:line="270" w:lineRule="atLeast"/>
              <w:rPr>
                <w:rFonts w:eastAsia="Times"/>
                <w:sz w:val="20"/>
              </w:rPr>
            </w:pPr>
            <w:r w:rsidRPr="00F97B79">
              <w:rPr>
                <w:rFonts w:eastAsia="Times"/>
                <w:sz w:val="20"/>
              </w:rPr>
              <w:t>116 – Small rural health funding</w:t>
            </w:r>
            <w:r w:rsidR="001B49C9">
              <w:rPr>
                <w:rFonts w:eastAsia="Times"/>
                <w:sz w:val="20"/>
              </w:rPr>
              <w:t>;</w:t>
            </w:r>
            <w:r w:rsidRPr="00F97B79">
              <w:rPr>
                <w:rFonts w:eastAsia="Times"/>
                <w:sz w:val="20"/>
              </w:rPr>
              <w:t xml:space="preserve"> OR</w:t>
            </w:r>
          </w:p>
          <w:p w14:paraId="618081E7" w14:textId="77777777" w:rsidR="008160AA" w:rsidRDefault="00F97B79" w:rsidP="00F97B79">
            <w:pPr>
              <w:spacing w:line="270" w:lineRule="atLeast"/>
              <w:rPr>
                <w:rFonts w:eastAsia="Times"/>
                <w:sz w:val="20"/>
              </w:rPr>
            </w:pPr>
            <w:r w:rsidRPr="00F97B79">
              <w:rPr>
                <w:rFonts w:eastAsia="Times"/>
                <w:sz w:val="20"/>
              </w:rPr>
              <w:t xml:space="preserve">120 – Youth-specific facility </w:t>
            </w:r>
          </w:p>
          <w:p w14:paraId="5DCEF199" w14:textId="7CED9371" w:rsidR="00F97B79" w:rsidRPr="00F97B79" w:rsidRDefault="001B49C9" w:rsidP="00F97B79">
            <w:pPr>
              <w:spacing w:line="270" w:lineRule="atLeast"/>
              <w:rPr>
                <w:rFonts w:eastAsia="Times"/>
                <w:sz w:val="20"/>
              </w:rPr>
            </w:pPr>
            <w:r>
              <w:rPr>
                <w:rFonts w:eastAsia="Times"/>
                <w:sz w:val="20"/>
              </w:rPr>
              <w:t>w</w:t>
            </w:r>
            <w:r w:rsidR="00F97B79" w:rsidRPr="00F97B79">
              <w:rPr>
                <w:rFonts w:eastAsia="Times"/>
                <w:sz w:val="20"/>
              </w:rPr>
              <w:t>ithdrawa</w:t>
            </w:r>
            <w:r w:rsidR="007547FE">
              <w:rPr>
                <w:rFonts w:eastAsia="Times"/>
                <w:sz w:val="20"/>
              </w:rPr>
              <w:t>l</w:t>
            </w:r>
            <w:r>
              <w:rPr>
                <w:rFonts w:eastAsia="Times"/>
                <w:sz w:val="20"/>
              </w:rPr>
              <w:t>;</w:t>
            </w:r>
            <w:r w:rsidR="00FB4D35">
              <w:rPr>
                <w:rFonts w:eastAsia="Times"/>
                <w:sz w:val="20"/>
              </w:rPr>
              <w:t xml:space="preserve"> </w:t>
            </w:r>
            <w:r w:rsidR="00E4546B">
              <w:rPr>
                <w:rFonts w:eastAsia="Times"/>
                <w:sz w:val="20"/>
              </w:rPr>
              <w:t>OR</w:t>
            </w:r>
          </w:p>
          <w:p w14:paraId="336825D2" w14:textId="77777777" w:rsidR="008160AA" w:rsidRDefault="00F97B79" w:rsidP="00F97B79">
            <w:pPr>
              <w:spacing w:line="270" w:lineRule="atLeast"/>
              <w:rPr>
                <w:rFonts w:eastAsia="Times"/>
                <w:sz w:val="20"/>
              </w:rPr>
            </w:pPr>
            <w:r w:rsidRPr="00FB4D35">
              <w:rPr>
                <w:rFonts w:eastAsia="Times"/>
                <w:sz w:val="20"/>
              </w:rPr>
              <w:t xml:space="preserve">126 – Youth-specific facility </w:t>
            </w:r>
          </w:p>
          <w:p w14:paraId="67176AF9" w14:textId="5BECB0D9" w:rsidR="00F97B79" w:rsidRPr="00FB4D35" w:rsidRDefault="001B49C9" w:rsidP="00010ED8">
            <w:pPr>
              <w:tabs>
                <w:tab w:val="left" w:pos="2832"/>
              </w:tabs>
              <w:spacing w:line="270" w:lineRule="atLeast"/>
              <w:rPr>
                <w:rFonts w:eastAsia="Times"/>
                <w:sz w:val="20"/>
              </w:rPr>
            </w:pPr>
            <w:r>
              <w:rPr>
                <w:rFonts w:eastAsia="Times"/>
                <w:sz w:val="20"/>
              </w:rPr>
              <w:t>r</w:t>
            </w:r>
            <w:r w:rsidR="00F97B79" w:rsidRPr="00FB4D35">
              <w:rPr>
                <w:rFonts w:eastAsia="Times"/>
                <w:sz w:val="20"/>
              </w:rPr>
              <w:t>ehabilitation</w:t>
            </w:r>
            <w:r>
              <w:rPr>
                <w:rFonts w:eastAsia="Times"/>
                <w:sz w:val="20"/>
              </w:rPr>
              <w:t>;</w:t>
            </w:r>
            <w:r w:rsidR="00FB4D35">
              <w:rPr>
                <w:rFonts w:eastAsia="Times"/>
                <w:sz w:val="20"/>
              </w:rPr>
              <w:t xml:space="preserve"> </w:t>
            </w:r>
            <w:r w:rsidR="007547FE" w:rsidRPr="00FB4D35">
              <w:rPr>
                <w:rFonts w:eastAsia="Times"/>
                <w:sz w:val="20"/>
              </w:rPr>
              <w:t>OR</w:t>
            </w:r>
            <w:r w:rsidR="00B07E26">
              <w:rPr>
                <w:rFonts w:eastAsia="Times"/>
                <w:sz w:val="20"/>
              </w:rPr>
              <w:tab/>
            </w:r>
          </w:p>
          <w:p w14:paraId="28AF3EE3" w14:textId="413E494A" w:rsidR="007547FE" w:rsidRPr="00F97B79" w:rsidRDefault="007547FE" w:rsidP="00F97B79">
            <w:pPr>
              <w:spacing w:line="270" w:lineRule="atLeast"/>
              <w:rPr>
                <w:rFonts w:eastAsia="Times"/>
                <w:sz w:val="20"/>
              </w:rPr>
            </w:pPr>
            <w:r w:rsidRPr="00FB4D35">
              <w:rPr>
                <w:rFonts w:eastAsia="Times"/>
                <w:sz w:val="20"/>
              </w:rPr>
              <w:t xml:space="preserve">127 -  </w:t>
            </w:r>
            <w:r w:rsidRPr="00FB4D35">
              <w:rPr>
                <w:rFonts w:cs="Arial"/>
                <w:sz w:val="20"/>
              </w:rPr>
              <w:t>Aboriginal-specific facility-rehabilitation</w:t>
            </w:r>
            <w:r w:rsidR="001B49C9">
              <w:rPr>
                <w:rFonts w:cs="Arial"/>
                <w:sz w:val="20"/>
              </w:rPr>
              <w:t>;</w:t>
            </w:r>
            <w:r w:rsidRPr="00FB4D35">
              <w:rPr>
                <w:rFonts w:cs="Arial"/>
                <w:sz w:val="20"/>
              </w:rPr>
              <w:t xml:space="preserve"> OR</w:t>
            </w:r>
          </w:p>
          <w:p w14:paraId="086FBDFC" w14:textId="0D8E83D0" w:rsidR="00F97B79" w:rsidRPr="00F97B79" w:rsidRDefault="00F97B79" w:rsidP="00F97B79">
            <w:pPr>
              <w:spacing w:line="270" w:lineRule="atLeast"/>
              <w:rPr>
                <w:rFonts w:eastAsia="Times"/>
                <w:sz w:val="20"/>
              </w:rPr>
            </w:pPr>
            <w:r w:rsidRPr="00F97B79">
              <w:rPr>
                <w:rFonts w:eastAsia="Times"/>
                <w:sz w:val="20"/>
              </w:rPr>
              <w:t>130 – Post-residential withdrawal</w:t>
            </w:r>
            <w:r w:rsidR="001B49C9">
              <w:rPr>
                <w:rFonts w:eastAsia="Times"/>
                <w:sz w:val="20"/>
              </w:rPr>
              <w:t>;</w:t>
            </w:r>
            <w:r w:rsidRPr="00F97B79">
              <w:rPr>
                <w:rFonts w:eastAsia="Times"/>
                <w:sz w:val="20"/>
              </w:rPr>
              <w:t xml:space="preserve"> OR</w:t>
            </w:r>
          </w:p>
          <w:p w14:paraId="41D812C3" w14:textId="2F637391" w:rsidR="00F97B79" w:rsidRPr="00F97B79" w:rsidRDefault="00F97B79" w:rsidP="00F97B79">
            <w:pPr>
              <w:spacing w:line="270" w:lineRule="atLeast"/>
              <w:rPr>
                <w:rFonts w:eastAsia="Times"/>
                <w:sz w:val="20"/>
              </w:rPr>
            </w:pPr>
            <w:r w:rsidRPr="00F97B79">
              <w:rPr>
                <w:rFonts w:eastAsia="Times"/>
                <w:sz w:val="20"/>
              </w:rPr>
              <w:t>131 – Post-residential rehabilitation</w:t>
            </w:r>
            <w:r w:rsidR="001B49C9">
              <w:rPr>
                <w:rFonts w:eastAsia="Times"/>
                <w:sz w:val="20"/>
              </w:rPr>
              <w:t>;</w:t>
            </w:r>
            <w:r w:rsidRPr="00F97B79">
              <w:rPr>
                <w:rFonts w:eastAsia="Times"/>
                <w:sz w:val="20"/>
              </w:rPr>
              <w:t xml:space="preserve"> OR</w:t>
            </w:r>
          </w:p>
          <w:p w14:paraId="19548EBF" w14:textId="15555393" w:rsidR="00F97B79" w:rsidRPr="00F97B79" w:rsidRDefault="00F97B79" w:rsidP="00F97B79">
            <w:pPr>
              <w:spacing w:line="270" w:lineRule="atLeast"/>
              <w:rPr>
                <w:rFonts w:eastAsia="Times"/>
                <w:sz w:val="20"/>
              </w:rPr>
            </w:pPr>
            <w:r w:rsidRPr="00F97B79">
              <w:rPr>
                <w:rFonts w:eastAsia="Times"/>
                <w:sz w:val="20"/>
              </w:rPr>
              <w:t>132 – Bridging support: intake</w:t>
            </w:r>
            <w:r w:rsidR="001B49C9">
              <w:rPr>
                <w:rFonts w:eastAsia="Times"/>
                <w:sz w:val="20"/>
              </w:rPr>
              <w:t>;</w:t>
            </w:r>
            <w:r w:rsidRPr="00F97B79">
              <w:rPr>
                <w:rFonts w:eastAsia="Times"/>
                <w:sz w:val="20"/>
              </w:rPr>
              <w:t xml:space="preserve"> OR</w:t>
            </w:r>
          </w:p>
          <w:p w14:paraId="5BF4E8F0" w14:textId="77777777" w:rsidR="00F97B79" w:rsidRPr="00F97B79" w:rsidRDefault="00F97B79" w:rsidP="00F97B79">
            <w:pPr>
              <w:spacing w:line="270" w:lineRule="atLeast"/>
              <w:rPr>
                <w:rFonts w:eastAsia="Times"/>
                <w:sz w:val="20"/>
              </w:rPr>
            </w:pPr>
            <w:r w:rsidRPr="00F97B79">
              <w:rPr>
                <w:rFonts w:eastAsia="Times"/>
                <w:sz w:val="20"/>
              </w:rPr>
              <w:t>133 – Bridging support: assessment</w:t>
            </w:r>
          </w:p>
        </w:tc>
        <w:tc>
          <w:tcPr>
            <w:tcW w:w="709" w:type="dxa"/>
            <w:shd w:val="clear" w:color="auto" w:fill="D9D9D9" w:themeFill="background1" w:themeFillShade="D9"/>
          </w:tcPr>
          <w:p w14:paraId="5D9917D4" w14:textId="77777777" w:rsidR="00F97B79" w:rsidRPr="00F97B79" w:rsidRDefault="00F97B79" w:rsidP="00F97B79">
            <w:pPr>
              <w:spacing w:line="270" w:lineRule="atLeast"/>
              <w:rPr>
                <w:rFonts w:eastAsia="Times"/>
                <w:sz w:val="20"/>
              </w:rPr>
            </w:pPr>
          </w:p>
        </w:tc>
        <w:tc>
          <w:tcPr>
            <w:tcW w:w="1984" w:type="dxa"/>
          </w:tcPr>
          <w:p w14:paraId="5533F548" w14:textId="77777777" w:rsidR="00F97B79" w:rsidRPr="00F97B79" w:rsidRDefault="00F97B79" w:rsidP="00F97B79">
            <w:pPr>
              <w:spacing w:line="270" w:lineRule="atLeast"/>
              <w:contextualSpacing/>
              <w:rPr>
                <w:rFonts w:eastAsia="Times"/>
                <w:sz w:val="20"/>
              </w:rPr>
            </w:pPr>
            <w:r w:rsidRPr="00F97B79">
              <w:rPr>
                <w:rFonts w:eastAsia="Times"/>
                <w:sz w:val="20"/>
              </w:rPr>
              <w:t>1 – in person</w:t>
            </w:r>
            <w:r w:rsidRPr="00F97B79">
              <w:rPr>
                <w:rFonts w:eastAsia="Times"/>
                <w:sz w:val="20"/>
              </w:rPr>
              <w:br/>
              <w:t>2 – telephone</w:t>
            </w:r>
          </w:p>
          <w:p w14:paraId="4555C01F" w14:textId="77777777" w:rsidR="00F97B79" w:rsidRPr="00F97B79" w:rsidRDefault="00F97B79" w:rsidP="00F97B79">
            <w:pPr>
              <w:spacing w:line="270" w:lineRule="atLeast"/>
              <w:contextualSpacing/>
              <w:rPr>
                <w:rFonts w:eastAsia="Times"/>
                <w:sz w:val="20"/>
              </w:rPr>
            </w:pPr>
            <w:r w:rsidRPr="00F97B79">
              <w:rPr>
                <w:rFonts w:eastAsia="Times"/>
                <w:sz w:val="20"/>
              </w:rPr>
              <w:t>5 – teleconference/</w:t>
            </w:r>
            <w:r w:rsidRPr="00F97B79">
              <w:rPr>
                <w:rFonts w:eastAsia="Times"/>
                <w:sz w:val="20"/>
              </w:rPr>
              <w:br/>
              <w:t>video link</w:t>
            </w:r>
          </w:p>
        </w:tc>
        <w:tc>
          <w:tcPr>
            <w:tcW w:w="851" w:type="dxa"/>
            <w:shd w:val="clear" w:color="auto" w:fill="D9D9D9" w:themeFill="background1" w:themeFillShade="D9"/>
          </w:tcPr>
          <w:p w14:paraId="05B82D7F" w14:textId="77777777" w:rsidR="00F97B79" w:rsidRPr="00F97B79" w:rsidRDefault="00F97B79" w:rsidP="00F97B79">
            <w:pPr>
              <w:spacing w:line="270" w:lineRule="atLeast"/>
              <w:rPr>
                <w:rFonts w:eastAsia="Times"/>
                <w:sz w:val="20"/>
              </w:rPr>
            </w:pPr>
          </w:p>
        </w:tc>
        <w:tc>
          <w:tcPr>
            <w:tcW w:w="1559" w:type="dxa"/>
          </w:tcPr>
          <w:p w14:paraId="05B61883" w14:textId="77777777" w:rsidR="00F97B79" w:rsidRPr="00F97B79" w:rsidRDefault="00F97B79" w:rsidP="00F97B79">
            <w:pPr>
              <w:spacing w:line="270" w:lineRule="atLeast"/>
              <w:rPr>
                <w:rFonts w:eastAsia="Times"/>
                <w:sz w:val="20"/>
              </w:rPr>
            </w:pPr>
            <w:r w:rsidRPr="00F97B79">
              <w:rPr>
                <w:rFonts w:eastAsia="Times"/>
                <w:sz w:val="20"/>
              </w:rPr>
              <w:t>0.091</w:t>
            </w:r>
          </w:p>
        </w:tc>
      </w:tr>
    </w:tbl>
    <w:p w14:paraId="17732776" w14:textId="77777777" w:rsidR="00F97B79" w:rsidRPr="00F97B79" w:rsidRDefault="00F97B79" w:rsidP="00F97B79">
      <w:pPr>
        <w:spacing w:after="0" w:line="240" w:lineRule="auto"/>
        <w:rPr>
          <w:rFonts w:ascii="Cambria" w:hAnsi="Cambria"/>
          <w:sz w:val="20"/>
        </w:rPr>
      </w:pPr>
    </w:p>
    <w:p w14:paraId="37BD9536" w14:textId="77777777" w:rsidR="00F97B79" w:rsidRPr="00F97B79" w:rsidRDefault="00F97B79" w:rsidP="001B49C9">
      <w:pPr>
        <w:pStyle w:val="Heading2"/>
      </w:pPr>
      <w:bookmarkStart w:id="89" w:name="_Toc38903634"/>
      <w:bookmarkStart w:id="90" w:name="_Toc137633944"/>
      <w:bookmarkEnd w:id="61"/>
      <w:r w:rsidRPr="00F97B79">
        <w:t>Part 3: Adjusting DTAU base value for Aboriginal and Forensic funded programs</w:t>
      </w:r>
      <w:bookmarkEnd w:id="89"/>
      <w:bookmarkEnd w:id="90"/>
    </w:p>
    <w:p w14:paraId="7F120D0F" w14:textId="77777777" w:rsidR="00F97B79" w:rsidRPr="00F97B79" w:rsidRDefault="00F97B79" w:rsidP="00F97B79">
      <w:pPr>
        <w:spacing w:line="270" w:lineRule="atLeast"/>
        <w:rPr>
          <w:rFonts w:eastAsia="Times"/>
          <w:sz w:val="20"/>
        </w:rPr>
      </w:pPr>
      <w:r w:rsidRPr="00F97B79">
        <w:rPr>
          <w:rFonts w:eastAsia="Times"/>
          <w:sz w:val="20"/>
        </w:rPr>
        <w:t>This part is relevant for those service providers or software vendors that plan to develop their own internal reporting based on the above derivation rules.</w:t>
      </w:r>
    </w:p>
    <w:p w14:paraId="728BED7C" w14:textId="77777777" w:rsidR="00F97B79" w:rsidRPr="00F97B79" w:rsidRDefault="00F97B79" w:rsidP="00F97B79">
      <w:pPr>
        <w:spacing w:line="270" w:lineRule="atLeast"/>
        <w:rPr>
          <w:rFonts w:eastAsia="Times"/>
          <w:sz w:val="20"/>
        </w:rPr>
      </w:pPr>
      <w:r w:rsidRPr="00F97B79">
        <w:rPr>
          <w:rFonts w:eastAsia="Times"/>
          <w:sz w:val="20"/>
        </w:rPr>
        <w:t>The DTAU base values for several of the service streams in the above boxes already have the forensic or aboriginal weighting included. For ease of reporting, it may be useful to include a rule that removes the weighting from these events so that weightings can be applied across services based on reported indigenous status or forensic status.</w:t>
      </w:r>
    </w:p>
    <w:p w14:paraId="7D22A3C1" w14:textId="77777777" w:rsidR="00F97B79" w:rsidRPr="00F97B79" w:rsidRDefault="00F97B79" w:rsidP="001B49C9">
      <w:pPr>
        <w:pStyle w:val="Heading2E"/>
      </w:pPr>
      <w:bookmarkStart w:id="91" w:name="_Toc38903635"/>
      <w:bookmarkStart w:id="92" w:name="_Toc137633945"/>
      <w:r w:rsidRPr="00F97B79">
        <w:t>Remove forensic weighting</w:t>
      </w:r>
      <w:bookmarkEnd w:id="91"/>
      <w:bookmarkEnd w:id="92"/>
    </w:p>
    <w:tbl>
      <w:tblPr>
        <w:tblStyle w:val="TableGrid"/>
        <w:tblW w:w="0" w:type="auto"/>
        <w:tblInd w:w="360" w:type="dxa"/>
        <w:tblLook w:val="04A0" w:firstRow="1" w:lastRow="0" w:firstColumn="1" w:lastColumn="0" w:noHBand="0" w:noVBand="1"/>
      </w:tblPr>
      <w:tblGrid>
        <w:gridCol w:w="4313"/>
        <w:gridCol w:w="851"/>
        <w:gridCol w:w="1701"/>
      </w:tblGrid>
      <w:tr w:rsidR="00F97B79" w:rsidRPr="00F97B79" w14:paraId="775D4361" w14:textId="77777777" w:rsidTr="004E576C">
        <w:tc>
          <w:tcPr>
            <w:tcW w:w="4313" w:type="dxa"/>
            <w:shd w:val="clear" w:color="auto" w:fill="E36C0A" w:themeFill="accent6" w:themeFillShade="BF"/>
          </w:tcPr>
          <w:p w14:paraId="34F1311A"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851" w:type="dxa"/>
            <w:shd w:val="clear" w:color="auto" w:fill="D9D9D9" w:themeFill="background1" w:themeFillShade="D9"/>
          </w:tcPr>
          <w:p w14:paraId="23F59461"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701" w:type="dxa"/>
            <w:shd w:val="clear" w:color="auto" w:fill="E36C0A" w:themeFill="accent6" w:themeFillShade="BF"/>
          </w:tcPr>
          <w:p w14:paraId="1F4A103A"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60D8432A" w14:textId="77777777" w:rsidTr="004E576C">
        <w:tc>
          <w:tcPr>
            <w:tcW w:w="4313" w:type="dxa"/>
          </w:tcPr>
          <w:p w14:paraId="4FEED6ED" w14:textId="0573F656" w:rsidR="00F97B79" w:rsidRPr="00F97B79" w:rsidRDefault="00F97B79" w:rsidP="00F97B79">
            <w:pPr>
              <w:spacing w:line="270" w:lineRule="atLeast"/>
              <w:rPr>
                <w:rFonts w:eastAsia="Times"/>
                <w:sz w:val="20"/>
              </w:rPr>
            </w:pPr>
            <w:r w:rsidRPr="00F97B79">
              <w:rPr>
                <w:rFonts w:eastAsia="Times"/>
                <w:sz w:val="20"/>
              </w:rPr>
              <w:t>102 – Drug Diversion Appointment Line</w:t>
            </w:r>
            <w:r w:rsidR="001B49C9">
              <w:rPr>
                <w:rFonts w:eastAsia="Times"/>
                <w:sz w:val="20"/>
              </w:rPr>
              <w:t xml:space="preserve">; </w:t>
            </w:r>
            <w:r w:rsidRPr="00F97B79">
              <w:rPr>
                <w:rFonts w:eastAsia="Times"/>
                <w:sz w:val="20"/>
              </w:rPr>
              <w:t>OR</w:t>
            </w:r>
          </w:p>
          <w:p w14:paraId="18B81126" w14:textId="4CBE031B" w:rsidR="00F97B79" w:rsidRPr="00F97B79" w:rsidRDefault="00F97B79" w:rsidP="00F97B79">
            <w:pPr>
              <w:spacing w:line="270" w:lineRule="atLeast"/>
              <w:rPr>
                <w:rFonts w:eastAsia="Times"/>
                <w:sz w:val="20"/>
              </w:rPr>
            </w:pPr>
            <w:r w:rsidRPr="00F97B79">
              <w:rPr>
                <w:rFonts w:eastAsia="Times"/>
                <w:sz w:val="20"/>
              </w:rPr>
              <w:t>109 – Low risk offender program</w:t>
            </w:r>
            <w:r w:rsidR="001B49C9">
              <w:rPr>
                <w:rFonts w:eastAsia="Times"/>
                <w:sz w:val="20"/>
              </w:rPr>
              <w:t xml:space="preserve">; </w:t>
            </w:r>
            <w:r w:rsidRPr="00F97B79">
              <w:rPr>
                <w:rFonts w:eastAsia="Times"/>
                <w:sz w:val="20"/>
              </w:rPr>
              <w:t>OR</w:t>
            </w:r>
          </w:p>
          <w:p w14:paraId="6876AA7B" w14:textId="3089EFB0" w:rsidR="00F97B79" w:rsidRPr="00F97B79" w:rsidRDefault="00F97B79" w:rsidP="00F97B79">
            <w:pPr>
              <w:spacing w:line="270" w:lineRule="atLeast"/>
              <w:rPr>
                <w:rFonts w:eastAsia="Times"/>
                <w:sz w:val="20"/>
              </w:rPr>
            </w:pPr>
            <w:r w:rsidRPr="00F97B79">
              <w:rPr>
                <w:rFonts w:eastAsia="Times"/>
                <w:sz w:val="20"/>
              </w:rPr>
              <w:t>112 – 8-hour individual offender</w:t>
            </w:r>
            <w:r w:rsidR="001B49C9">
              <w:rPr>
                <w:rFonts w:eastAsia="Times"/>
                <w:sz w:val="20"/>
              </w:rPr>
              <w:t xml:space="preserve">; </w:t>
            </w:r>
            <w:r w:rsidRPr="00F97B79">
              <w:rPr>
                <w:rFonts w:eastAsia="Times"/>
                <w:sz w:val="20"/>
              </w:rPr>
              <w:t>OR</w:t>
            </w:r>
          </w:p>
          <w:p w14:paraId="2B771C0F" w14:textId="36BCF45A" w:rsidR="00F97B79" w:rsidRPr="00F97B79" w:rsidRDefault="00F97B79" w:rsidP="00F97B79">
            <w:pPr>
              <w:spacing w:line="270" w:lineRule="atLeast"/>
              <w:rPr>
                <w:rFonts w:eastAsia="Times"/>
                <w:sz w:val="20"/>
              </w:rPr>
            </w:pPr>
            <w:r w:rsidRPr="00F97B79">
              <w:rPr>
                <w:rFonts w:eastAsia="Times"/>
                <w:sz w:val="20"/>
              </w:rPr>
              <w:t>113 – 15-hour individual offender</w:t>
            </w:r>
            <w:r w:rsidR="001B49C9">
              <w:rPr>
                <w:rFonts w:eastAsia="Times"/>
                <w:sz w:val="20"/>
              </w:rPr>
              <w:t xml:space="preserve">; </w:t>
            </w:r>
            <w:r w:rsidRPr="00F97B79">
              <w:rPr>
                <w:rFonts w:eastAsia="Times"/>
                <w:sz w:val="20"/>
              </w:rPr>
              <w:t>OR</w:t>
            </w:r>
          </w:p>
          <w:p w14:paraId="137C2A18" w14:textId="77777777" w:rsidR="00F97B79" w:rsidRPr="00F97B79" w:rsidRDefault="00F97B79" w:rsidP="00F97B79">
            <w:pPr>
              <w:spacing w:line="270" w:lineRule="atLeast"/>
              <w:rPr>
                <w:rFonts w:eastAsia="Times"/>
                <w:sz w:val="20"/>
              </w:rPr>
            </w:pPr>
            <w:r w:rsidRPr="00F97B79">
              <w:rPr>
                <w:rFonts w:eastAsia="Times"/>
                <w:sz w:val="20"/>
              </w:rPr>
              <w:t>114 – 24-hour group offender; OR</w:t>
            </w:r>
          </w:p>
          <w:p w14:paraId="1D678881" w14:textId="77777777" w:rsidR="00F97B79" w:rsidRPr="00F97B79" w:rsidRDefault="00F97B79" w:rsidP="00F97B79">
            <w:pPr>
              <w:spacing w:line="270" w:lineRule="atLeast"/>
              <w:rPr>
                <w:rFonts w:eastAsia="Times"/>
                <w:sz w:val="20"/>
              </w:rPr>
            </w:pPr>
            <w:r w:rsidRPr="00F97B79">
              <w:rPr>
                <w:rFonts w:eastAsia="Times"/>
                <w:sz w:val="20"/>
              </w:rPr>
              <w:t>115 – 48-hour group offender.</w:t>
            </w:r>
          </w:p>
        </w:tc>
        <w:tc>
          <w:tcPr>
            <w:tcW w:w="851" w:type="dxa"/>
            <w:shd w:val="clear" w:color="auto" w:fill="D9D9D9" w:themeFill="background1" w:themeFillShade="D9"/>
          </w:tcPr>
          <w:p w14:paraId="27EC6FAB" w14:textId="77777777" w:rsidR="00F97B79" w:rsidRPr="00F97B79" w:rsidRDefault="00F97B79" w:rsidP="00F97B79">
            <w:pPr>
              <w:spacing w:line="270" w:lineRule="atLeast"/>
              <w:rPr>
                <w:rFonts w:eastAsia="Times"/>
                <w:sz w:val="20"/>
              </w:rPr>
            </w:pPr>
          </w:p>
        </w:tc>
        <w:tc>
          <w:tcPr>
            <w:tcW w:w="1701" w:type="dxa"/>
          </w:tcPr>
          <w:p w14:paraId="3484AC71" w14:textId="77777777" w:rsidR="00F97B79" w:rsidRPr="00F97B79" w:rsidRDefault="00F97B79" w:rsidP="00F97B79">
            <w:pPr>
              <w:spacing w:line="270" w:lineRule="atLeast"/>
              <w:rPr>
                <w:rFonts w:eastAsia="Times"/>
                <w:sz w:val="20"/>
              </w:rPr>
            </w:pPr>
            <w:r w:rsidRPr="00F97B79">
              <w:rPr>
                <w:rFonts w:eastAsia="Times"/>
                <w:sz w:val="20"/>
              </w:rPr>
              <w:t>Divide by 1.15</w:t>
            </w:r>
          </w:p>
        </w:tc>
      </w:tr>
    </w:tbl>
    <w:p w14:paraId="63959379" w14:textId="77777777" w:rsidR="00F97B79" w:rsidRPr="00F97B79" w:rsidRDefault="00F97B79" w:rsidP="001B49C9">
      <w:pPr>
        <w:pStyle w:val="Heading2E"/>
      </w:pPr>
      <w:bookmarkStart w:id="93" w:name="_Toc38903636"/>
      <w:bookmarkStart w:id="94" w:name="_Toc137633946"/>
      <w:r w:rsidRPr="00F97B79">
        <w:t>Remove Aboriginal weighting</w:t>
      </w:r>
      <w:bookmarkEnd w:id="93"/>
      <w:bookmarkEnd w:id="94"/>
    </w:p>
    <w:tbl>
      <w:tblPr>
        <w:tblStyle w:val="TableGrid"/>
        <w:tblW w:w="0" w:type="auto"/>
        <w:tblInd w:w="360" w:type="dxa"/>
        <w:tblLook w:val="04A0" w:firstRow="1" w:lastRow="0" w:firstColumn="1" w:lastColumn="0" w:noHBand="0" w:noVBand="1"/>
      </w:tblPr>
      <w:tblGrid>
        <w:gridCol w:w="4313"/>
        <w:gridCol w:w="851"/>
        <w:gridCol w:w="1701"/>
      </w:tblGrid>
      <w:tr w:rsidR="00F97B79" w:rsidRPr="00F97B79" w14:paraId="0DF6091C" w14:textId="77777777" w:rsidTr="004E576C">
        <w:tc>
          <w:tcPr>
            <w:tcW w:w="4313" w:type="dxa"/>
            <w:shd w:val="clear" w:color="auto" w:fill="E36C0A" w:themeFill="accent6" w:themeFillShade="BF"/>
          </w:tcPr>
          <w:p w14:paraId="7C477467"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851" w:type="dxa"/>
            <w:shd w:val="clear" w:color="auto" w:fill="D9D9D9" w:themeFill="background1" w:themeFillShade="D9"/>
          </w:tcPr>
          <w:p w14:paraId="5C497F63"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701" w:type="dxa"/>
            <w:shd w:val="clear" w:color="auto" w:fill="E36C0A" w:themeFill="accent6" w:themeFillShade="BF"/>
          </w:tcPr>
          <w:p w14:paraId="0AA8EF6E"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55123BFA" w14:textId="77777777" w:rsidTr="004E576C">
        <w:tc>
          <w:tcPr>
            <w:tcW w:w="4313" w:type="dxa"/>
          </w:tcPr>
          <w:p w14:paraId="32C828DA" w14:textId="77777777" w:rsidR="00F97B79" w:rsidRPr="00F97B79" w:rsidRDefault="00F97B79" w:rsidP="00F97B79">
            <w:pPr>
              <w:spacing w:line="270" w:lineRule="atLeast"/>
              <w:rPr>
                <w:rFonts w:eastAsia="Times"/>
                <w:sz w:val="20"/>
              </w:rPr>
            </w:pPr>
            <w:r w:rsidRPr="00F97B79">
              <w:rPr>
                <w:rFonts w:eastAsia="Times"/>
                <w:sz w:val="20"/>
              </w:rPr>
              <w:t>127 – Aboriginal-specific facility rehabilitation</w:t>
            </w:r>
          </w:p>
        </w:tc>
        <w:tc>
          <w:tcPr>
            <w:tcW w:w="851" w:type="dxa"/>
            <w:shd w:val="clear" w:color="auto" w:fill="D9D9D9" w:themeFill="background1" w:themeFillShade="D9"/>
          </w:tcPr>
          <w:p w14:paraId="43D3F715" w14:textId="77777777" w:rsidR="00F97B79" w:rsidRPr="00F97B79" w:rsidRDefault="00F97B79" w:rsidP="00F97B79">
            <w:pPr>
              <w:spacing w:line="270" w:lineRule="atLeast"/>
              <w:rPr>
                <w:rFonts w:eastAsia="Times"/>
                <w:sz w:val="20"/>
              </w:rPr>
            </w:pPr>
          </w:p>
        </w:tc>
        <w:tc>
          <w:tcPr>
            <w:tcW w:w="1701" w:type="dxa"/>
          </w:tcPr>
          <w:p w14:paraId="35BAA9D6" w14:textId="77777777" w:rsidR="00F97B79" w:rsidRPr="00F97B79" w:rsidRDefault="00F97B79" w:rsidP="00F97B79">
            <w:pPr>
              <w:spacing w:line="270" w:lineRule="atLeast"/>
              <w:rPr>
                <w:rFonts w:eastAsia="Times"/>
                <w:sz w:val="20"/>
              </w:rPr>
            </w:pPr>
            <w:r w:rsidRPr="00F97B79">
              <w:rPr>
                <w:rFonts w:eastAsia="Times"/>
                <w:sz w:val="20"/>
              </w:rPr>
              <w:t>Divide by 1.30</w:t>
            </w:r>
          </w:p>
        </w:tc>
      </w:tr>
    </w:tbl>
    <w:p w14:paraId="3793B95E" w14:textId="77777777" w:rsidR="00F97B79" w:rsidRPr="00F97B79" w:rsidRDefault="00F97B79" w:rsidP="00F97B79">
      <w:pPr>
        <w:spacing w:after="0" w:line="240" w:lineRule="auto"/>
        <w:rPr>
          <w:rFonts w:ascii="Cambria" w:hAnsi="Cambria"/>
          <w:sz w:val="20"/>
        </w:rPr>
      </w:pPr>
    </w:p>
    <w:p w14:paraId="393B12EE" w14:textId="77777777" w:rsidR="00F97B79" w:rsidRPr="00F97B79" w:rsidRDefault="00F97B79" w:rsidP="00505B60">
      <w:pPr>
        <w:pStyle w:val="Heading2"/>
      </w:pPr>
      <w:bookmarkStart w:id="95" w:name="_Toc38903637"/>
      <w:bookmarkStart w:id="96" w:name="_Toc137633947"/>
      <w:r w:rsidRPr="00F97B79">
        <w:lastRenderedPageBreak/>
        <w:t>Part 4: Applying DTAU weight to both contacts and service event DTAU base</w:t>
      </w:r>
      <w:bookmarkEnd w:id="95"/>
      <w:bookmarkEnd w:id="96"/>
    </w:p>
    <w:p w14:paraId="2A520EC0" w14:textId="77777777" w:rsidR="00F97B79" w:rsidRPr="00F97B79" w:rsidRDefault="00F97B79" w:rsidP="00F97B79">
      <w:pPr>
        <w:spacing w:line="270" w:lineRule="atLeast"/>
        <w:rPr>
          <w:rFonts w:eastAsia="Times"/>
          <w:sz w:val="20"/>
        </w:rPr>
      </w:pPr>
      <w:r w:rsidRPr="00F97B79">
        <w:rPr>
          <w:rFonts w:eastAsia="Times"/>
          <w:sz w:val="20"/>
        </w:rPr>
        <w:t>This part is relevant for those service providers or software vendors that plan to develop their own internal reporting based on the above derivation rules. It should be followed if the adjustments outlined in Part 3 are implemented.</w:t>
      </w:r>
    </w:p>
    <w:p w14:paraId="290CB0DF" w14:textId="77777777" w:rsidR="00F97B79" w:rsidRPr="00F97B79" w:rsidRDefault="00F97B79" w:rsidP="00F97B79">
      <w:pPr>
        <w:spacing w:line="270" w:lineRule="atLeast"/>
        <w:rPr>
          <w:rFonts w:eastAsia="Times"/>
          <w:sz w:val="20"/>
        </w:rPr>
      </w:pPr>
      <w:r w:rsidRPr="00F97B79">
        <w:rPr>
          <w:rFonts w:eastAsia="Times"/>
          <w:sz w:val="20"/>
        </w:rPr>
        <w:t>In accordance with Victorian Government policy for health services, a price weighting of 30 per cent applies to Aboriginal clients. A 15 per cent forensic weighting is applied to identified (non-Aboriginal) forensic clients, in recognition of the additional costs associated with service delivery to this client group.</w:t>
      </w:r>
    </w:p>
    <w:p w14:paraId="66EA1BAC" w14:textId="77777777" w:rsidR="00F97B79" w:rsidRPr="00F97B79" w:rsidRDefault="00F97B79" w:rsidP="00F97B79">
      <w:pPr>
        <w:spacing w:line="270" w:lineRule="atLeast"/>
        <w:rPr>
          <w:rFonts w:eastAsia="Times"/>
          <w:sz w:val="20"/>
        </w:rPr>
      </w:pPr>
      <w:r w:rsidRPr="00F97B79">
        <w:rPr>
          <w:rFonts w:eastAsia="Times"/>
          <w:sz w:val="20"/>
        </w:rPr>
        <w:t>If a client is Aboriginal and a forensic client, only the 30 per cent Aboriginal weighting applies.</w:t>
      </w:r>
    </w:p>
    <w:p w14:paraId="3E348C52" w14:textId="77777777" w:rsidR="00F97B79" w:rsidRPr="00F97B79" w:rsidRDefault="00F97B79" w:rsidP="00505B60">
      <w:pPr>
        <w:pStyle w:val="Heading2F"/>
      </w:pPr>
      <w:bookmarkStart w:id="97" w:name="_Toc38903638"/>
      <w:bookmarkStart w:id="98" w:name="_Toc137633948"/>
      <w:r w:rsidRPr="00F97B79">
        <w:t>Apply Aboriginal weighting</w:t>
      </w:r>
      <w:bookmarkEnd w:id="97"/>
      <w:bookmarkEnd w:id="98"/>
    </w:p>
    <w:tbl>
      <w:tblPr>
        <w:tblStyle w:val="TableGrid"/>
        <w:tblW w:w="8424" w:type="dxa"/>
        <w:tblInd w:w="360" w:type="dxa"/>
        <w:tblLook w:val="04A0" w:firstRow="1" w:lastRow="0" w:firstColumn="1" w:lastColumn="0" w:noHBand="0" w:noVBand="1"/>
      </w:tblPr>
      <w:tblGrid>
        <w:gridCol w:w="3015"/>
        <w:gridCol w:w="566"/>
        <w:gridCol w:w="2537"/>
        <w:gridCol w:w="761"/>
        <w:gridCol w:w="1545"/>
      </w:tblGrid>
      <w:tr w:rsidR="00F97B79" w:rsidRPr="00F97B79" w14:paraId="4BF81C66" w14:textId="77777777" w:rsidTr="004E576C">
        <w:tc>
          <w:tcPr>
            <w:tcW w:w="3015" w:type="dxa"/>
            <w:shd w:val="clear" w:color="auto" w:fill="E36C0A" w:themeFill="accent6" w:themeFillShade="BF"/>
          </w:tcPr>
          <w:p w14:paraId="00F802C7"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indigenous status:</w:t>
            </w:r>
          </w:p>
        </w:tc>
        <w:tc>
          <w:tcPr>
            <w:tcW w:w="566" w:type="dxa"/>
            <w:shd w:val="clear" w:color="auto" w:fill="D9D9D9" w:themeFill="background1" w:themeFillShade="D9"/>
          </w:tcPr>
          <w:p w14:paraId="458F4FBA"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OR</w:t>
            </w:r>
          </w:p>
        </w:tc>
        <w:tc>
          <w:tcPr>
            <w:tcW w:w="2537" w:type="dxa"/>
            <w:shd w:val="clear" w:color="auto" w:fill="E36C0A" w:themeFill="accent6" w:themeFillShade="BF"/>
          </w:tcPr>
          <w:p w14:paraId="25F27EB2"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761" w:type="dxa"/>
            <w:shd w:val="clear" w:color="auto" w:fill="D9D9D9" w:themeFill="background1" w:themeFillShade="D9"/>
          </w:tcPr>
          <w:p w14:paraId="62F335B9"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545" w:type="dxa"/>
            <w:shd w:val="clear" w:color="auto" w:fill="E36C0A" w:themeFill="accent6" w:themeFillShade="BF"/>
          </w:tcPr>
          <w:p w14:paraId="2760E9DA"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weight:</w:t>
            </w:r>
          </w:p>
        </w:tc>
      </w:tr>
      <w:tr w:rsidR="00F97B79" w:rsidRPr="00F97B79" w14:paraId="7DF6BD14" w14:textId="77777777" w:rsidTr="004E576C">
        <w:tc>
          <w:tcPr>
            <w:tcW w:w="3015" w:type="dxa"/>
          </w:tcPr>
          <w:p w14:paraId="0866447B" w14:textId="77777777" w:rsidR="00F97B79" w:rsidRPr="00F97B79" w:rsidRDefault="00F97B79" w:rsidP="00F97B79">
            <w:pPr>
              <w:spacing w:line="270" w:lineRule="atLeast"/>
              <w:rPr>
                <w:rFonts w:eastAsia="Times"/>
                <w:sz w:val="20"/>
              </w:rPr>
            </w:pPr>
            <w:r w:rsidRPr="00F97B79">
              <w:rPr>
                <w:rFonts w:eastAsia="Times"/>
                <w:sz w:val="20"/>
              </w:rPr>
              <w:t>1 – Aboriginal but not Torres Strait Islander origin</w:t>
            </w:r>
          </w:p>
          <w:p w14:paraId="565DEAD7" w14:textId="77777777" w:rsidR="00F97B79" w:rsidRPr="00F97B79" w:rsidRDefault="00F97B79" w:rsidP="00F97B79">
            <w:pPr>
              <w:spacing w:line="270" w:lineRule="atLeast"/>
              <w:rPr>
                <w:rFonts w:eastAsia="Times"/>
                <w:sz w:val="20"/>
              </w:rPr>
            </w:pPr>
            <w:r w:rsidRPr="00F97B79">
              <w:rPr>
                <w:rFonts w:eastAsia="Times"/>
                <w:sz w:val="20"/>
              </w:rPr>
              <w:t>2 – Torres Strait Islander but not Aboriginal origin</w:t>
            </w:r>
          </w:p>
          <w:p w14:paraId="6C0710DF" w14:textId="77777777" w:rsidR="00F97B79" w:rsidRPr="00F97B79" w:rsidRDefault="00F97B79" w:rsidP="00F97B79">
            <w:pPr>
              <w:spacing w:line="270" w:lineRule="atLeast"/>
              <w:rPr>
                <w:rFonts w:eastAsia="Times"/>
                <w:sz w:val="20"/>
              </w:rPr>
            </w:pPr>
            <w:r w:rsidRPr="00F97B79">
              <w:rPr>
                <w:rFonts w:eastAsia="Times"/>
                <w:sz w:val="20"/>
              </w:rPr>
              <w:t>3 – Both Aboriginal and Torres Strait Islander origin</w:t>
            </w:r>
          </w:p>
        </w:tc>
        <w:tc>
          <w:tcPr>
            <w:tcW w:w="566" w:type="dxa"/>
            <w:shd w:val="clear" w:color="auto" w:fill="D9D9D9" w:themeFill="background1" w:themeFillShade="D9"/>
          </w:tcPr>
          <w:p w14:paraId="661F21E3" w14:textId="77777777" w:rsidR="00F97B79" w:rsidRPr="00F97B79" w:rsidRDefault="00F97B79" w:rsidP="00F97B79">
            <w:pPr>
              <w:spacing w:line="270" w:lineRule="atLeast"/>
              <w:rPr>
                <w:rFonts w:eastAsia="Times"/>
                <w:sz w:val="20"/>
              </w:rPr>
            </w:pPr>
          </w:p>
        </w:tc>
        <w:tc>
          <w:tcPr>
            <w:tcW w:w="2537" w:type="dxa"/>
          </w:tcPr>
          <w:p w14:paraId="5363EA70" w14:textId="77777777" w:rsidR="00F97B79" w:rsidRPr="00F97B79" w:rsidRDefault="00F97B79" w:rsidP="00F97B79">
            <w:pPr>
              <w:spacing w:line="270" w:lineRule="atLeast"/>
              <w:rPr>
                <w:rFonts w:eastAsia="Times"/>
                <w:sz w:val="20"/>
              </w:rPr>
            </w:pPr>
            <w:r w:rsidRPr="00F97B79">
              <w:rPr>
                <w:rFonts w:eastAsia="Times"/>
                <w:sz w:val="20"/>
              </w:rPr>
              <w:t>127 – Aboriginal-specific facility rehabilitation</w:t>
            </w:r>
          </w:p>
        </w:tc>
        <w:tc>
          <w:tcPr>
            <w:tcW w:w="761" w:type="dxa"/>
            <w:shd w:val="clear" w:color="auto" w:fill="D9D9D9" w:themeFill="background1" w:themeFillShade="D9"/>
          </w:tcPr>
          <w:p w14:paraId="3B25B6E2" w14:textId="77777777" w:rsidR="00F97B79" w:rsidRPr="00F97B79" w:rsidRDefault="00F97B79" w:rsidP="00F97B79">
            <w:pPr>
              <w:spacing w:line="270" w:lineRule="atLeast"/>
              <w:rPr>
                <w:rFonts w:eastAsia="Times"/>
                <w:sz w:val="20"/>
              </w:rPr>
            </w:pPr>
          </w:p>
        </w:tc>
        <w:tc>
          <w:tcPr>
            <w:tcW w:w="1545" w:type="dxa"/>
          </w:tcPr>
          <w:p w14:paraId="30E5E108" w14:textId="77777777" w:rsidR="00F97B79" w:rsidRPr="00F97B79" w:rsidRDefault="00F97B79" w:rsidP="00F97B79">
            <w:pPr>
              <w:spacing w:line="270" w:lineRule="atLeast"/>
              <w:rPr>
                <w:rFonts w:eastAsia="Times"/>
                <w:sz w:val="20"/>
              </w:rPr>
            </w:pPr>
            <w:r w:rsidRPr="00F97B79">
              <w:rPr>
                <w:rFonts w:eastAsia="Times"/>
                <w:sz w:val="20"/>
              </w:rPr>
              <w:t>1.30</w:t>
            </w:r>
          </w:p>
        </w:tc>
      </w:tr>
    </w:tbl>
    <w:p w14:paraId="7DC0ABE9" w14:textId="77777777" w:rsidR="00F97B79" w:rsidRPr="00F97B79" w:rsidRDefault="00F97B79" w:rsidP="00F97B79">
      <w:pPr>
        <w:spacing w:after="0" w:line="240" w:lineRule="auto"/>
        <w:rPr>
          <w:rFonts w:ascii="Cambria" w:hAnsi="Cambria"/>
          <w:sz w:val="20"/>
        </w:rPr>
      </w:pPr>
    </w:p>
    <w:p w14:paraId="63900F64" w14:textId="77777777" w:rsidR="00F97B79" w:rsidRPr="00F97B79" w:rsidRDefault="00F97B79" w:rsidP="00505B60">
      <w:pPr>
        <w:pStyle w:val="Heading2F"/>
      </w:pPr>
      <w:bookmarkStart w:id="99" w:name="_Apply_forensic_weighting"/>
      <w:bookmarkStart w:id="100" w:name="_Toc38903639"/>
      <w:bookmarkStart w:id="101" w:name="_Toc137633949"/>
      <w:bookmarkEnd w:id="99"/>
      <w:r w:rsidRPr="00F97B79">
        <w:t>Apply forensic weighting</w:t>
      </w:r>
      <w:bookmarkEnd w:id="100"/>
      <w:bookmarkEnd w:id="101"/>
    </w:p>
    <w:p w14:paraId="0DA6A06E" w14:textId="65569428" w:rsidR="00A97214" w:rsidRPr="002F7AD0" w:rsidRDefault="00A97214" w:rsidP="00A97214">
      <w:pPr>
        <w:pStyle w:val="ListParagraph"/>
        <w:numPr>
          <w:ilvl w:val="0"/>
          <w:numId w:val="29"/>
        </w:numPr>
        <w:spacing w:line="270" w:lineRule="atLeast"/>
        <w:rPr>
          <w:rFonts w:ascii="Arial" w:hAnsi="Arial" w:cs="Arial"/>
          <w:lang w:eastAsia="en-AU"/>
        </w:rPr>
      </w:pPr>
      <w:r w:rsidRPr="002F7AD0">
        <w:rPr>
          <w:rFonts w:ascii="Arial" w:hAnsi="Arial" w:cs="Arial"/>
        </w:rPr>
        <w:t xml:space="preserve">For service stream not equal to Indirect AOD support (85) </w:t>
      </w:r>
    </w:p>
    <w:p w14:paraId="28AB5203" w14:textId="0655DBEF" w:rsidR="00F97B79" w:rsidRPr="009B03AB" w:rsidRDefault="00F97B79" w:rsidP="009B03AB">
      <w:pPr>
        <w:pStyle w:val="ListParagraph"/>
        <w:spacing w:line="270" w:lineRule="atLeast"/>
        <w:rPr>
          <w:rFonts w:ascii="Arial" w:hAnsi="Arial" w:cs="Arial"/>
          <w:lang w:eastAsia="en-AU"/>
        </w:rPr>
      </w:pPr>
      <w:r w:rsidRPr="009B03AB">
        <w:rPr>
          <w:rFonts w:ascii="Arial" w:hAnsi="Arial" w:cs="Arial"/>
        </w:rPr>
        <w:t xml:space="preserve">The forensic weighting will be applied to service events that are reported with the </w:t>
      </w:r>
      <w:r w:rsidR="009B03AB" w:rsidRPr="009B03AB">
        <w:rPr>
          <w:rFonts w:ascii="Arial" w:hAnsi="Arial" w:cs="Arial"/>
        </w:rPr>
        <w:t xml:space="preserve">Referral ‘IN’ (see 5.7.2 Referral – direction in the </w:t>
      </w:r>
      <w:r w:rsidR="009B03AB" w:rsidRPr="009B03AB">
        <w:rPr>
          <w:rFonts w:ascii="Arial" w:hAnsi="Arial" w:cs="Arial"/>
          <w:i/>
          <w:iCs/>
        </w:rPr>
        <w:t>VADC Data Specification 2023-24</w:t>
      </w:r>
      <w:r w:rsidR="009B03AB" w:rsidRPr="009B03AB">
        <w:rPr>
          <w:rFonts w:ascii="Arial" w:hAnsi="Arial" w:cs="Arial"/>
        </w:rPr>
        <w:t>)</w:t>
      </w:r>
      <w:r w:rsidR="009B03AB">
        <w:rPr>
          <w:rFonts w:ascii="Arial" w:hAnsi="Arial" w:cs="Arial"/>
        </w:rPr>
        <w:t xml:space="preserve"> &amp; the </w:t>
      </w:r>
      <w:r w:rsidRPr="009B03AB">
        <w:rPr>
          <w:rFonts w:ascii="Arial" w:hAnsi="Arial" w:cs="Arial"/>
        </w:rPr>
        <w:t xml:space="preserve">client’s ACSO identifier code (see </w:t>
      </w:r>
      <w:r w:rsidRPr="009B03AB">
        <w:rPr>
          <w:rFonts w:ascii="Arial" w:hAnsi="Arial" w:cs="Arial"/>
          <w:i/>
          <w:iCs/>
        </w:rPr>
        <w:t xml:space="preserve">5.7.1 </w:t>
      </w:r>
      <w:r w:rsidRPr="009B03AB">
        <w:rPr>
          <w:rFonts w:ascii="Arial" w:hAnsi="Arial" w:cs="Arial"/>
          <w:i/>
          <w:iCs/>
          <w:lang w:eastAsia="en-AU"/>
        </w:rPr>
        <w:t>Referral—ACSO identifier – N(7)</w:t>
      </w:r>
      <w:r w:rsidRPr="00010ED8">
        <w:rPr>
          <w:rFonts w:ascii="Arial" w:hAnsi="Arial" w:cs="Arial"/>
          <w:lang w:eastAsia="en-AU"/>
        </w:rPr>
        <w:t xml:space="preserve"> in the </w:t>
      </w:r>
      <w:r w:rsidRPr="00010ED8">
        <w:rPr>
          <w:rFonts w:ascii="Arial" w:hAnsi="Arial" w:cs="Arial"/>
          <w:i/>
          <w:iCs/>
          <w:lang w:eastAsia="en-AU"/>
        </w:rPr>
        <w:t>VADC</w:t>
      </w:r>
      <w:r w:rsidRPr="009B03AB">
        <w:rPr>
          <w:rFonts w:ascii="Arial" w:hAnsi="Arial" w:cs="Arial"/>
          <w:i/>
          <w:iCs/>
          <w:lang w:eastAsia="en-AU"/>
        </w:rPr>
        <w:t xml:space="preserve"> Data Specification 202</w:t>
      </w:r>
      <w:r w:rsidR="00A97214" w:rsidRPr="00010ED8">
        <w:rPr>
          <w:rFonts w:ascii="Arial" w:hAnsi="Arial" w:cs="Arial"/>
          <w:i/>
          <w:iCs/>
          <w:lang w:eastAsia="en-AU"/>
        </w:rPr>
        <w:t>3</w:t>
      </w:r>
      <w:r w:rsidRPr="00010ED8">
        <w:rPr>
          <w:rFonts w:ascii="Arial" w:hAnsi="Arial" w:cs="Arial"/>
          <w:i/>
          <w:iCs/>
          <w:lang w:eastAsia="en-AU"/>
        </w:rPr>
        <w:t>-2</w:t>
      </w:r>
      <w:r w:rsidR="00A97214" w:rsidRPr="00010ED8">
        <w:rPr>
          <w:rFonts w:ascii="Arial" w:hAnsi="Arial" w:cs="Arial"/>
          <w:i/>
          <w:iCs/>
          <w:lang w:eastAsia="en-AU"/>
        </w:rPr>
        <w:t>4</w:t>
      </w:r>
      <w:r w:rsidRPr="00010ED8">
        <w:rPr>
          <w:rFonts w:ascii="Arial" w:hAnsi="Arial" w:cs="Arial"/>
          <w:lang w:eastAsia="en-AU"/>
        </w:rPr>
        <w:t>) or where the service event is reported with one of the following funding source codes.</w:t>
      </w:r>
    </w:p>
    <w:p w14:paraId="6D0E303B" w14:textId="77777777" w:rsidR="009B03AB" w:rsidRPr="009B03AB" w:rsidRDefault="009B03AB" w:rsidP="009B03AB">
      <w:pPr>
        <w:pStyle w:val="ListParagraph"/>
        <w:spacing w:line="270" w:lineRule="atLeast"/>
        <w:rPr>
          <w:rFonts w:ascii="Arial" w:hAnsi="Arial" w:cs="Arial"/>
          <w:lang w:eastAsia="en-AU"/>
        </w:rPr>
      </w:pPr>
    </w:p>
    <w:tbl>
      <w:tblPr>
        <w:tblStyle w:val="TableGrid"/>
        <w:tblW w:w="9487" w:type="dxa"/>
        <w:tblInd w:w="360" w:type="dxa"/>
        <w:tblLook w:val="04A0" w:firstRow="1" w:lastRow="0" w:firstColumn="1" w:lastColumn="0" w:noHBand="0" w:noVBand="1"/>
      </w:tblPr>
      <w:tblGrid>
        <w:gridCol w:w="2142"/>
        <w:gridCol w:w="650"/>
        <w:gridCol w:w="1584"/>
        <w:gridCol w:w="516"/>
        <w:gridCol w:w="2540"/>
        <w:gridCol w:w="848"/>
        <w:gridCol w:w="1207"/>
      </w:tblGrid>
      <w:tr w:rsidR="00F97B79" w:rsidRPr="00F97B79" w14:paraId="7486AB59" w14:textId="77777777" w:rsidTr="004E576C">
        <w:trPr>
          <w:trHeight w:val="374"/>
        </w:trPr>
        <w:tc>
          <w:tcPr>
            <w:tcW w:w="2142" w:type="dxa"/>
            <w:shd w:val="clear" w:color="auto" w:fill="E36C0A" w:themeFill="accent6" w:themeFillShade="BF"/>
          </w:tcPr>
          <w:p w14:paraId="4F75F908"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Referral—ACSO identifier:</w:t>
            </w:r>
          </w:p>
        </w:tc>
        <w:tc>
          <w:tcPr>
            <w:tcW w:w="650" w:type="dxa"/>
            <w:shd w:val="clear" w:color="auto" w:fill="D9D9D9" w:themeFill="background1" w:themeFillShade="D9"/>
          </w:tcPr>
          <w:p w14:paraId="7BDF8DBB"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584" w:type="dxa"/>
            <w:shd w:val="clear" w:color="auto" w:fill="E36C0A" w:themeFill="accent6" w:themeFillShade="BF"/>
          </w:tcPr>
          <w:p w14:paraId="4A4D395E"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referral direction:</w:t>
            </w:r>
          </w:p>
        </w:tc>
        <w:tc>
          <w:tcPr>
            <w:tcW w:w="516" w:type="dxa"/>
            <w:shd w:val="clear" w:color="auto" w:fill="D9D9D9" w:themeFill="background1" w:themeFillShade="D9"/>
          </w:tcPr>
          <w:p w14:paraId="0F9E9D7F"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OR</w:t>
            </w:r>
          </w:p>
        </w:tc>
        <w:tc>
          <w:tcPr>
            <w:tcW w:w="2540" w:type="dxa"/>
            <w:shd w:val="clear" w:color="auto" w:fill="E36C0A" w:themeFill="accent6" w:themeFillShade="BF"/>
          </w:tcPr>
          <w:p w14:paraId="530CDC84" w14:textId="77777777" w:rsidR="00F97B79" w:rsidRPr="00F97B79" w:rsidRDefault="00F97B79" w:rsidP="00F97B79">
            <w:pPr>
              <w:spacing w:line="270" w:lineRule="atLeast"/>
              <w:rPr>
                <w:rFonts w:eastAsia="Times"/>
                <w:b/>
                <w:bCs/>
                <w:sz w:val="20"/>
              </w:rPr>
            </w:pPr>
            <w:r w:rsidRPr="00F97B79">
              <w:rPr>
                <w:rFonts w:eastAsia="Times"/>
                <w:b/>
                <w:bCs/>
                <w:color w:val="FFFFFF" w:themeColor="background1"/>
                <w:sz w:val="20"/>
              </w:rPr>
              <w:t>If funding source is:</w:t>
            </w:r>
          </w:p>
        </w:tc>
        <w:tc>
          <w:tcPr>
            <w:tcW w:w="848" w:type="dxa"/>
            <w:shd w:val="clear" w:color="auto" w:fill="D9D9D9" w:themeFill="background1" w:themeFillShade="D9"/>
          </w:tcPr>
          <w:p w14:paraId="2F748374"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207" w:type="dxa"/>
            <w:shd w:val="clear" w:color="auto" w:fill="E36C0A" w:themeFill="accent6" w:themeFillShade="BF"/>
          </w:tcPr>
          <w:p w14:paraId="23E3C844"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weight:</w:t>
            </w:r>
          </w:p>
        </w:tc>
      </w:tr>
      <w:tr w:rsidR="00F97B79" w:rsidRPr="00F97B79" w14:paraId="38BB66FD" w14:textId="77777777" w:rsidTr="004E576C">
        <w:trPr>
          <w:trHeight w:val="374"/>
        </w:trPr>
        <w:tc>
          <w:tcPr>
            <w:tcW w:w="2142" w:type="dxa"/>
          </w:tcPr>
          <w:p w14:paraId="6D685C95" w14:textId="77777777" w:rsidR="00F97B79" w:rsidRPr="00F97B79" w:rsidRDefault="00F97B79" w:rsidP="00F97B79">
            <w:pPr>
              <w:spacing w:line="270" w:lineRule="atLeast"/>
              <w:rPr>
                <w:rFonts w:eastAsia="Times"/>
                <w:sz w:val="20"/>
              </w:rPr>
            </w:pPr>
            <w:r w:rsidRPr="00F97B79">
              <w:rPr>
                <w:rFonts w:eastAsia="Times"/>
                <w:sz w:val="20"/>
              </w:rPr>
              <w:t>Not null and not equal to 9999999</w:t>
            </w:r>
          </w:p>
        </w:tc>
        <w:tc>
          <w:tcPr>
            <w:tcW w:w="650" w:type="dxa"/>
            <w:shd w:val="clear" w:color="auto" w:fill="D9D9D9" w:themeFill="background1" w:themeFillShade="D9"/>
          </w:tcPr>
          <w:p w14:paraId="57B4A5A8" w14:textId="77777777" w:rsidR="00F97B79" w:rsidRPr="00F97B79" w:rsidRDefault="00F97B79" w:rsidP="00F97B79">
            <w:pPr>
              <w:spacing w:line="270" w:lineRule="atLeast"/>
              <w:rPr>
                <w:rFonts w:eastAsia="Times"/>
                <w:sz w:val="20"/>
              </w:rPr>
            </w:pPr>
          </w:p>
        </w:tc>
        <w:tc>
          <w:tcPr>
            <w:tcW w:w="1584" w:type="dxa"/>
            <w:shd w:val="clear" w:color="auto" w:fill="FFFFFF" w:themeFill="background1"/>
          </w:tcPr>
          <w:p w14:paraId="4843FCAA" w14:textId="77777777" w:rsidR="00F97B79" w:rsidRPr="00F97B79" w:rsidRDefault="00F97B79" w:rsidP="00F97B79">
            <w:pPr>
              <w:spacing w:line="270" w:lineRule="atLeast"/>
              <w:rPr>
                <w:rFonts w:eastAsia="Times"/>
                <w:sz w:val="20"/>
              </w:rPr>
            </w:pPr>
            <w:r w:rsidRPr="00F97B79">
              <w:rPr>
                <w:rFonts w:eastAsia="Times"/>
                <w:sz w:val="20"/>
              </w:rPr>
              <w:t>1 – referral in</w:t>
            </w:r>
          </w:p>
        </w:tc>
        <w:tc>
          <w:tcPr>
            <w:tcW w:w="516" w:type="dxa"/>
            <w:shd w:val="clear" w:color="auto" w:fill="D9D9D9" w:themeFill="background1" w:themeFillShade="D9"/>
          </w:tcPr>
          <w:p w14:paraId="7340EF67" w14:textId="77777777" w:rsidR="00F97B79" w:rsidRPr="00F97B79" w:rsidRDefault="00F97B79" w:rsidP="00F97B79">
            <w:pPr>
              <w:spacing w:line="270" w:lineRule="atLeast"/>
              <w:rPr>
                <w:rFonts w:eastAsia="Times"/>
                <w:sz w:val="20"/>
              </w:rPr>
            </w:pPr>
          </w:p>
        </w:tc>
        <w:tc>
          <w:tcPr>
            <w:tcW w:w="2540" w:type="dxa"/>
            <w:shd w:val="clear" w:color="auto" w:fill="FFFFFF" w:themeFill="background1"/>
          </w:tcPr>
          <w:p w14:paraId="1D2D46F8" w14:textId="77777777" w:rsidR="00F97B79" w:rsidRPr="00F97B79" w:rsidRDefault="00F97B79" w:rsidP="00F97B79">
            <w:pPr>
              <w:spacing w:line="270" w:lineRule="atLeast"/>
              <w:rPr>
                <w:rFonts w:eastAsia="Times"/>
                <w:sz w:val="20"/>
              </w:rPr>
            </w:pPr>
            <w:r w:rsidRPr="00F97B79">
              <w:rPr>
                <w:rFonts w:eastAsia="Times"/>
                <w:sz w:val="20"/>
              </w:rPr>
              <w:t>102 – Drug Diversion Appointment Line; OR</w:t>
            </w:r>
          </w:p>
          <w:p w14:paraId="6D085801" w14:textId="77777777" w:rsidR="00F97B79" w:rsidRPr="00F97B79" w:rsidRDefault="00F97B79" w:rsidP="00F97B79">
            <w:pPr>
              <w:spacing w:line="270" w:lineRule="atLeast"/>
              <w:rPr>
                <w:rFonts w:eastAsia="Times"/>
                <w:sz w:val="20"/>
              </w:rPr>
            </w:pPr>
            <w:r w:rsidRPr="00F97B79">
              <w:rPr>
                <w:rFonts w:eastAsia="Times"/>
                <w:sz w:val="20"/>
              </w:rPr>
              <w:t>109 – Low risk offender program; OR</w:t>
            </w:r>
          </w:p>
          <w:p w14:paraId="74251C3D" w14:textId="77777777" w:rsidR="00F97B79" w:rsidRPr="00F97B79" w:rsidRDefault="00F97B79" w:rsidP="00F97B79">
            <w:pPr>
              <w:spacing w:line="270" w:lineRule="atLeast"/>
              <w:rPr>
                <w:rFonts w:eastAsia="Times"/>
                <w:sz w:val="20"/>
              </w:rPr>
            </w:pPr>
            <w:r w:rsidRPr="00F97B79">
              <w:rPr>
                <w:rFonts w:eastAsia="Times"/>
                <w:sz w:val="20"/>
              </w:rPr>
              <w:t>112 – 8-hour individual offender; OR</w:t>
            </w:r>
          </w:p>
          <w:p w14:paraId="4EB9565B" w14:textId="77777777" w:rsidR="00F97B79" w:rsidRPr="00F97B79" w:rsidRDefault="00F97B79" w:rsidP="00F97B79">
            <w:pPr>
              <w:spacing w:line="270" w:lineRule="atLeast"/>
              <w:rPr>
                <w:rFonts w:eastAsia="Times"/>
                <w:sz w:val="20"/>
              </w:rPr>
            </w:pPr>
            <w:r w:rsidRPr="00F97B79">
              <w:rPr>
                <w:rFonts w:eastAsia="Times"/>
                <w:sz w:val="20"/>
              </w:rPr>
              <w:t>113 – 15-hour individual offender; OR</w:t>
            </w:r>
          </w:p>
          <w:p w14:paraId="3732C730" w14:textId="77777777" w:rsidR="00F97B79" w:rsidRPr="00F97B79" w:rsidRDefault="00F97B79" w:rsidP="00F97B79">
            <w:pPr>
              <w:spacing w:line="270" w:lineRule="atLeast"/>
              <w:rPr>
                <w:rFonts w:eastAsia="Times"/>
                <w:sz w:val="20"/>
              </w:rPr>
            </w:pPr>
            <w:r w:rsidRPr="00F97B79">
              <w:rPr>
                <w:rFonts w:eastAsia="Times"/>
                <w:sz w:val="20"/>
              </w:rPr>
              <w:t>114 – 24-hour group offender; OR</w:t>
            </w:r>
          </w:p>
          <w:p w14:paraId="32104605" w14:textId="77777777" w:rsidR="00F97B79" w:rsidRPr="00F97B79" w:rsidRDefault="00F97B79" w:rsidP="00F97B79">
            <w:pPr>
              <w:spacing w:line="270" w:lineRule="atLeast"/>
              <w:rPr>
                <w:rFonts w:eastAsia="Times"/>
                <w:sz w:val="20"/>
              </w:rPr>
            </w:pPr>
            <w:r w:rsidRPr="00F97B79">
              <w:rPr>
                <w:rFonts w:eastAsia="Times"/>
                <w:sz w:val="20"/>
              </w:rPr>
              <w:t>115 – 48-hour group offender.</w:t>
            </w:r>
          </w:p>
        </w:tc>
        <w:tc>
          <w:tcPr>
            <w:tcW w:w="848" w:type="dxa"/>
            <w:shd w:val="clear" w:color="auto" w:fill="D9D9D9" w:themeFill="background1" w:themeFillShade="D9"/>
          </w:tcPr>
          <w:p w14:paraId="355AEF88" w14:textId="77777777" w:rsidR="00F97B79" w:rsidRPr="00F97B79" w:rsidRDefault="00F97B79" w:rsidP="00F97B79">
            <w:pPr>
              <w:spacing w:line="270" w:lineRule="atLeast"/>
              <w:rPr>
                <w:rFonts w:eastAsia="Times"/>
                <w:sz w:val="20"/>
              </w:rPr>
            </w:pPr>
          </w:p>
        </w:tc>
        <w:tc>
          <w:tcPr>
            <w:tcW w:w="1207" w:type="dxa"/>
          </w:tcPr>
          <w:p w14:paraId="7CA3F358" w14:textId="77777777" w:rsidR="00F97B79" w:rsidRPr="00F97B79" w:rsidRDefault="00F97B79" w:rsidP="00F97B79">
            <w:pPr>
              <w:spacing w:line="270" w:lineRule="atLeast"/>
              <w:rPr>
                <w:rFonts w:eastAsia="Times"/>
                <w:sz w:val="20"/>
              </w:rPr>
            </w:pPr>
            <w:r w:rsidRPr="00F97B79">
              <w:rPr>
                <w:rFonts w:eastAsia="Times"/>
                <w:sz w:val="20"/>
              </w:rPr>
              <w:t>1.15</w:t>
            </w:r>
          </w:p>
        </w:tc>
      </w:tr>
    </w:tbl>
    <w:p w14:paraId="16676E6F" w14:textId="77777777" w:rsidR="009B03AB" w:rsidRDefault="009B03AB" w:rsidP="009B03AB">
      <w:pPr>
        <w:pStyle w:val="ListParagraph"/>
        <w:spacing w:line="270" w:lineRule="atLeast"/>
        <w:rPr>
          <w:lang w:eastAsia="en-AU"/>
        </w:rPr>
      </w:pPr>
    </w:p>
    <w:p w14:paraId="09BFA28B" w14:textId="5A495292" w:rsidR="0097123C" w:rsidRDefault="0097123C" w:rsidP="009B03AB">
      <w:pPr>
        <w:pStyle w:val="ListParagraph"/>
        <w:spacing w:line="270" w:lineRule="atLeast"/>
        <w:jc w:val="both"/>
        <w:rPr>
          <w:rFonts w:ascii="Arial" w:hAnsi="Arial" w:cs="Arial"/>
          <w:highlight w:val="green"/>
        </w:rPr>
      </w:pPr>
    </w:p>
    <w:p w14:paraId="49F1A087" w14:textId="55A82DB0" w:rsidR="00630DCE" w:rsidRDefault="00630DCE" w:rsidP="009B03AB">
      <w:pPr>
        <w:pStyle w:val="ListParagraph"/>
        <w:spacing w:line="270" w:lineRule="atLeast"/>
        <w:jc w:val="both"/>
        <w:rPr>
          <w:rFonts w:ascii="Arial" w:hAnsi="Arial" w:cs="Arial"/>
          <w:highlight w:val="green"/>
        </w:rPr>
      </w:pPr>
    </w:p>
    <w:p w14:paraId="2FEDA031" w14:textId="4A2736D1" w:rsidR="00630DCE" w:rsidRDefault="00630DCE" w:rsidP="009B03AB">
      <w:pPr>
        <w:pStyle w:val="ListParagraph"/>
        <w:spacing w:line="270" w:lineRule="atLeast"/>
        <w:jc w:val="both"/>
        <w:rPr>
          <w:rFonts w:ascii="Arial" w:hAnsi="Arial" w:cs="Arial"/>
          <w:highlight w:val="green"/>
        </w:rPr>
      </w:pPr>
    </w:p>
    <w:p w14:paraId="5D6EC08C" w14:textId="7CDDA5C7" w:rsidR="00630DCE" w:rsidRDefault="00630DCE" w:rsidP="009B03AB">
      <w:pPr>
        <w:pStyle w:val="ListParagraph"/>
        <w:spacing w:line="270" w:lineRule="atLeast"/>
        <w:jc w:val="both"/>
        <w:rPr>
          <w:rFonts w:ascii="Arial" w:hAnsi="Arial" w:cs="Arial"/>
          <w:highlight w:val="green"/>
        </w:rPr>
      </w:pPr>
    </w:p>
    <w:p w14:paraId="5E2DCB36" w14:textId="1DD9C3A4" w:rsidR="00630DCE" w:rsidRDefault="00630DCE" w:rsidP="009B03AB">
      <w:pPr>
        <w:pStyle w:val="ListParagraph"/>
        <w:spacing w:line="270" w:lineRule="atLeast"/>
        <w:jc w:val="both"/>
        <w:rPr>
          <w:rFonts w:ascii="Arial" w:hAnsi="Arial" w:cs="Arial"/>
          <w:highlight w:val="green"/>
        </w:rPr>
      </w:pPr>
    </w:p>
    <w:p w14:paraId="46332911" w14:textId="77777777" w:rsidR="00630DCE" w:rsidRDefault="00630DCE" w:rsidP="009B03AB">
      <w:pPr>
        <w:pStyle w:val="ListParagraph"/>
        <w:spacing w:line="270" w:lineRule="atLeast"/>
        <w:jc w:val="both"/>
        <w:rPr>
          <w:rFonts w:ascii="Arial" w:hAnsi="Arial" w:cs="Arial"/>
          <w:highlight w:val="green"/>
        </w:rPr>
      </w:pPr>
    </w:p>
    <w:p w14:paraId="731820FE" w14:textId="77777777" w:rsidR="0097123C" w:rsidRDefault="0097123C" w:rsidP="009B03AB">
      <w:pPr>
        <w:pStyle w:val="ListParagraph"/>
        <w:spacing w:line="270" w:lineRule="atLeast"/>
        <w:jc w:val="both"/>
        <w:rPr>
          <w:rFonts w:ascii="Arial" w:hAnsi="Arial" w:cs="Arial"/>
          <w:highlight w:val="green"/>
        </w:rPr>
      </w:pPr>
    </w:p>
    <w:p w14:paraId="2526C54B" w14:textId="408072E1" w:rsidR="00630DCE" w:rsidRPr="00630DCE" w:rsidRDefault="00630DCE" w:rsidP="00630DCE">
      <w:pPr>
        <w:pStyle w:val="ListParagraph"/>
        <w:numPr>
          <w:ilvl w:val="0"/>
          <w:numId w:val="29"/>
        </w:numPr>
        <w:spacing w:line="270" w:lineRule="atLeast"/>
        <w:rPr>
          <w:rFonts w:ascii="Arial" w:hAnsi="Arial" w:cs="Arial"/>
          <w:lang w:eastAsia="en-AU"/>
        </w:rPr>
      </w:pPr>
      <w:r w:rsidRPr="002F7AD0">
        <w:rPr>
          <w:rFonts w:ascii="Arial" w:hAnsi="Arial" w:cs="Arial"/>
        </w:rPr>
        <w:t xml:space="preserve">For service stream equal to Indirect AOD support (85) </w:t>
      </w:r>
    </w:p>
    <w:p w14:paraId="2B2C25CF" w14:textId="3591A42D" w:rsidR="009B03AB" w:rsidRPr="00630DCE" w:rsidRDefault="00630DCE" w:rsidP="00630DCE">
      <w:pPr>
        <w:pStyle w:val="ListParagraph"/>
        <w:spacing w:line="270" w:lineRule="atLeast"/>
        <w:rPr>
          <w:rFonts w:ascii="Arial" w:hAnsi="Arial" w:cs="Arial"/>
          <w:lang w:eastAsia="en-AU"/>
        </w:rPr>
      </w:pPr>
      <w:r w:rsidRPr="002F7AD0">
        <w:rPr>
          <w:rFonts w:ascii="Arial" w:hAnsi="Arial" w:cs="Arial"/>
        </w:rPr>
        <w:t xml:space="preserve">The forensic weighting will be applied to service events that are reported with the client’s ACSO identifier code (see </w:t>
      </w:r>
      <w:r w:rsidRPr="002F7AD0">
        <w:rPr>
          <w:rFonts w:ascii="Arial" w:hAnsi="Arial" w:cs="Arial"/>
          <w:i/>
          <w:iCs/>
        </w:rPr>
        <w:t xml:space="preserve">5.7.1 </w:t>
      </w:r>
      <w:r w:rsidRPr="002F7AD0">
        <w:rPr>
          <w:rFonts w:ascii="Arial" w:hAnsi="Arial" w:cs="Arial"/>
          <w:i/>
          <w:iCs/>
          <w:lang w:eastAsia="en-AU"/>
        </w:rPr>
        <w:t>Referral—ACSO identifier – N(7)</w:t>
      </w:r>
      <w:r w:rsidRPr="002F7AD0">
        <w:rPr>
          <w:rFonts w:ascii="Arial" w:hAnsi="Arial" w:cs="Arial"/>
          <w:lang w:eastAsia="en-AU"/>
        </w:rPr>
        <w:t xml:space="preserve"> in the </w:t>
      </w:r>
      <w:r w:rsidRPr="002F7AD0">
        <w:rPr>
          <w:rFonts w:ascii="Arial" w:hAnsi="Arial" w:cs="Arial"/>
          <w:i/>
          <w:iCs/>
          <w:lang w:eastAsia="en-AU"/>
        </w:rPr>
        <w:t>VADC Data Specification 2023-24</w:t>
      </w:r>
      <w:r w:rsidRPr="002F7AD0">
        <w:rPr>
          <w:rFonts w:ascii="Arial" w:hAnsi="Arial" w:cs="Arial"/>
          <w:lang w:eastAsia="en-AU"/>
        </w:rPr>
        <w:t xml:space="preserve">) and funding source 3 – DTAU block funded.  </w:t>
      </w:r>
      <w:r w:rsidRPr="002F7AD0">
        <w:rPr>
          <w:rFonts w:ascii="Arial" w:hAnsi="Arial" w:cs="Arial"/>
        </w:rPr>
        <w:t>Refer to Victorian alcohol and other drug (AOD) indirect support trial – guidelines for more details.</w:t>
      </w:r>
    </w:p>
    <w:p w14:paraId="7358BC34" w14:textId="77777777" w:rsidR="009B03AB" w:rsidRPr="009B03AB" w:rsidRDefault="009B03AB" w:rsidP="009B03AB">
      <w:pPr>
        <w:pStyle w:val="ListParagraph"/>
        <w:spacing w:line="270" w:lineRule="atLeast"/>
        <w:rPr>
          <w:rFonts w:ascii="Arial" w:hAnsi="Arial" w:cs="Arial"/>
          <w:lang w:eastAsia="en-AU"/>
        </w:rPr>
      </w:pPr>
    </w:p>
    <w:tbl>
      <w:tblPr>
        <w:tblStyle w:val="TableGrid"/>
        <w:tblW w:w="7387" w:type="dxa"/>
        <w:tblInd w:w="360" w:type="dxa"/>
        <w:tblLook w:val="04A0" w:firstRow="1" w:lastRow="0" w:firstColumn="1" w:lastColumn="0" w:noHBand="0" w:noVBand="1"/>
      </w:tblPr>
      <w:tblGrid>
        <w:gridCol w:w="2142"/>
        <w:gridCol w:w="650"/>
        <w:gridCol w:w="2540"/>
        <w:gridCol w:w="848"/>
        <w:gridCol w:w="1207"/>
      </w:tblGrid>
      <w:tr w:rsidR="009B03AB" w:rsidRPr="00F97B79" w14:paraId="086E0ADE" w14:textId="77777777" w:rsidTr="004B1BF3">
        <w:trPr>
          <w:trHeight w:val="374"/>
        </w:trPr>
        <w:tc>
          <w:tcPr>
            <w:tcW w:w="2142" w:type="dxa"/>
            <w:shd w:val="clear" w:color="auto" w:fill="E36C0A" w:themeFill="accent6" w:themeFillShade="BF"/>
          </w:tcPr>
          <w:p w14:paraId="5A9E4B98" w14:textId="77777777" w:rsidR="009B03AB" w:rsidRPr="00F97B79" w:rsidRDefault="009B03AB" w:rsidP="004B1BF3">
            <w:pPr>
              <w:spacing w:line="270" w:lineRule="atLeast"/>
              <w:rPr>
                <w:rFonts w:eastAsia="Times"/>
                <w:b/>
                <w:bCs/>
                <w:color w:val="FFFFFF" w:themeColor="background1"/>
                <w:sz w:val="20"/>
              </w:rPr>
            </w:pPr>
            <w:r w:rsidRPr="00F97B79">
              <w:rPr>
                <w:rFonts w:eastAsia="Times"/>
                <w:b/>
                <w:bCs/>
                <w:color w:val="FFFFFF" w:themeColor="background1"/>
                <w:sz w:val="20"/>
              </w:rPr>
              <w:t>If Referral—ACSO identifier:</w:t>
            </w:r>
          </w:p>
        </w:tc>
        <w:tc>
          <w:tcPr>
            <w:tcW w:w="650" w:type="dxa"/>
            <w:shd w:val="clear" w:color="auto" w:fill="D9D9D9" w:themeFill="background1" w:themeFillShade="D9"/>
          </w:tcPr>
          <w:p w14:paraId="05C6DC64" w14:textId="77777777" w:rsidR="009B03AB" w:rsidRPr="00F97B79" w:rsidRDefault="009B03AB" w:rsidP="004B1BF3">
            <w:pPr>
              <w:spacing w:line="270" w:lineRule="atLeast"/>
              <w:rPr>
                <w:rFonts w:eastAsia="Times"/>
                <w:b/>
                <w:bCs/>
                <w:sz w:val="20"/>
              </w:rPr>
            </w:pPr>
            <w:r w:rsidRPr="00F97B79">
              <w:rPr>
                <w:rFonts w:eastAsia="Times"/>
                <w:b/>
                <w:bCs/>
                <w:sz w:val="20"/>
              </w:rPr>
              <w:t>AND</w:t>
            </w:r>
          </w:p>
        </w:tc>
        <w:tc>
          <w:tcPr>
            <w:tcW w:w="2540" w:type="dxa"/>
            <w:shd w:val="clear" w:color="auto" w:fill="E36C0A" w:themeFill="accent6" w:themeFillShade="BF"/>
          </w:tcPr>
          <w:p w14:paraId="39019775" w14:textId="77777777" w:rsidR="009B03AB" w:rsidRPr="00F97B79" w:rsidRDefault="009B03AB" w:rsidP="004B1BF3">
            <w:pPr>
              <w:spacing w:line="270" w:lineRule="atLeast"/>
              <w:rPr>
                <w:rFonts w:eastAsia="Times"/>
                <w:b/>
                <w:bCs/>
                <w:sz w:val="20"/>
              </w:rPr>
            </w:pPr>
            <w:r w:rsidRPr="00F97B79">
              <w:rPr>
                <w:rFonts w:eastAsia="Times"/>
                <w:b/>
                <w:bCs/>
                <w:color w:val="FFFFFF" w:themeColor="background1"/>
                <w:sz w:val="20"/>
              </w:rPr>
              <w:t>If funding source is:</w:t>
            </w:r>
          </w:p>
        </w:tc>
        <w:tc>
          <w:tcPr>
            <w:tcW w:w="848" w:type="dxa"/>
            <w:shd w:val="clear" w:color="auto" w:fill="D9D9D9" w:themeFill="background1" w:themeFillShade="D9"/>
          </w:tcPr>
          <w:p w14:paraId="0D1C4703" w14:textId="77777777" w:rsidR="009B03AB" w:rsidRPr="00F97B79" w:rsidRDefault="009B03AB" w:rsidP="004B1BF3">
            <w:pPr>
              <w:spacing w:line="270" w:lineRule="atLeast"/>
              <w:rPr>
                <w:rFonts w:eastAsia="Times"/>
                <w:b/>
                <w:bCs/>
                <w:color w:val="FFFFFF" w:themeColor="background1"/>
                <w:sz w:val="20"/>
              </w:rPr>
            </w:pPr>
            <w:r w:rsidRPr="00F97B79">
              <w:rPr>
                <w:rFonts w:eastAsia="Times"/>
                <w:b/>
                <w:bCs/>
                <w:sz w:val="20"/>
              </w:rPr>
              <w:t>THEN</w:t>
            </w:r>
          </w:p>
        </w:tc>
        <w:tc>
          <w:tcPr>
            <w:tcW w:w="1207" w:type="dxa"/>
            <w:shd w:val="clear" w:color="auto" w:fill="E36C0A" w:themeFill="accent6" w:themeFillShade="BF"/>
          </w:tcPr>
          <w:p w14:paraId="10DCF9F6" w14:textId="77777777" w:rsidR="009B03AB" w:rsidRPr="00F97B79" w:rsidRDefault="009B03AB" w:rsidP="004B1BF3">
            <w:pPr>
              <w:spacing w:line="270" w:lineRule="atLeast"/>
              <w:rPr>
                <w:rFonts w:eastAsia="Times"/>
                <w:b/>
                <w:bCs/>
                <w:color w:val="FFFFFF" w:themeColor="background1"/>
                <w:sz w:val="20"/>
              </w:rPr>
            </w:pPr>
            <w:r w:rsidRPr="00F97B79">
              <w:rPr>
                <w:rFonts w:eastAsia="Times"/>
                <w:b/>
                <w:bCs/>
                <w:color w:val="FFFFFF" w:themeColor="background1"/>
                <w:sz w:val="20"/>
              </w:rPr>
              <w:t>DTAU weight:</w:t>
            </w:r>
          </w:p>
        </w:tc>
      </w:tr>
      <w:tr w:rsidR="009B03AB" w:rsidRPr="00F97B79" w14:paraId="622E72F8" w14:textId="77777777" w:rsidTr="004B1BF3">
        <w:trPr>
          <w:trHeight w:val="374"/>
        </w:trPr>
        <w:tc>
          <w:tcPr>
            <w:tcW w:w="2142" w:type="dxa"/>
          </w:tcPr>
          <w:p w14:paraId="00A3987B" w14:textId="77777777" w:rsidR="009B03AB" w:rsidRPr="006F1E77" w:rsidRDefault="009B03AB" w:rsidP="004B1BF3">
            <w:pPr>
              <w:spacing w:line="270" w:lineRule="atLeast"/>
              <w:rPr>
                <w:rFonts w:eastAsia="Times"/>
                <w:sz w:val="20"/>
              </w:rPr>
            </w:pPr>
            <w:r w:rsidRPr="006F1E77">
              <w:rPr>
                <w:rFonts w:eastAsia="Times"/>
                <w:sz w:val="20"/>
              </w:rPr>
              <w:t>Not null and not equal to 9999999</w:t>
            </w:r>
          </w:p>
        </w:tc>
        <w:tc>
          <w:tcPr>
            <w:tcW w:w="650" w:type="dxa"/>
            <w:shd w:val="clear" w:color="auto" w:fill="D9D9D9" w:themeFill="background1" w:themeFillShade="D9"/>
          </w:tcPr>
          <w:p w14:paraId="1F1D5225" w14:textId="77777777" w:rsidR="009B03AB" w:rsidRPr="006F1E77" w:rsidRDefault="009B03AB" w:rsidP="004B1BF3">
            <w:pPr>
              <w:spacing w:line="270" w:lineRule="atLeast"/>
              <w:rPr>
                <w:rFonts w:eastAsia="Times"/>
                <w:sz w:val="20"/>
              </w:rPr>
            </w:pPr>
          </w:p>
        </w:tc>
        <w:tc>
          <w:tcPr>
            <w:tcW w:w="2540" w:type="dxa"/>
            <w:shd w:val="clear" w:color="auto" w:fill="FFFFFF" w:themeFill="background1"/>
          </w:tcPr>
          <w:p w14:paraId="42E51668" w14:textId="77777777" w:rsidR="009B03AB" w:rsidRPr="006F1E77" w:rsidRDefault="009B03AB" w:rsidP="004B1BF3">
            <w:pPr>
              <w:spacing w:line="270" w:lineRule="atLeast"/>
              <w:rPr>
                <w:rFonts w:eastAsia="Times"/>
                <w:sz w:val="20"/>
              </w:rPr>
            </w:pPr>
            <w:r w:rsidRPr="006F1E77">
              <w:rPr>
                <w:rFonts w:eastAsia="Times"/>
                <w:sz w:val="20"/>
              </w:rPr>
              <w:t>3 – DTAU block funded</w:t>
            </w:r>
          </w:p>
        </w:tc>
        <w:tc>
          <w:tcPr>
            <w:tcW w:w="848" w:type="dxa"/>
            <w:shd w:val="clear" w:color="auto" w:fill="D9D9D9" w:themeFill="background1" w:themeFillShade="D9"/>
          </w:tcPr>
          <w:p w14:paraId="69996543" w14:textId="77777777" w:rsidR="009B03AB" w:rsidRPr="006F1E77" w:rsidRDefault="009B03AB" w:rsidP="004B1BF3">
            <w:pPr>
              <w:spacing w:line="270" w:lineRule="atLeast"/>
              <w:rPr>
                <w:rFonts w:eastAsia="Times"/>
                <w:sz w:val="20"/>
              </w:rPr>
            </w:pPr>
          </w:p>
        </w:tc>
        <w:tc>
          <w:tcPr>
            <w:tcW w:w="1207" w:type="dxa"/>
          </w:tcPr>
          <w:p w14:paraId="3CCEBCD1" w14:textId="77777777" w:rsidR="009B03AB" w:rsidRPr="006F1E77" w:rsidRDefault="009B03AB" w:rsidP="004B1BF3">
            <w:pPr>
              <w:spacing w:line="270" w:lineRule="atLeast"/>
              <w:rPr>
                <w:rFonts w:eastAsia="Times"/>
                <w:sz w:val="20"/>
              </w:rPr>
            </w:pPr>
            <w:r w:rsidRPr="006F1E77">
              <w:rPr>
                <w:rFonts w:eastAsia="Times"/>
                <w:sz w:val="20"/>
              </w:rPr>
              <w:t>1.15</w:t>
            </w:r>
          </w:p>
        </w:tc>
      </w:tr>
    </w:tbl>
    <w:p w14:paraId="2AFD7427" w14:textId="77777777" w:rsidR="009B03AB" w:rsidRDefault="009B03AB" w:rsidP="009B03AB">
      <w:pPr>
        <w:spacing w:line="270" w:lineRule="atLeast"/>
        <w:rPr>
          <w:lang w:eastAsia="en-AU"/>
        </w:rPr>
      </w:pPr>
    </w:p>
    <w:p w14:paraId="086AC0AB" w14:textId="503B0944" w:rsidR="00F97B79" w:rsidRPr="00F97B79" w:rsidRDefault="00F97B79" w:rsidP="00505B60">
      <w:pPr>
        <w:pStyle w:val="Heading2F"/>
      </w:pPr>
      <w:bookmarkStart w:id="102" w:name="_Toc137633950"/>
      <w:r w:rsidRPr="00F97B79">
        <w:t>How to obtain an ACSO identifier code for the client</w:t>
      </w:r>
      <w:bookmarkEnd w:id="102"/>
    </w:p>
    <w:p w14:paraId="026E21EA" w14:textId="300C7947" w:rsidR="00F97B79" w:rsidRPr="00F97B79" w:rsidRDefault="00F97B79" w:rsidP="00F97B79">
      <w:pPr>
        <w:spacing w:line="270" w:lineRule="atLeast"/>
        <w:ind w:left="360"/>
        <w:rPr>
          <w:rFonts w:eastAsia="MS Gothic" w:cs="Arial"/>
          <w:b/>
          <w:bCs/>
          <w:sz w:val="22"/>
          <w:szCs w:val="22"/>
        </w:rPr>
      </w:pPr>
      <w:bookmarkStart w:id="103" w:name="_Toc38903640"/>
      <w:r w:rsidRPr="00F97B79">
        <w:rPr>
          <w:sz w:val="20"/>
        </w:rPr>
        <w:t>Refer to the</w:t>
      </w:r>
      <w:r w:rsidR="00960BCC">
        <w:rPr>
          <w:sz w:val="20"/>
        </w:rPr>
        <w:t xml:space="preserve"> </w:t>
      </w:r>
      <w:hyperlink r:id="rId25" w:history="1">
        <w:r w:rsidR="00960BCC">
          <w:rPr>
            <w:rFonts w:cs="Arial"/>
            <w:color w:val="0072CE"/>
            <w:sz w:val="20"/>
            <w:u w:val="dotted"/>
          </w:rPr>
          <w:t>Forensic AOD Client Definition Policy 2022-23</w:t>
        </w:r>
      </w:hyperlink>
      <w:r w:rsidR="00960BCC">
        <w:rPr>
          <w:rFonts w:cs="Arial"/>
          <w:sz w:val="20"/>
        </w:rPr>
        <w:t xml:space="preserve"> </w:t>
      </w:r>
      <w:hyperlink r:id="rId26" w:history="1">
        <w:r w:rsidR="00960BCC">
          <w:rPr>
            <w:rFonts w:cs="Arial"/>
            <w:color w:val="0072CE"/>
            <w:sz w:val="20"/>
            <w:u w:val="dotted"/>
          </w:rPr>
          <w:t>&lt;https://www2.health.vic.gov.au/alcohol-and-drugs/aod-treatment-services/forensic-aod-services&gt;</w:t>
        </w:r>
      </w:hyperlink>
      <w:r w:rsidRPr="00F97B79">
        <w:rPr>
          <w:i/>
          <w:iCs/>
          <w:sz w:val="20"/>
        </w:rPr>
        <w:t xml:space="preserve"> </w:t>
      </w:r>
      <w:r w:rsidRPr="00F97B79">
        <w:rPr>
          <w:sz w:val="20"/>
        </w:rPr>
        <w:t>to learn more</w:t>
      </w:r>
      <w:r w:rsidR="00960BCC">
        <w:rPr>
          <w:sz w:val="20"/>
        </w:rPr>
        <w:t>.</w:t>
      </w:r>
    </w:p>
    <w:p w14:paraId="5617AD8D" w14:textId="77777777" w:rsidR="00F97B79" w:rsidRPr="00F97B79" w:rsidRDefault="00F97B79" w:rsidP="00F97B79">
      <w:pPr>
        <w:spacing w:line="270" w:lineRule="atLeast"/>
        <w:ind w:left="360"/>
        <w:rPr>
          <w:rFonts w:eastAsia="MS Gothic" w:cs="Arial"/>
          <w:b/>
          <w:bCs/>
          <w:i/>
          <w:iCs/>
          <w:sz w:val="20"/>
        </w:rPr>
      </w:pPr>
      <w:r w:rsidRPr="00F97B79">
        <w:rPr>
          <w:rFonts w:eastAsia="MS Gothic" w:cs="Arial"/>
          <w:b/>
          <w:bCs/>
          <w:i/>
          <w:iCs/>
          <w:sz w:val="20"/>
        </w:rPr>
        <w:t>ACSO COATS clients</w:t>
      </w:r>
      <w:r w:rsidRPr="00F97B79">
        <w:rPr>
          <w:rFonts w:eastAsia="MS Gothic"/>
          <w:b/>
          <w:bCs/>
          <w:i/>
          <w:iCs/>
          <w:sz w:val="20"/>
        </w:rPr>
        <w:t> </w:t>
      </w:r>
    </w:p>
    <w:p w14:paraId="2AAE1352" w14:textId="53F39251" w:rsidR="00F97B79" w:rsidRPr="0097123C" w:rsidRDefault="00F97B79" w:rsidP="0097123C">
      <w:pPr>
        <w:spacing w:line="270" w:lineRule="atLeast"/>
        <w:ind w:left="360"/>
        <w:rPr>
          <w:rFonts w:eastAsia="MS Gothic" w:cs="Arial"/>
          <w:sz w:val="20"/>
        </w:rPr>
      </w:pPr>
      <w:r w:rsidRPr="00F97B79">
        <w:rPr>
          <w:rFonts w:eastAsia="MS Gothic" w:cs="Arial"/>
          <w:sz w:val="20"/>
        </w:rPr>
        <w:t>Clients that are assessed by ACSO COATS and referred to a service provider for treatment will have an existing service file and ACSO identifier code in Penelope – ACSO’s client management software. </w:t>
      </w:r>
      <w:r w:rsidRPr="00F97B79">
        <w:rPr>
          <w:rFonts w:eastAsia="MS Gothic"/>
          <w:sz w:val="20"/>
        </w:rPr>
        <w:t> </w:t>
      </w:r>
    </w:p>
    <w:p w14:paraId="73280561" w14:textId="77777777" w:rsidR="00F97B79" w:rsidRPr="00F97B79" w:rsidRDefault="00F97B79" w:rsidP="00F97B79">
      <w:pPr>
        <w:spacing w:line="270" w:lineRule="atLeast"/>
        <w:ind w:left="360"/>
        <w:rPr>
          <w:rFonts w:eastAsia="MS Gothic" w:cs="Arial"/>
          <w:b/>
          <w:bCs/>
          <w:i/>
          <w:iCs/>
          <w:sz w:val="20"/>
        </w:rPr>
      </w:pPr>
      <w:r w:rsidRPr="00F97B79">
        <w:rPr>
          <w:rFonts w:eastAsia="MS Gothic" w:cs="Arial"/>
          <w:b/>
          <w:bCs/>
          <w:i/>
          <w:iCs/>
          <w:sz w:val="20"/>
        </w:rPr>
        <w:t>Court Bail Programs </w:t>
      </w:r>
    </w:p>
    <w:p w14:paraId="61635D36" w14:textId="77777777" w:rsidR="00F97B79" w:rsidRPr="00F97B79" w:rsidRDefault="00F97B79" w:rsidP="00F97B79">
      <w:pPr>
        <w:spacing w:line="270" w:lineRule="atLeast"/>
        <w:ind w:left="360"/>
        <w:rPr>
          <w:rFonts w:eastAsia="MS Gothic" w:cs="Arial"/>
          <w:sz w:val="20"/>
        </w:rPr>
      </w:pPr>
      <w:r w:rsidRPr="00F97B79">
        <w:rPr>
          <w:rFonts w:eastAsia="MS Gothic" w:cs="Arial"/>
          <w:sz w:val="20"/>
        </w:rPr>
        <w:t>Clients that are referred by ACSO COATS on behalf of Court Services Victoria’s Court Bail Programs (CISP, CREDIT, ARC, NJC, CROP) will have an existing service file and ACSO identifier code in Penelope.</w:t>
      </w:r>
      <w:r w:rsidRPr="00F97B79">
        <w:rPr>
          <w:rFonts w:eastAsia="MS Gothic"/>
          <w:sz w:val="20"/>
        </w:rPr>
        <w:t> </w:t>
      </w:r>
    </w:p>
    <w:p w14:paraId="3BFBCDF0" w14:textId="77777777" w:rsidR="00F97B79" w:rsidRPr="00F97B79" w:rsidRDefault="00F97B79" w:rsidP="00F97B79">
      <w:pPr>
        <w:spacing w:line="270" w:lineRule="atLeast"/>
        <w:ind w:left="360"/>
        <w:rPr>
          <w:rFonts w:eastAsia="MS Gothic" w:cs="Arial"/>
          <w:b/>
          <w:bCs/>
          <w:i/>
          <w:iCs/>
          <w:sz w:val="20"/>
        </w:rPr>
      </w:pPr>
      <w:r w:rsidRPr="00F97B79">
        <w:rPr>
          <w:rFonts w:eastAsia="MS Gothic" w:cs="Arial"/>
          <w:b/>
          <w:bCs/>
          <w:i/>
          <w:iCs/>
          <w:sz w:val="20"/>
        </w:rPr>
        <w:t>Drug Diversion Assessment Line (DDAL) </w:t>
      </w:r>
    </w:p>
    <w:p w14:paraId="46184A8D" w14:textId="77777777" w:rsidR="00F97B79" w:rsidRPr="00F97B79" w:rsidRDefault="00F97B79" w:rsidP="00F97B79">
      <w:pPr>
        <w:spacing w:line="270" w:lineRule="atLeast"/>
        <w:ind w:left="360"/>
        <w:rPr>
          <w:rFonts w:eastAsia="MS Gothic" w:cs="Arial"/>
          <w:sz w:val="20"/>
        </w:rPr>
      </w:pPr>
      <w:r w:rsidRPr="00F97B79">
        <w:rPr>
          <w:rFonts w:eastAsia="MS Gothic" w:cs="Arial"/>
          <w:sz w:val="20"/>
        </w:rPr>
        <w:t>Clients that are referred by Turning Point for DDAL will have a service file and ACSO identifier created in Penelope prior to the date of the appointment.</w:t>
      </w:r>
      <w:r w:rsidRPr="00F97B79">
        <w:rPr>
          <w:rFonts w:eastAsia="MS Gothic"/>
          <w:sz w:val="20"/>
        </w:rPr>
        <w:t> </w:t>
      </w:r>
    </w:p>
    <w:p w14:paraId="2CF0DF50" w14:textId="77777777" w:rsidR="00F97B79" w:rsidRPr="00F97B79" w:rsidRDefault="00F97B79" w:rsidP="00F97B79">
      <w:pPr>
        <w:spacing w:line="270" w:lineRule="atLeast"/>
        <w:ind w:left="360"/>
        <w:rPr>
          <w:rFonts w:eastAsia="MS Gothic" w:cs="Arial"/>
          <w:b/>
          <w:bCs/>
          <w:i/>
          <w:iCs/>
          <w:sz w:val="20"/>
        </w:rPr>
      </w:pPr>
      <w:r w:rsidRPr="00F97B79">
        <w:rPr>
          <w:rFonts w:eastAsia="MS Gothic" w:cs="Arial"/>
          <w:b/>
          <w:bCs/>
          <w:i/>
          <w:iCs/>
          <w:sz w:val="20"/>
        </w:rPr>
        <w:t>Youth Justice clients  </w:t>
      </w:r>
    </w:p>
    <w:p w14:paraId="2FB3BC9B" w14:textId="77777777" w:rsidR="00F97B79" w:rsidRPr="00F97B79" w:rsidRDefault="00F97B79" w:rsidP="00F97B79">
      <w:pPr>
        <w:spacing w:line="270" w:lineRule="atLeast"/>
        <w:ind w:left="360"/>
        <w:rPr>
          <w:rFonts w:eastAsia="MS Gothic" w:cs="Arial"/>
          <w:sz w:val="20"/>
        </w:rPr>
      </w:pPr>
      <w:r w:rsidRPr="00F97B79">
        <w:rPr>
          <w:rFonts w:eastAsia="MS Gothic" w:cs="Arial"/>
          <w:sz w:val="20"/>
        </w:rPr>
        <w:t>Youth Justice Case managers will refer clients on a Youth Justice Community Based Order directly to a service provider for assessment. They are also required to notify ACSO COATS of the appointment details via the Youth Justice Referral Form (</w:t>
      </w:r>
      <w:hyperlink r:id="rId27" w:tgtFrame="_blank" w:history="1">
        <w:r w:rsidRPr="00F97B79">
          <w:rPr>
            <w:rFonts w:eastAsia="MS Gothic" w:cs="Arial"/>
            <w:sz w:val="20"/>
          </w:rPr>
          <w:t>http://coats.acso.org.au/forms-referrals/youth-justice-referral-form/</w:t>
        </w:r>
      </w:hyperlink>
      <w:r w:rsidRPr="00F97B79">
        <w:rPr>
          <w:rFonts w:eastAsia="MS Gothic" w:cs="Arial"/>
          <w:sz w:val="20"/>
        </w:rPr>
        <w:t>). Once this occurs, a service file and an ACSO identifier will be created in Penelope. </w:t>
      </w:r>
      <w:r w:rsidRPr="00F97B79">
        <w:rPr>
          <w:rFonts w:eastAsia="MS Gothic"/>
          <w:sz w:val="20"/>
        </w:rPr>
        <w:t> </w:t>
      </w:r>
    </w:p>
    <w:p w14:paraId="1D575729" w14:textId="77777777" w:rsidR="00F97B79" w:rsidRPr="00F97B79" w:rsidRDefault="00F97B79" w:rsidP="00F97B79">
      <w:pPr>
        <w:spacing w:line="270" w:lineRule="atLeast"/>
        <w:ind w:left="360"/>
        <w:rPr>
          <w:rFonts w:eastAsia="MS Gothic" w:cs="Arial"/>
          <w:sz w:val="20"/>
        </w:rPr>
      </w:pPr>
      <w:r w:rsidRPr="00F97B79">
        <w:rPr>
          <w:rFonts w:eastAsia="MS Gothic" w:cs="Arial"/>
          <w:sz w:val="20"/>
        </w:rPr>
        <w:t>A service file and ACSO identifier will also be created for any subsequent treatment appointments once the assessment has occurred and the respective TCA is returned to ACSO COATS.</w:t>
      </w:r>
      <w:r w:rsidRPr="00F97B79">
        <w:rPr>
          <w:rFonts w:eastAsia="MS Gothic"/>
          <w:sz w:val="20"/>
        </w:rPr>
        <w:t> </w:t>
      </w:r>
    </w:p>
    <w:p w14:paraId="3AB772FF" w14:textId="77777777" w:rsidR="00F97B79" w:rsidRPr="00F97B79" w:rsidRDefault="00F97B79" w:rsidP="00F97B79">
      <w:pPr>
        <w:spacing w:line="270" w:lineRule="atLeast"/>
        <w:ind w:left="360"/>
        <w:rPr>
          <w:rFonts w:eastAsia="MS Gothic" w:cs="Arial"/>
          <w:b/>
          <w:bCs/>
          <w:i/>
          <w:iCs/>
          <w:sz w:val="20"/>
        </w:rPr>
      </w:pPr>
      <w:r w:rsidRPr="00F97B79">
        <w:rPr>
          <w:rFonts w:eastAsia="MS Gothic" w:cs="Arial"/>
          <w:b/>
          <w:bCs/>
          <w:i/>
          <w:iCs/>
          <w:sz w:val="20"/>
        </w:rPr>
        <w:t>‘Other Diversion’ referral clients </w:t>
      </w:r>
    </w:p>
    <w:p w14:paraId="2AC375D5" w14:textId="1F205C22" w:rsidR="00F97B79" w:rsidRDefault="00F97B79" w:rsidP="00F97B79">
      <w:pPr>
        <w:spacing w:line="270" w:lineRule="atLeast"/>
        <w:ind w:left="360"/>
        <w:rPr>
          <w:rFonts w:eastAsia="MS Gothic"/>
          <w:sz w:val="20"/>
        </w:rPr>
      </w:pPr>
      <w:r w:rsidRPr="00F97B79">
        <w:rPr>
          <w:rFonts w:eastAsia="MS Gothic" w:cs="Arial"/>
          <w:sz w:val="20"/>
        </w:rPr>
        <w:t>If the client is not referred by ACSO COATS (i.e. is an ‘Other Diversion’ referral), the service provider will need to apply to ACSO COATS to have a service file and identifier code created. For information about obtaining an ACSO identifier code for diversion referrals, visit </w:t>
      </w:r>
      <w:hyperlink r:id="rId28" w:tgtFrame="_blank" w:history="1">
        <w:r w:rsidRPr="00F97B79">
          <w:rPr>
            <w:rFonts w:eastAsia="MS Gothic" w:cs="Arial"/>
            <w:sz w:val="20"/>
          </w:rPr>
          <w:t>http://coats.acso.org.au/forms-referrals/diversion-referral-form/</w:t>
        </w:r>
      </w:hyperlink>
      <w:r w:rsidRPr="00F97B79">
        <w:rPr>
          <w:rFonts w:eastAsia="MS Gothic" w:cs="Arial"/>
          <w:sz w:val="20"/>
        </w:rPr>
        <w:t>.</w:t>
      </w:r>
      <w:r w:rsidRPr="00F97B79">
        <w:rPr>
          <w:rFonts w:eastAsia="MS Gothic"/>
          <w:sz w:val="20"/>
        </w:rPr>
        <w:t> </w:t>
      </w:r>
    </w:p>
    <w:p w14:paraId="377B5A25" w14:textId="1FA47DEE" w:rsidR="0097123C" w:rsidRDefault="0097123C" w:rsidP="00F97B79">
      <w:pPr>
        <w:spacing w:line="270" w:lineRule="atLeast"/>
        <w:ind w:left="360"/>
        <w:rPr>
          <w:rFonts w:eastAsia="MS Gothic"/>
          <w:sz w:val="20"/>
        </w:rPr>
      </w:pPr>
    </w:p>
    <w:p w14:paraId="047FC72A" w14:textId="01CC8EE6" w:rsidR="0097123C" w:rsidRDefault="0097123C" w:rsidP="00F97B79">
      <w:pPr>
        <w:spacing w:line="270" w:lineRule="atLeast"/>
        <w:ind w:left="360"/>
        <w:rPr>
          <w:rFonts w:eastAsia="MS Gothic"/>
          <w:sz w:val="20"/>
        </w:rPr>
      </w:pPr>
    </w:p>
    <w:p w14:paraId="1F92CEBF" w14:textId="73710E28" w:rsidR="0097123C" w:rsidRDefault="0097123C" w:rsidP="00F97B79">
      <w:pPr>
        <w:spacing w:line="270" w:lineRule="atLeast"/>
        <w:ind w:left="360"/>
        <w:rPr>
          <w:rFonts w:eastAsia="MS Gothic"/>
          <w:sz w:val="20"/>
        </w:rPr>
      </w:pPr>
    </w:p>
    <w:p w14:paraId="53390F56" w14:textId="4241070A" w:rsidR="0097123C" w:rsidRDefault="0097123C" w:rsidP="00F97B79">
      <w:pPr>
        <w:spacing w:line="270" w:lineRule="atLeast"/>
        <w:ind w:left="360"/>
        <w:rPr>
          <w:rFonts w:eastAsia="MS Gothic"/>
          <w:sz w:val="20"/>
        </w:rPr>
      </w:pPr>
    </w:p>
    <w:p w14:paraId="53B7EDC3" w14:textId="2F541AA8" w:rsidR="0097123C" w:rsidRDefault="0097123C" w:rsidP="00F97B79">
      <w:pPr>
        <w:spacing w:line="270" w:lineRule="atLeast"/>
        <w:ind w:left="360"/>
        <w:rPr>
          <w:rFonts w:eastAsia="MS Gothic"/>
          <w:sz w:val="20"/>
        </w:rPr>
      </w:pPr>
    </w:p>
    <w:p w14:paraId="488F5D5F" w14:textId="77777777" w:rsidR="00630DCE" w:rsidRDefault="00630DCE" w:rsidP="00F97B79">
      <w:pPr>
        <w:spacing w:line="270" w:lineRule="atLeast"/>
        <w:ind w:left="360"/>
        <w:rPr>
          <w:rFonts w:eastAsia="MS Gothic"/>
          <w:sz w:val="20"/>
        </w:rPr>
      </w:pPr>
    </w:p>
    <w:p w14:paraId="44D59DE4" w14:textId="77777777" w:rsidR="0097123C" w:rsidRPr="00F97B79" w:rsidRDefault="0097123C" w:rsidP="00F97B79">
      <w:pPr>
        <w:spacing w:line="270" w:lineRule="atLeast"/>
        <w:ind w:left="360"/>
        <w:rPr>
          <w:rFonts w:eastAsia="MS Gothic" w:cs="Arial"/>
          <w:sz w:val="20"/>
        </w:rPr>
      </w:pPr>
    </w:p>
    <w:p w14:paraId="278C3403" w14:textId="77777777" w:rsidR="00F97B79" w:rsidRPr="00F97B79" w:rsidRDefault="00F97B79" w:rsidP="00505B60">
      <w:pPr>
        <w:pStyle w:val="Heading2"/>
      </w:pPr>
      <w:bookmarkStart w:id="104" w:name="_Toc137633951"/>
      <w:r w:rsidRPr="00F97B79">
        <w:lastRenderedPageBreak/>
        <w:t>Part 5: Calculating DTAU value for event-based service streams</w:t>
      </w:r>
      <w:bookmarkEnd w:id="103"/>
      <w:bookmarkEnd w:id="104"/>
    </w:p>
    <w:p w14:paraId="48B42371" w14:textId="77777777" w:rsidR="00F97B79" w:rsidRPr="00F97B79" w:rsidRDefault="00F97B79" w:rsidP="00F97B79">
      <w:pPr>
        <w:spacing w:line="270" w:lineRule="atLeast"/>
        <w:rPr>
          <w:rFonts w:eastAsia="Times"/>
          <w:sz w:val="20"/>
        </w:rPr>
      </w:pPr>
      <w:r w:rsidRPr="00F97B79">
        <w:rPr>
          <w:rFonts w:eastAsia="Times"/>
          <w:sz w:val="20"/>
        </w:rPr>
        <w:t>The DTAU value for an event-based service stream is the DTAU base multiplied by the DTAU weight.</w:t>
      </w:r>
    </w:p>
    <w:p w14:paraId="41C08369" w14:textId="77777777" w:rsidR="00F97B79" w:rsidRPr="00F97B79" w:rsidRDefault="00F97B79" w:rsidP="00F97B79">
      <w:pPr>
        <w:spacing w:line="270" w:lineRule="atLeast"/>
        <w:rPr>
          <w:rFonts w:eastAsia="Times"/>
          <w:sz w:val="20"/>
        </w:rPr>
      </w:pPr>
      <w:r w:rsidRPr="00F97B79">
        <w:rPr>
          <w:rFonts w:eastAsia="Times"/>
          <w:sz w:val="20"/>
        </w:rPr>
        <w:t>No DTAU value is allocated for a treatment service event (event type 3) that is reported with the following percentage course completion values:</w:t>
      </w:r>
    </w:p>
    <w:p w14:paraId="117E396D" w14:textId="77777777" w:rsidR="00F97B79" w:rsidRPr="00F97B79" w:rsidRDefault="00F97B79" w:rsidP="00F97B79">
      <w:pPr>
        <w:numPr>
          <w:ilvl w:val="0"/>
          <w:numId w:val="23"/>
        </w:numPr>
        <w:spacing w:after="0" w:line="270" w:lineRule="atLeast"/>
        <w:rPr>
          <w:rFonts w:eastAsia="Times"/>
          <w:sz w:val="20"/>
        </w:rPr>
      </w:pPr>
      <w:r w:rsidRPr="00F97B79">
        <w:rPr>
          <w:rFonts w:eastAsia="Times"/>
          <w:sz w:val="20"/>
        </w:rPr>
        <w:t>0 - none of course completed; and</w:t>
      </w:r>
    </w:p>
    <w:p w14:paraId="326DBBC0" w14:textId="77777777" w:rsidR="00F97B79" w:rsidRPr="00F97B79" w:rsidRDefault="00F97B79" w:rsidP="00F97B79">
      <w:pPr>
        <w:numPr>
          <w:ilvl w:val="0"/>
          <w:numId w:val="23"/>
        </w:numPr>
        <w:spacing w:after="0" w:line="270" w:lineRule="atLeast"/>
        <w:rPr>
          <w:rFonts w:eastAsia="Times"/>
          <w:sz w:val="20"/>
        </w:rPr>
      </w:pPr>
      <w:r w:rsidRPr="00F97B79">
        <w:rPr>
          <w:rFonts w:eastAsia="Times"/>
          <w:sz w:val="20"/>
        </w:rPr>
        <w:t>9 - not stated/inadequately described.</w:t>
      </w:r>
    </w:p>
    <w:p w14:paraId="36C89496" w14:textId="77777777" w:rsidR="00F97B79" w:rsidRPr="00F97B79" w:rsidRDefault="00F97B79" w:rsidP="00F97B79">
      <w:pPr>
        <w:spacing w:line="270" w:lineRule="atLeast"/>
        <w:rPr>
          <w:rFonts w:eastAsia="Times"/>
          <w:sz w:val="20"/>
        </w:rPr>
      </w:pPr>
      <w:r w:rsidRPr="00F97B79">
        <w:rPr>
          <w:rFonts w:eastAsia="Times"/>
          <w:sz w:val="20"/>
        </w:rPr>
        <w:t>If the reported service event percentage course completed is greater than 0% (i.e. reported with values 1 to 4) then the full DTAU value is allocated.</w:t>
      </w:r>
    </w:p>
    <w:p w14:paraId="47F8FE2E" w14:textId="77777777" w:rsidR="00F97B79" w:rsidRPr="00F97B79" w:rsidRDefault="00F97B79" w:rsidP="00505B60">
      <w:pPr>
        <w:pStyle w:val="Heading2"/>
      </w:pPr>
      <w:bookmarkStart w:id="105" w:name="_Toc38903641"/>
      <w:bookmarkStart w:id="106" w:name="_Toc137633952"/>
      <w:r w:rsidRPr="00F97B79">
        <w:t>Part 6: Calculating DTAU value for contact-based service streams</w:t>
      </w:r>
      <w:bookmarkEnd w:id="105"/>
      <w:bookmarkEnd w:id="106"/>
    </w:p>
    <w:p w14:paraId="363C13B0" w14:textId="77777777" w:rsidR="00F97B79" w:rsidRPr="00F97B79" w:rsidRDefault="00F97B79" w:rsidP="00F97B79">
      <w:pPr>
        <w:spacing w:line="270" w:lineRule="atLeast"/>
        <w:rPr>
          <w:rFonts w:eastAsia="Times"/>
          <w:sz w:val="20"/>
        </w:rPr>
      </w:pPr>
      <w:r w:rsidRPr="00F97B79">
        <w:rPr>
          <w:rFonts w:eastAsia="Times"/>
          <w:sz w:val="20"/>
        </w:rPr>
        <w:t>The DTAU value for a contact-based service stream is the DTAU base multiplied by the DTAU weight.</w:t>
      </w:r>
    </w:p>
    <w:p w14:paraId="39CC0CC5" w14:textId="77777777" w:rsidR="00F97B79" w:rsidRPr="00F97B79" w:rsidRDefault="00F97B79" w:rsidP="00F97B79">
      <w:pPr>
        <w:spacing w:line="270" w:lineRule="atLeast"/>
        <w:rPr>
          <w:rFonts w:eastAsia="Times"/>
          <w:sz w:val="20"/>
        </w:rPr>
      </w:pPr>
      <w:r w:rsidRPr="00F97B79">
        <w:rPr>
          <w:rFonts w:eastAsia="Times"/>
          <w:sz w:val="20"/>
        </w:rPr>
        <w:t>Percentage course completed is not considered when determining DTAU value for contact-based service streams.</w:t>
      </w:r>
    </w:p>
    <w:p w14:paraId="6412C67E" w14:textId="77777777" w:rsidR="00F97B79" w:rsidRPr="00F97B79" w:rsidRDefault="00F97B79" w:rsidP="00F97B79">
      <w:pPr>
        <w:spacing w:after="0" w:line="240" w:lineRule="auto"/>
        <w:rPr>
          <w:rFonts w:eastAsia="Times"/>
          <w:sz w:val="20"/>
        </w:rPr>
      </w:pPr>
      <w:r w:rsidRPr="00F97B79">
        <w:rPr>
          <w:rFonts w:ascii="Cambria" w:hAnsi="Cambria"/>
          <w:sz w:val="20"/>
        </w:rPr>
        <w:br w:type="page"/>
      </w:r>
    </w:p>
    <w:p w14:paraId="5832B159" w14:textId="5B00B8D5" w:rsidR="00F97B79" w:rsidRPr="00F97B79" w:rsidRDefault="00F97B79" w:rsidP="00505B60">
      <w:pPr>
        <w:pStyle w:val="Heading1"/>
      </w:pPr>
      <w:bookmarkStart w:id="107" w:name="_Toc38903642"/>
      <w:bookmarkStart w:id="108" w:name="_Toc137633953"/>
      <w:r w:rsidRPr="00F97B79">
        <w:lastRenderedPageBreak/>
        <w:t>Appendix A – AOD Treatment DTAU Weightings</w:t>
      </w:r>
      <w:bookmarkEnd w:id="88"/>
      <w:bookmarkEnd w:id="107"/>
      <w:bookmarkEnd w:id="108"/>
    </w:p>
    <w:tbl>
      <w:tblPr>
        <w:tblW w:w="9720" w:type="dxa"/>
        <w:tblLook w:val="04A0" w:firstRow="1" w:lastRow="0" w:firstColumn="1" w:lastColumn="0" w:noHBand="0" w:noVBand="1"/>
      </w:tblPr>
      <w:tblGrid>
        <w:gridCol w:w="960"/>
        <w:gridCol w:w="4860"/>
        <w:gridCol w:w="1360"/>
        <w:gridCol w:w="1180"/>
        <w:gridCol w:w="1360"/>
      </w:tblGrid>
      <w:tr w:rsidR="00F97B79" w:rsidRPr="00F97B79" w14:paraId="00CF3AEA" w14:textId="77777777" w:rsidTr="0060634A">
        <w:trPr>
          <w:trHeight w:val="1020"/>
          <w:tblHeader/>
        </w:trPr>
        <w:tc>
          <w:tcPr>
            <w:tcW w:w="960" w:type="dxa"/>
            <w:tcBorders>
              <w:top w:val="single" w:sz="4" w:space="0" w:color="auto"/>
              <w:left w:val="single" w:sz="4" w:space="0" w:color="auto"/>
              <w:bottom w:val="single" w:sz="4" w:space="0" w:color="auto"/>
              <w:right w:val="single" w:sz="4" w:space="0" w:color="auto"/>
            </w:tcBorders>
            <w:shd w:val="clear" w:color="000000" w:fill="4F6228"/>
            <w:vAlign w:val="center"/>
            <w:hideMark/>
          </w:tcPr>
          <w:p w14:paraId="2BCA82A4"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Number</w:t>
            </w:r>
          </w:p>
        </w:tc>
        <w:tc>
          <w:tcPr>
            <w:tcW w:w="4860" w:type="dxa"/>
            <w:tcBorders>
              <w:top w:val="single" w:sz="4" w:space="0" w:color="auto"/>
              <w:left w:val="nil"/>
              <w:bottom w:val="single" w:sz="4" w:space="0" w:color="auto"/>
              <w:right w:val="single" w:sz="4" w:space="0" w:color="auto"/>
            </w:tcBorders>
            <w:shd w:val="clear" w:color="000000" w:fill="4F6228"/>
            <w:vAlign w:val="center"/>
            <w:hideMark/>
          </w:tcPr>
          <w:p w14:paraId="1302A938"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Product</w:t>
            </w:r>
          </w:p>
        </w:tc>
        <w:tc>
          <w:tcPr>
            <w:tcW w:w="1360" w:type="dxa"/>
            <w:tcBorders>
              <w:top w:val="single" w:sz="4" w:space="0" w:color="auto"/>
              <w:left w:val="nil"/>
              <w:bottom w:val="single" w:sz="4" w:space="0" w:color="auto"/>
              <w:right w:val="single" w:sz="4" w:space="0" w:color="auto"/>
            </w:tcBorders>
            <w:shd w:val="clear" w:color="000000" w:fill="4F6228"/>
            <w:vAlign w:val="center"/>
            <w:hideMark/>
          </w:tcPr>
          <w:p w14:paraId="68228270"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DTAUs Per Unit of Activity (Base)</w:t>
            </w:r>
          </w:p>
        </w:tc>
        <w:tc>
          <w:tcPr>
            <w:tcW w:w="1180" w:type="dxa"/>
            <w:tcBorders>
              <w:top w:val="single" w:sz="4" w:space="0" w:color="auto"/>
              <w:left w:val="nil"/>
              <w:bottom w:val="single" w:sz="4" w:space="0" w:color="auto"/>
              <w:right w:val="single" w:sz="4" w:space="0" w:color="auto"/>
            </w:tcBorders>
            <w:shd w:val="clear" w:color="000000" w:fill="4F6228"/>
            <w:vAlign w:val="center"/>
            <w:hideMark/>
          </w:tcPr>
          <w:p w14:paraId="0EF2EC44"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Forensic (@ 15% weighting)</w:t>
            </w:r>
          </w:p>
        </w:tc>
        <w:tc>
          <w:tcPr>
            <w:tcW w:w="1360" w:type="dxa"/>
            <w:tcBorders>
              <w:top w:val="single" w:sz="4" w:space="0" w:color="auto"/>
              <w:left w:val="nil"/>
              <w:bottom w:val="single" w:sz="4" w:space="0" w:color="auto"/>
              <w:right w:val="single" w:sz="4" w:space="0" w:color="auto"/>
            </w:tcBorders>
            <w:shd w:val="clear" w:color="000000" w:fill="4F6228"/>
            <w:vAlign w:val="center"/>
            <w:hideMark/>
          </w:tcPr>
          <w:p w14:paraId="185E9D8F"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Aboriginal (@ 30% weighting)</w:t>
            </w:r>
          </w:p>
        </w:tc>
      </w:tr>
      <w:tr w:rsidR="00F97B79" w:rsidRPr="00F97B79" w14:paraId="30622AF1"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76933C"/>
            <w:noWrap/>
            <w:vAlign w:val="bottom"/>
            <w:hideMark/>
          </w:tcPr>
          <w:p w14:paraId="2913CCD2" w14:textId="77777777" w:rsidR="00F97B79" w:rsidRPr="00F97B79" w:rsidRDefault="00F97B79" w:rsidP="00F97B79">
            <w:pPr>
              <w:spacing w:after="0" w:line="240" w:lineRule="auto"/>
              <w:rPr>
                <w:rFonts w:ascii="Calibri" w:hAnsi="Calibri"/>
                <w:color w:val="FFFFFF"/>
                <w:sz w:val="18"/>
                <w:szCs w:val="22"/>
                <w:lang w:eastAsia="en-AU"/>
              </w:rPr>
            </w:pPr>
            <w:r w:rsidRPr="00F97B79">
              <w:rPr>
                <w:rFonts w:ascii="Calibri" w:hAnsi="Calibri"/>
                <w:color w:val="FFFFFF"/>
                <w:sz w:val="18"/>
                <w:szCs w:val="22"/>
                <w:lang w:eastAsia="en-AU"/>
              </w:rPr>
              <w:t>1</w:t>
            </w:r>
          </w:p>
        </w:tc>
        <w:tc>
          <w:tcPr>
            <w:tcW w:w="4860" w:type="dxa"/>
            <w:tcBorders>
              <w:top w:val="nil"/>
              <w:left w:val="nil"/>
              <w:bottom w:val="single" w:sz="4" w:space="0" w:color="auto"/>
              <w:right w:val="single" w:sz="4" w:space="0" w:color="auto"/>
            </w:tcBorders>
            <w:shd w:val="clear" w:color="000000" w:fill="76933C"/>
            <w:vAlign w:val="center"/>
            <w:hideMark/>
          </w:tcPr>
          <w:p w14:paraId="77A55566"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Non-residential services</w:t>
            </w:r>
          </w:p>
        </w:tc>
        <w:tc>
          <w:tcPr>
            <w:tcW w:w="1360" w:type="dxa"/>
            <w:tcBorders>
              <w:top w:val="nil"/>
              <w:left w:val="nil"/>
              <w:bottom w:val="single" w:sz="4" w:space="0" w:color="auto"/>
              <w:right w:val="single" w:sz="4" w:space="0" w:color="auto"/>
            </w:tcBorders>
            <w:shd w:val="clear" w:color="000000" w:fill="76933C"/>
            <w:vAlign w:val="center"/>
            <w:hideMark/>
          </w:tcPr>
          <w:p w14:paraId="1CCA2FD7"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 </w:t>
            </w:r>
          </w:p>
        </w:tc>
        <w:tc>
          <w:tcPr>
            <w:tcW w:w="1180" w:type="dxa"/>
            <w:tcBorders>
              <w:top w:val="nil"/>
              <w:left w:val="nil"/>
              <w:bottom w:val="single" w:sz="4" w:space="0" w:color="auto"/>
              <w:right w:val="single" w:sz="4" w:space="0" w:color="auto"/>
            </w:tcBorders>
            <w:shd w:val="clear" w:color="000000" w:fill="76933C"/>
            <w:vAlign w:val="center"/>
            <w:hideMark/>
          </w:tcPr>
          <w:p w14:paraId="139A1E0E"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 </w:t>
            </w:r>
          </w:p>
        </w:tc>
        <w:tc>
          <w:tcPr>
            <w:tcW w:w="1360" w:type="dxa"/>
            <w:tcBorders>
              <w:top w:val="nil"/>
              <w:left w:val="nil"/>
              <w:bottom w:val="single" w:sz="4" w:space="0" w:color="auto"/>
              <w:right w:val="single" w:sz="4" w:space="0" w:color="auto"/>
            </w:tcBorders>
            <w:shd w:val="clear" w:color="000000" w:fill="76933C"/>
            <w:vAlign w:val="center"/>
            <w:hideMark/>
          </w:tcPr>
          <w:p w14:paraId="1A7FB57D"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 </w:t>
            </w:r>
          </w:p>
        </w:tc>
      </w:tr>
      <w:tr w:rsidR="00F97B79" w:rsidRPr="00F97B79" w14:paraId="35E79B38"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1631AC"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w:t>
            </w:r>
          </w:p>
        </w:tc>
        <w:tc>
          <w:tcPr>
            <w:tcW w:w="4860" w:type="dxa"/>
            <w:tcBorders>
              <w:top w:val="nil"/>
              <w:left w:val="nil"/>
              <w:bottom w:val="single" w:sz="4" w:space="0" w:color="auto"/>
              <w:right w:val="single" w:sz="4" w:space="0" w:color="auto"/>
            </w:tcBorders>
            <w:shd w:val="clear" w:color="auto" w:fill="auto"/>
            <w:hideMark/>
          </w:tcPr>
          <w:p w14:paraId="0B7C705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Intake and referral – phone contact/teleconference</w:t>
            </w:r>
          </w:p>
        </w:tc>
        <w:tc>
          <w:tcPr>
            <w:tcW w:w="1360" w:type="dxa"/>
            <w:tcBorders>
              <w:top w:val="nil"/>
              <w:left w:val="nil"/>
              <w:bottom w:val="single" w:sz="4" w:space="0" w:color="auto"/>
              <w:right w:val="single" w:sz="4" w:space="0" w:color="auto"/>
            </w:tcBorders>
            <w:shd w:val="clear" w:color="auto" w:fill="auto"/>
            <w:vAlign w:val="center"/>
            <w:hideMark/>
          </w:tcPr>
          <w:p w14:paraId="3FEDD5A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0.091 </w:t>
            </w:r>
          </w:p>
        </w:tc>
        <w:tc>
          <w:tcPr>
            <w:tcW w:w="1180" w:type="dxa"/>
            <w:tcBorders>
              <w:top w:val="nil"/>
              <w:left w:val="nil"/>
              <w:bottom w:val="single" w:sz="4" w:space="0" w:color="auto"/>
              <w:right w:val="single" w:sz="4" w:space="0" w:color="auto"/>
            </w:tcBorders>
            <w:shd w:val="clear" w:color="auto" w:fill="auto"/>
            <w:vAlign w:val="center"/>
            <w:hideMark/>
          </w:tcPr>
          <w:p w14:paraId="222A35A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0.105 </w:t>
            </w:r>
          </w:p>
        </w:tc>
        <w:tc>
          <w:tcPr>
            <w:tcW w:w="1360" w:type="dxa"/>
            <w:tcBorders>
              <w:top w:val="nil"/>
              <w:left w:val="nil"/>
              <w:bottom w:val="single" w:sz="4" w:space="0" w:color="auto"/>
              <w:right w:val="single" w:sz="4" w:space="0" w:color="auto"/>
            </w:tcBorders>
            <w:shd w:val="clear" w:color="auto" w:fill="auto"/>
            <w:vAlign w:val="center"/>
            <w:hideMark/>
          </w:tcPr>
          <w:p w14:paraId="4859BE55"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0.118 </w:t>
            </w:r>
          </w:p>
        </w:tc>
      </w:tr>
      <w:tr w:rsidR="00F97B79" w:rsidRPr="00F97B79" w14:paraId="0CBFD321"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3A931B"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1.2</w:t>
            </w:r>
          </w:p>
        </w:tc>
        <w:tc>
          <w:tcPr>
            <w:tcW w:w="4860" w:type="dxa"/>
            <w:tcBorders>
              <w:top w:val="nil"/>
              <w:left w:val="nil"/>
              <w:bottom w:val="single" w:sz="4" w:space="0" w:color="auto"/>
              <w:right w:val="single" w:sz="4" w:space="0" w:color="auto"/>
            </w:tcBorders>
            <w:shd w:val="clear" w:color="auto" w:fill="auto"/>
            <w:hideMark/>
          </w:tcPr>
          <w:p w14:paraId="0F2A2B8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Intake and referral – face-to-face</w:t>
            </w:r>
          </w:p>
        </w:tc>
        <w:tc>
          <w:tcPr>
            <w:tcW w:w="1360" w:type="dxa"/>
            <w:tcBorders>
              <w:top w:val="nil"/>
              <w:left w:val="nil"/>
              <w:bottom w:val="single" w:sz="4" w:space="0" w:color="auto"/>
              <w:right w:val="single" w:sz="4" w:space="0" w:color="auto"/>
            </w:tcBorders>
            <w:shd w:val="clear" w:color="auto" w:fill="auto"/>
            <w:vAlign w:val="center"/>
            <w:hideMark/>
          </w:tcPr>
          <w:p w14:paraId="5FD4C72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0.091 </w:t>
            </w:r>
          </w:p>
        </w:tc>
        <w:tc>
          <w:tcPr>
            <w:tcW w:w="1180" w:type="dxa"/>
            <w:tcBorders>
              <w:top w:val="nil"/>
              <w:left w:val="nil"/>
              <w:bottom w:val="single" w:sz="4" w:space="0" w:color="auto"/>
              <w:right w:val="single" w:sz="4" w:space="0" w:color="auto"/>
            </w:tcBorders>
            <w:shd w:val="clear" w:color="auto" w:fill="auto"/>
            <w:vAlign w:val="center"/>
            <w:hideMark/>
          </w:tcPr>
          <w:p w14:paraId="00E8758A"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0.105 </w:t>
            </w:r>
          </w:p>
        </w:tc>
        <w:tc>
          <w:tcPr>
            <w:tcW w:w="1360" w:type="dxa"/>
            <w:tcBorders>
              <w:top w:val="nil"/>
              <w:left w:val="nil"/>
              <w:bottom w:val="single" w:sz="4" w:space="0" w:color="auto"/>
              <w:right w:val="single" w:sz="4" w:space="0" w:color="auto"/>
            </w:tcBorders>
            <w:shd w:val="clear" w:color="auto" w:fill="auto"/>
            <w:vAlign w:val="center"/>
            <w:hideMark/>
          </w:tcPr>
          <w:p w14:paraId="70F1F13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0.118 </w:t>
            </w:r>
          </w:p>
        </w:tc>
      </w:tr>
      <w:tr w:rsidR="00F97B79" w:rsidRPr="00F97B79" w14:paraId="0F9122B6"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1359A7"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1.3</w:t>
            </w:r>
          </w:p>
        </w:tc>
        <w:tc>
          <w:tcPr>
            <w:tcW w:w="4860" w:type="dxa"/>
            <w:tcBorders>
              <w:top w:val="nil"/>
              <w:left w:val="nil"/>
              <w:bottom w:val="single" w:sz="4" w:space="0" w:color="auto"/>
              <w:right w:val="single" w:sz="4" w:space="0" w:color="auto"/>
            </w:tcBorders>
            <w:shd w:val="clear" w:color="auto" w:fill="auto"/>
            <w:hideMark/>
          </w:tcPr>
          <w:p w14:paraId="1F632C25"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Intake and referral – via internet</w:t>
            </w:r>
          </w:p>
        </w:tc>
        <w:tc>
          <w:tcPr>
            <w:tcW w:w="1360" w:type="dxa"/>
            <w:tcBorders>
              <w:top w:val="nil"/>
              <w:left w:val="nil"/>
              <w:bottom w:val="single" w:sz="4" w:space="0" w:color="auto"/>
              <w:right w:val="single" w:sz="4" w:space="0" w:color="auto"/>
            </w:tcBorders>
            <w:shd w:val="clear" w:color="auto" w:fill="auto"/>
            <w:vAlign w:val="center"/>
            <w:hideMark/>
          </w:tcPr>
          <w:p w14:paraId="3AA13E11"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0.072 </w:t>
            </w:r>
          </w:p>
        </w:tc>
        <w:tc>
          <w:tcPr>
            <w:tcW w:w="1180" w:type="dxa"/>
            <w:tcBorders>
              <w:top w:val="nil"/>
              <w:left w:val="nil"/>
              <w:bottom w:val="single" w:sz="4" w:space="0" w:color="auto"/>
              <w:right w:val="single" w:sz="4" w:space="0" w:color="auto"/>
            </w:tcBorders>
            <w:shd w:val="clear" w:color="auto" w:fill="auto"/>
            <w:vAlign w:val="center"/>
            <w:hideMark/>
          </w:tcPr>
          <w:p w14:paraId="56D6D59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0.083 </w:t>
            </w:r>
          </w:p>
        </w:tc>
        <w:tc>
          <w:tcPr>
            <w:tcW w:w="1360" w:type="dxa"/>
            <w:tcBorders>
              <w:top w:val="nil"/>
              <w:left w:val="nil"/>
              <w:bottom w:val="single" w:sz="4" w:space="0" w:color="auto"/>
              <w:right w:val="single" w:sz="4" w:space="0" w:color="auto"/>
            </w:tcBorders>
            <w:shd w:val="clear" w:color="auto" w:fill="auto"/>
            <w:vAlign w:val="center"/>
            <w:hideMark/>
          </w:tcPr>
          <w:p w14:paraId="0ACDADC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0.094 </w:t>
            </w:r>
          </w:p>
        </w:tc>
      </w:tr>
      <w:tr w:rsidR="00F97B79" w:rsidRPr="00F97B79" w14:paraId="7741ED21" w14:textId="77777777" w:rsidTr="004E576C">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ED4B0D"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1.4</w:t>
            </w:r>
          </w:p>
        </w:tc>
        <w:tc>
          <w:tcPr>
            <w:tcW w:w="4860" w:type="dxa"/>
            <w:tcBorders>
              <w:top w:val="nil"/>
              <w:left w:val="nil"/>
              <w:bottom w:val="single" w:sz="4" w:space="0" w:color="auto"/>
              <w:right w:val="single" w:sz="4" w:space="0" w:color="auto"/>
            </w:tcBorders>
            <w:shd w:val="clear" w:color="auto" w:fill="auto"/>
            <w:hideMark/>
          </w:tcPr>
          <w:p w14:paraId="23650EA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Comprehensive assessment and initial treatment plan</w:t>
            </w:r>
          </w:p>
        </w:tc>
        <w:tc>
          <w:tcPr>
            <w:tcW w:w="1360" w:type="dxa"/>
            <w:tcBorders>
              <w:top w:val="nil"/>
              <w:left w:val="nil"/>
              <w:bottom w:val="single" w:sz="4" w:space="0" w:color="auto"/>
              <w:right w:val="single" w:sz="4" w:space="0" w:color="auto"/>
            </w:tcBorders>
            <w:shd w:val="clear" w:color="auto" w:fill="auto"/>
            <w:vAlign w:val="center"/>
            <w:hideMark/>
          </w:tcPr>
          <w:p w14:paraId="76EF3FAE"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0.781 </w:t>
            </w:r>
          </w:p>
        </w:tc>
        <w:tc>
          <w:tcPr>
            <w:tcW w:w="1180" w:type="dxa"/>
            <w:tcBorders>
              <w:top w:val="nil"/>
              <w:left w:val="nil"/>
              <w:bottom w:val="single" w:sz="4" w:space="0" w:color="auto"/>
              <w:right w:val="single" w:sz="4" w:space="0" w:color="auto"/>
            </w:tcBorders>
            <w:shd w:val="clear" w:color="auto" w:fill="auto"/>
            <w:vAlign w:val="center"/>
            <w:hideMark/>
          </w:tcPr>
          <w:p w14:paraId="536AE674"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0.898 </w:t>
            </w:r>
          </w:p>
        </w:tc>
        <w:tc>
          <w:tcPr>
            <w:tcW w:w="1360" w:type="dxa"/>
            <w:tcBorders>
              <w:top w:val="nil"/>
              <w:left w:val="nil"/>
              <w:bottom w:val="single" w:sz="4" w:space="0" w:color="auto"/>
              <w:right w:val="single" w:sz="4" w:space="0" w:color="auto"/>
            </w:tcBorders>
            <w:shd w:val="clear" w:color="auto" w:fill="auto"/>
            <w:vAlign w:val="center"/>
            <w:hideMark/>
          </w:tcPr>
          <w:p w14:paraId="4717CDE0"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1.015 </w:t>
            </w:r>
          </w:p>
        </w:tc>
      </w:tr>
      <w:tr w:rsidR="00F97B79" w:rsidRPr="00F97B79" w14:paraId="7C882B5D"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32F443"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1.5</w:t>
            </w:r>
          </w:p>
        </w:tc>
        <w:tc>
          <w:tcPr>
            <w:tcW w:w="4860" w:type="dxa"/>
            <w:tcBorders>
              <w:top w:val="nil"/>
              <w:left w:val="nil"/>
              <w:bottom w:val="single" w:sz="4" w:space="0" w:color="auto"/>
              <w:right w:val="single" w:sz="4" w:space="0" w:color="auto"/>
            </w:tcBorders>
            <w:shd w:val="clear" w:color="auto" w:fill="auto"/>
            <w:hideMark/>
          </w:tcPr>
          <w:p w14:paraId="38D1901F"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Care and recovery coordination</w:t>
            </w:r>
          </w:p>
        </w:tc>
        <w:tc>
          <w:tcPr>
            <w:tcW w:w="1360" w:type="dxa"/>
            <w:tcBorders>
              <w:top w:val="nil"/>
              <w:left w:val="nil"/>
              <w:bottom w:val="single" w:sz="4" w:space="0" w:color="auto"/>
              <w:right w:val="single" w:sz="4" w:space="0" w:color="auto"/>
            </w:tcBorders>
            <w:shd w:val="clear" w:color="auto" w:fill="auto"/>
            <w:vAlign w:val="center"/>
            <w:hideMark/>
          </w:tcPr>
          <w:p w14:paraId="5A92D0A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2.222 </w:t>
            </w:r>
          </w:p>
        </w:tc>
        <w:tc>
          <w:tcPr>
            <w:tcW w:w="1180" w:type="dxa"/>
            <w:tcBorders>
              <w:top w:val="nil"/>
              <w:left w:val="nil"/>
              <w:bottom w:val="single" w:sz="4" w:space="0" w:color="auto"/>
              <w:right w:val="single" w:sz="4" w:space="0" w:color="auto"/>
            </w:tcBorders>
            <w:shd w:val="clear" w:color="auto" w:fill="auto"/>
            <w:vAlign w:val="center"/>
            <w:hideMark/>
          </w:tcPr>
          <w:p w14:paraId="4D5C476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2.555 </w:t>
            </w:r>
          </w:p>
        </w:tc>
        <w:tc>
          <w:tcPr>
            <w:tcW w:w="1360" w:type="dxa"/>
            <w:tcBorders>
              <w:top w:val="nil"/>
              <w:left w:val="nil"/>
              <w:bottom w:val="single" w:sz="4" w:space="0" w:color="auto"/>
              <w:right w:val="single" w:sz="4" w:space="0" w:color="auto"/>
            </w:tcBorders>
            <w:shd w:val="clear" w:color="auto" w:fill="auto"/>
            <w:vAlign w:val="center"/>
            <w:hideMark/>
          </w:tcPr>
          <w:p w14:paraId="682C09F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2.889 </w:t>
            </w:r>
          </w:p>
        </w:tc>
      </w:tr>
      <w:tr w:rsidR="00F97B79" w:rsidRPr="00F97B79" w14:paraId="076AAA5C"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F483AD"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1.6</w:t>
            </w:r>
          </w:p>
        </w:tc>
        <w:tc>
          <w:tcPr>
            <w:tcW w:w="4860" w:type="dxa"/>
            <w:tcBorders>
              <w:top w:val="nil"/>
              <w:left w:val="nil"/>
              <w:bottom w:val="single" w:sz="4" w:space="0" w:color="auto"/>
              <w:right w:val="single" w:sz="4" w:space="0" w:color="auto"/>
            </w:tcBorders>
            <w:shd w:val="clear" w:color="auto" w:fill="auto"/>
            <w:hideMark/>
          </w:tcPr>
          <w:p w14:paraId="556C451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Counselling – standard</w:t>
            </w:r>
          </w:p>
        </w:tc>
        <w:tc>
          <w:tcPr>
            <w:tcW w:w="1360" w:type="dxa"/>
            <w:tcBorders>
              <w:top w:val="nil"/>
              <w:left w:val="nil"/>
              <w:bottom w:val="single" w:sz="4" w:space="0" w:color="auto"/>
              <w:right w:val="single" w:sz="4" w:space="0" w:color="auto"/>
            </w:tcBorders>
            <w:shd w:val="clear" w:color="auto" w:fill="auto"/>
            <w:vAlign w:val="center"/>
            <w:hideMark/>
          </w:tcPr>
          <w:p w14:paraId="35A4250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0.910 </w:t>
            </w:r>
          </w:p>
        </w:tc>
        <w:tc>
          <w:tcPr>
            <w:tcW w:w="1180" w:type="dxa"/>
            <w:tcBorders>
              <w:top w:val="nil"/>
              <w:left w:val="nil"/>
              <w:bottom w:val="single" w:sz="4" w:space="0" w:color="auto"/>
              <w:right w:val="single" w:sz="4" w:space="0" w:color="auto"/>
            </w:tcBorders>
            <w:shd w:val="clear" w:color="auto" w:fill="auto"/>
            <w:vAlign w:val="center"/>
            <w:hideMark/>
          </w:tcPr>
          <w:p w14:paraId="752D5FE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1.047 </w:t>
            </w:r>
          </w:p>
        </w:tc>
        <w:tc>
          <w:tcPr>
            <w:tcW w:w="1360" w:type="dxa"/>
            <w:tcBorders>
              <w:top w:val="nil"/>
              <w:left w:val="nil"/>
              <w:bottom w:val="single" w:sz="4" w:space="0" w:color="auto"/>
              <w:right w:val="single" w:sz="4" w:space="0" w:color="auto"/>
            </w:tcBorders>
            <w:shd w:val="clear" w:color="auto" w:fill="auto"/>
            <w:vAlign w:val="center"/>
            <w:hideMark/>
          </w:tcPr>
          <w:p w14:paraId="68C5CD8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1.183 </w:t>
            </w:r>
          </w:p>
        </w:tc>
      </w:tr>
      <w:tr w:rsidR="00F97B79" w:rsidRPr="00F97B79" w14:paraId="79B9BE02"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1637A2"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1.7</w:t>
            </w:r>
          </w:p>
        </w:tc>
        <w:tc>
          <w:tcPr>
            <w:tcW w:w="4860" w:type="dxa"/>
            <w:tcBorders>
              <w:top w:val="nil"/>
              <w:left w:val="nil"/>
              <w:bottom w:val="single" w:sz="4" w:space="0" w:color="auto"/>
              <w:right w:val="single" w:sz="4" w:space="0" w:color="auto"/>
            </w:tcBorders>
            <w:shd w:val="clear" w:color="auto" w:fill="auto"/>
            <w:hideMark/>
          </w:tcPr>
          <w:p w14:paraId="4960FBC5"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Counselling – complex</w:t>
            </w:r>
          </w:p>
        </w:tc>
        <w:tc>
          <w:tcPr>
            <w:tcW w:w="1360" w:type="dxa"/>
            <w:tcBorders>
              <w:top w:val="nil"/>
              <w:left w:val="nil"/>
              <w:bottom w:val="single" w:sz="4" w:space="0" w:color="auto"/>
              <w:right w:val="single" w:sz="4" w:space="0" w:color="auto"/>
            </w:tcBorders>
            <w:shd w:val="clear" w:color="auto" w:fill="auto"/>
            <w:vAlign w:val="center"/>
            <w:hideMark/>
          </w:tcPr>
          <w:p w14:paraId="28A79E11"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3.414 </w:t>
            </w:r>
          </w:p>
        </w:tc>
        <w:tc>
          <w:tcPr>
            <w:tcW w:w="1180" w:type="dxa"/>
            <w:tcBorders>
              <w:top w:val="nil"/>
              <w:left w:val="nil"/>
              <w:bottom w:val="single" w:sz="4" w:space="0" w:color="auto"/>
              <w:right w:val="single" w:sz="4" w:space="0" w:color="auto"/>
            </w:tcBorders>
            <w:shd w:val="clear" w:color="auto" w:fill="auto"/>
            <w:vAlign w:val="center"/>
            <w:hideMark/>
          </w:tcPr>
          <w:p w14:paraId="4167C26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3.926 </w:t>
            </w:r>
          </w:p>
        </w:tc>
        <w:tc>
          <w:tcPr>
            <w:tcW w:w="1360" w:type="dxa"/>
            <w:tcBorders>
              <w:top w:val="nil"/>
              <w:left w:val="nil"/>
              <w:bottom w:val="single" w:sz="4" w:space="0" w:color="auto"/>
              <w:right w:val="single" w:sz="4" w:space="0" w:color="auto"/>
            </w:tcBorders>
            <w:shd w:val="clear" w:color="auto" w:fill="auto"/>
            <w:vAlign w:val="center"/>
            <w:hideMark/>
          </w:tcPr>
          <w:p w14:paraId="449A97AE"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4.438 </w:t>
            </w:r>
          </w:p>
        </w:tc>
      </w:tr>
      <w:tr w:rsidR="00F97B79" w:rsidRPr="00F97B79" w14:paraId="5F668CD1"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BB3DB9"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1.8</w:t>
            </w:r>
          </w:p>
        </w:tc>
        <w:tc>
          <w:tcPr>
            <w:tcW w:w="4860" w:type="dxa"/>
            <w:tcBorders>
              <w:top w:val="nil"/>
              <w:left w:val="nil"/>
              <w:bottom w:val="single" w:sz="4" w:space="0" w:color="auto"/>
              <w:right w:val="single" w:sz="4" w:space="0" w:color="auto"/>
            </w:tcBorders>
            <w:shd w:val="clear" w:color="auto" w:fill="auto"/>
            <w:hideMark/>
          </w:tcPr>
          <w:p w14:paraId="5B3BCABB"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Withdrawal – non-residential – standard</w:t>
            </w:r>
          </w:p>
        </w:tc>
        <w:tc>
          <w:tcPr>
            <w:tcW w:w="1360" w:type="dxa"/>
            <w:tcBorders>
              <w:top w:val="nil"/>
              <w:left w:val="nil"/>
              <w:bottom w:val="single" w:sz="4" w:space="0" w:color="auto"/>
              <w:right w:val="single" w:sz="4" w:space="0" w:color="auto"/>
            </w:tcBorders>
            <w:shd w:val="clear" w:color="auto" w:fill="auto"/>
            <w:vAlign w:val="center"/>
            <w:hideMark/>
          </w:tcPr>
          <w:p w14:paraId="1FDD50B0"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0.849 </w:t>
            </w:r>
          </w:p>
        </w:tc>
        <w:tc>
          <w:tcPr>
            <w:tcW w:w="1180" w:type="dxa"/>
            <w:tcBorders>
              <w:top w:val="nil"/>
              <w:left w:val="nil"/>
              <w:bottom w:val="single" w:sz="4" w:space="0" w:color="auto"/>
              <w:right w:val="single" w:sz="4" w:space="0" w:color="auto"/>
            </w:tcBorders>
            <w:shd w:val="clear" w:color="auto" w:fill="auto"/>
            <w:vAlign w:val="center"/>
            <w:hideMark/>
          </w:tcPr>
          <w:p w14:paraId="086D20DF"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0.976 </w:t>
            </w:r>
          </w:p>
        </w:tc>
        <w:tc>
          <w:tcPr>
            <w:tcW w:w="1360" w:type="dxa"/>
            <w:tcBorders>
              <w:top w:val="nil"/>
              <w:left w:val="nil"/>
              <w:bottom w:val="single" w:sz="4" w:space="0" w:color="auto"/>
              <w:right w:val="single" w:sz="4" w:space="0" w:color="auto"/>
            </w:tcBorders>
            <w:shd w:val="clear" w:color="auto" w:fill="auto"/>
            <w:vAlign w:val="center"/>
            <w:hideMark/>
          </w:tcPr>
          <w:p w14:paraId="5D92AF9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1.104 </w:t>
            </w:r>
          </w:p>
        </w:tc>
      </w:tr>
      <w:tr w:rsidR="00F97B79" w:rsidRPr="00F97B79" w14:paraId="3D5F452A"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3515C6"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1.9</w:t>
            </w:r>
          </w:p>
        </w:tc>
        <w:tc>
          <w:tcPr>
            <w:tcW w:w="4860" w:type="dxa"/>
            <w:tcBorders>
              <w:top w:val="nil"/>
              <w:left w:val="nil"/>
              <w:bottom w:val="single" w:sz="4" w:space="0" w:color="auto"/>
              <w:right w:val="single" w:sz="4" w:space="0" w:color="auto"/>
            </w:tcBorders>
            <w:shd w:val="clear" w:color="auto" w:fill="auto"/>
            <w:hideMark/>
          </w:tcPr>
          <w:p w14:paraId="1B9143B2"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Withdrawal – non-residential – complex</w:t>
            </w:r>
          </w:p>
        </w:tc>
        <w:tc>
          <w:tcPr>
            <w:tcW w:w="1360" w:type="dxa"/>
            <w:tcBorders>
              <w:top w:val="nil"/>
              <w:left w:val="nil"/>
              <w:bottom w:val="single" w:sz="4" w:space="0" w:color="auto"/>
              <w:right w:val="single" w:sz="4" w:space="0" w:color="auto"/>
            </w:tcBorders>
            <w:shd w:val="clear" w:color="auto" w:fill="auto"/>
            <w:vAlign w:val="center"/>
            <w:hideMark/>
          </w:tcPr>
          <w:p w14:paraId="2EDEB365"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2.124 </w:t>
            </w:r>
          </w:p>
        </w:tc>
        <w:tc>
          <w:tcPr>
            <w:tcW w:w="1180" w:type="dxa"/>
            <w:tcBorders>
              <w:top w:val="nil"/>
              <w:left w:val="nil"/>
              <w:bottom w:val="single" w:sz="4" w:space="0" w:color="auto"/>
              <w:right w:val="single" w:sz="4" w:space="0" w:color="auto"/>
            </w:tcBorders>
            <w:shd w:val="clear" w:color="auto" w:fill="auto"/>
            <w:vAlign w:val="center"/>
            <w:hideMark/>
          </w:tcPr>
          <w:p w14:paraId="3094F83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2.443 </w:t>
            </w:r>
          </w:p>
        </w:tc>
        <w:tc>
          <w:tcPr>
            <w:tcW w:w="1360" w:type="dxa"/>
            <w:tcBorders>
              <w:top w:val="nil"/>
              <w:left w:val="nil"/>
              <w:bottom w:val="single" w:sz="4" w:space="0" w:color="auto"/>
              <w:right w:val="single" w:sz="4" w:space="0" w:color="auto"/>
            </w:tcBorders>
            <w:shd w:val="clear" w:color="auto" w:fill="auto"/>
            <w:vAlign w:val="center"/>
            <w:hideMark/>
          </w:tcPr>
          <w:p w14:paraId="5E033D9B"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2.761 </w:t>
            </w:r>
          </w:p>
        </w:tc>
      </w:tr>
      <w:tr w:rsidR="00F97B79" w:rsidRPr="00F97B79" w14:paraId="0A393F25"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ED3EA4"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1.10</w:t>
            </w:r>
          </w:p>
        </w:tc>
        <w:tc>
          <w:tcPr>
            <w:tcW w:w="4860" w:type="dxa"/>
            <w:tcBorders>
              <w:top w:val="nil"/>
              <w:left w:val="nil"/>
              <w:bottom w:val="single" w:sz="4" w:space="0" w:color="auto"/>
              <w:right w:val="single" w:sz="4" w:space="0" w:color="auto"/>
            </w:tcBorders>
            <w:shd w:val="clear" w:color="auto" w:fill="auto"/>
            <w:hideMark/>
          </w:tcPr>
          <w:p w14:paraId="4A88E00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Therapeutic day rehabilitation</w:t>
            </w:r>
          </w:p>
        </w:tc>
        <w:tc>
          <w:tcPr>
            <w:tcW w:w="1360" w:type="dxa"/>
            <w:tcBorders>
              <w:top w:val="nil"/>
              <w:left w:val="nil"/>
              <w:bottom w:val="single" w:sz="4" w:space="0" w:color="auto"/>
              <w:right w:val="single" w:sz="4" w:space="0" w:color="auto"/>
            </w:tcBorders>
            <w:shd w:val="clear" w:color="auto" w:fill="auto"/>
            <w:vAlign w:val="center"/>
            <w:hideMark/>
          </w:tcPr>
          <w:p w14:paraId="0006A30B"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11.000 </w:t>
            </w:r>
          </w:p>
        </w:tc>
        <w:tc>
          <w:tcPr>
            <w:tcW w:w="1180" w:type="dxa"/>
            <w:tcBorders>
              <w:top w:val="nil"/>
              <w:left w:val="nil"/>
              <w:bottom w:val="single" w:sz="4" w:space="0" w:color="auto"/>
              <w:right w:val="single" w:sz="4" w:space="0" w:color="auto"/>
            </w:tcBorders>
            <w:shd w:val="clear" w:color="auto" w:fill="auto"/>
            <w:vAlign w:val="center"/>
            <w:hideMark/>
          </w:tcPr>
          <w:p w14:paraId="19A98935"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12.650 </w:t>
            </w:r>
          </w:p>
        </w:tc>
        <w:tc>
          <w:tcPr>
            <w:tcW w:w="1360" w:type="dxa"/>
            <w:tcBorders>
              <w:top w:val="nil"/>
              <w:left w:val="nil"/>
              <w:bottom w:val="single" w:sz="4" w:space="0" w:color="auto"/>
              <w:right w:val="single" w:sz="4" w:space="0" w:color="auto"/>
            </w:tcBorders>
            <w:shd w:val="clear" w:color="auto" w:fill="auto"/>
            <w:vAlign w:val="center"/>
            <w:hideMark/>
          </w:tcPr>
          <w:p w14:paraId="1801702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14.300 </w:t>
            </w:r>
          </w:p>
        </w:tc>
      </w:tr>
      <w:tr w:rsidR="00F97B79" w:rsidRPr="00F97B79" w14:paraId="48255E3B"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3812BA"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1.11</w:t>
            </w:r>
          </w:p>
        </w:tc>
        <w:tc>
          <w:tcPr>
            <w:tcW w:w="4860" w:type="dxa"/>
            <w:tcBorders>
              <w:top w:val="nil"/>
              <w:left w:val="nil"/>
              <w:bottom w:val="single" w:sz="4" w:space="0" w:color="auto"/>
              <w:right w:val="single" w:sz="4" w:space="0" w:color="auto"/>
            </w:tcBorders>
            <w:shd w:val="clear" w:color="auto" w:fill="auto"/>
            <w:hideMark/>
          </w:tcPr>
          <w:p w14:paraId="6F33384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Brief intervention</w:t>
            </w:r>
          </w:p>
        </w:tc>
        <w:tc>
          <w:tcPr>
            <w:tcW w:w="1360" w:type="dxa"/>
            <w:tcBorders>
              <w:top w:val="nil"/>
              <w:left w:val="nil"/>
              <w:bottom w:val="single" w:sz="4" w:space="0" w:color="auto"/>
              <w:right w:val="single" w:sz="4" w:space="0" w:color="auto"/>
            </w:tcBorders>
            <w:shd w:val="clear" w:color="auto" w:fill="auto"/>
            <w:vAlign w:val="center"/>
            <w:hideMark/>
          </w:tcPr>
          <w:p w14:paraId="1B02500A"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0.781 </w:t>
            </w:r>
          </w:p>
        </w:tc>
        <w:tc>
          <w:tcPr>
            <w:tcW w:w="1180" w:type="dxa"/>
            <w:tcBorders>
              <w:top w:val="nil"/>
              <w:left w:val="nil"/>
              <w:bottom w:val="single" w:sz="4" w:space="0" w:color="auto"/>
              <w:right w:val="single" w:sz="4" w:space="0" w:color="auto"/>
            </w:tcBorders>
            <w:shd w:val="clear" w:color="auto" w:fill="auto"/>
            <w:vAlign w:val="center"/>
            <w:hideMark/>
          </w:tcPr>
          <w:p w14:paraId="42C5401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0.898 </w:t>
            </w:r>
          </w:p>
        </w:tc>
        <w:tc>
          <w:tcPr>
            <w:tcW w:w="1360" w:type="dxa"/>
            <w:tcBorders>
              <w:top w:val="nil"/>
              <w:left w:val="nil"/>
              <w:bottom w:val="single" w:sz="4" w:space="0" w:color="auto"/>
              <w:right w:val="single" w:sz="4" w:space="0" w:color="auto"/>
            </w:tcBorders>
            <w:shd w:val="clear" w:color="auto" w:fill="auto"/>
            <w:vAlign w:val="center"/>
            <w:hideMark/>
          </w:tcPr>
          <w:p w14:paraId="24396005"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1.015 </w:t>
            </w:r>
          </w:p>
        </w:tc>
      </w:tr>
      <w:tr w:rsidR="00F97B79" w:rsidRPr="00F97B79" w14:paraId="46F490FE"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9CE309"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1.12</w:t>
            </w:r>
          </w:p>
        </w:tc>
        <w:tc>
          <w:tcPr>
            <w:tcW w:w="4860" w:type="dxa"/>
            <w:tcBorders>
              <w:top w:val="nil"/>
              <w:left w:val="nil"/>
              <w:bottom w:val="single" w:sz="4" w:space="0" w:color="auto"/>
              <w:right w:val="single" w:sz="4" w:space="0" w:color="auto"/>
            </w:tcBorders>
            <w:shd w:val="clear" w:color="auto" w:fill="auto"/>
            <w:hideMark/>
          </w:tcPr>
          <w:p w14:paraId="09BEB5C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Brief intervention - group</w:t>
            </w:r>
          </w:p>
        </w:tc>
        <w:tc>
          <w:tcPr>
            <w:tcW w:w="1360" w:type="dxa"/>
            <w:tcBorders>
              <w:top w:val="nil"/>
              <w:left w:val="nil"/>
              <w:bottom w:val="single" w:sz="4" w:space="0" w:color="auto"/>
              <w:right w:val="single" w:sz="4" w:space="0" w:color="auto"/>
            </w:tcBorders>
            <w:shd w:val="clear" w:color="auto" w:fill="auto"/>
            <w:vAlign w:val="center"/>
            <w:hideMark/>
          </w:tcPr>
          <w:p w14:paraId="745131AA"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0.130 </w:t>
            </w:r>
          </w:p>
        </w:tc>
        <w:tc>
          <w:tcPr>
            <w:tcW w:w="1180" w:type="dxa"/>
            <w:tcBorders>
              <w:top w:val="nil"/>
              <w:left w:val="nil"/>
              <w:bottom w:val="single" w:sz="4" w:space="0" w:color="auto"/>
              <w:right w:val="single" w:sz="4" w:space="0" w:color="auto"/>
            </w:tcBorders>
            <w:shd w:val="clear" w:color="auto" w:fill="auto"/>
            <w:vAlign w:val="center"/>
            <w:hideMark/>
          </w:tcPr>
          <w:p w14:paraId="69EB4FC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0.150 </w:t>
            </w:r>
          </w:p>
        </w:tc>
        <w:tc>
          <w:tcPr>
            <w:tcW w:w="1360" w:type="dxa"/>
            <w:tcBorders>
              <w:top w:val="nil"/>
              <w:left w:val="nil"/>
              <w:bottom w:val="single" w:sz="4" w:space="0" w:color="auto"/>
              <w:right w:val="single" w:sz="4" w:space="0" w:color="auto"/>
            </w:tcBorders>
            <w:shd w:val="clear" w:color="auto" w:fill="auto"/>
            <w:vAlign w:val="center"/>
            <w:hideMark/>
          </w:tcPr>
          <w:p w14:paraId="03614DD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0.169 </w:t>
            </w:r>
          </w:p>
        </w:tc>
      </w:tr>
      <w:tr w:rsidR="00F97B79" w:rsidRPr="00F97B79" w14:paraId="0A498E35"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6B3039"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1.13</w:t>
            </w:r>
          </w:p>
        </w:tc>
        <w:tc>
          <w:tcPr>
            <w:tcW w:w="4860" w:type="dxa"/>
            <w:tcBorders>
              <w:top w:val="nil"/>
              <w:left w:val="nil"/>
              <w:bottom w:val="single" w:sz="4" w:space="0" w:color="auto"/>
              <w:right w:val="single" w:sz="4" w:space="0" w:color="auto"/>
            </w:tcBorders>
            <w:shd w:val="clear" w:color="auto" w:fill="auto"/>
            <w:hideMark/>
          </w:tcPr>
          <w:p w14:paraId="3E25CD4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DDAL intervention</w:t>
            </w:r>
          </w:p>
        </w:tc>
        <w:tc>
          <w:tcPr>
            <w:tcW w:w="1360" w:type="dxa"/>
            <w:tcBorders>
              <w:top w:val="nil"/>
              <w:left w:val="nil"/>
              <w:bottom w:val="single" w:sz="4" w:space="0" w:color="auto"/>
              <w:right w:val="single" w:sz="4" w:space="0" w:color="auto"/>
            </w:tcBorders>
            <w:shd w:val="clear" w:color="auto" w:fill="auto"/>
            <w:vAlign w:val="center"/>
            <w:hideMark/>
          </w:tcPr>
          <w:p w14:paraId="4B40FD1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1739AB6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0.470 </w:t>
            </w:r>
          </w:p>
        </w:tc>
        <w:tc>
          <w:tcPr>
            <w:tcW w:w="1360" w:type="dxa"/>
            <w:tcBorders>
              <w:top w:val="nil"/>
              <w:left w:val="nil"/>
              <w:bottom w:val="single" w:sz="4" w:space="0" w:color="auto"/>
              <w:right w:val="single" w:sz="4" w:space="0" w:color="auto"/>
            </w:tcBorders>
            <w:shd w:val="clear" w:color="auto" w:fill="auto"/>
            <w:vAlign w:val="center"/>
            <w:hideMark/>
          </w:tcPr>
          <w:p w14:paraId="1A715EAB" w14:textId="132ACD8C"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w:t>
            </w:r>
            <w:r w:rsidR="006F1E77">
              <w:rPr>
                <w:rFonts w:cs="Arial"/>
                <w:color w:val="000000"/>
                <w:sz w:val="18"/>
                <w:lang w:eastAsia="en-AU"/>
              </w:rPr>
              <w:t xml:space="preserve">           </w:t>
            </w:r>
            <w:r w:rsidR="005F5148" w:rsidRPr="006F1E77">
              <w:rPr>
                <w:rFonts w:cs="Arial"/>
                <w:color w:val="000000"/>
                <w:sz w:val="18"/>
                <w:lang w:eastAsia="en-AU"/>
              </w:rPr>
              <w:t>0.532</w:t>
            </w:r>
          </w:p>
        </w:tc>
      </w:tr>
      <w:tr w:rsidR="00F97B79" w:rsidRPr="00F97B79" w14:paraId="2F93A2AA"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E130B0"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1.14</w:t>
            </w:r>
          </w:p>
        </w:tc>
        <w:tc>
          <w:tcPr>
            <w:tcW w:w="4860" w:type="dxa"/>
            <w:tcBorders>
              <w:top w:val="nil"/>
              <w:left w:val="nil"/>
              <w:bottom w:val="single" w:sz="4" w:space="0" w:color="auto"/>
              <w:right w:val="single" w:sz="4" w:space="0" w:color="auto"/>
            </w:tcBorders>
            <w:shd w:val="clear" w:color="auto" w:fill="auto"/>
            <w:hideMark/>
          </w:tcPr>
          <w:p w14:paraId="5415BAEF"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Bridging support</w:t>
            </w:r>
          </w:p>
        </w:tc>
        <w:tc>
          <w:tcPr>
            <w:tcW w:w="1360" w:type="dxa"/>
            <w:tcBorders>
              <w:top w:val="nil"/>
              <w:left w:val="nil"/>
              <w:bottom w:val="single" w:sz="4" w:space="0" w:color="auto"/>
              <w:right w:val="single" w:sz="4" w:space="0" w:color="auto"/>
            </w:tcBorders>
            <w:shd w:val="clear" w:color="auto" w:fill="auto"/>
            <w:vAlign w:val="center"/>
            <w:hideMark/>
          </w:tcPr>
          <w:p w14:paraId="60B14B59"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0.091 </w:t>
            </w:r>
          </w:p>
        </w:tc>
        <w:tc>
          <w:tcPr>
            <w:tcW w:w="1180" w:type="dxa"/>
            <w:tcBorders>
              <w:top w:val="nil"/>
              <w:left w:val="nil"/>
              <w:bottom w:val="single" w:sz="4" w:space="0" w:color="auto"/>
              <w:right w:val="single" w:sz="4" w:space="0" w:color="auto"/>
            </w:tcBorders>
            <w:shd w:val="clear" w:color="auto" w:fill="auto"/>
            <w:vAlign w:val="center"/>
            <w:hideMark/>
          </w:tcPr>
          <w:p w14:paraId="0CA47E16"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0.105 </w:t>
            </w:r>
          </w:p>
        </w:tc>
        <w:tc>
          <w:tcPr>
            <w:tcW w:w="1360" w:type="dxa"/>
            <w:tcBorders>
              <w:top w:val="nil"/>
              <w:left w:val="nil"/>
              <w:bottom w:val="single" w:sz="4" w:space="0" w:color="auto"/>
              <w:right w:val="single" w:sz="4" w:space="0" w:color="auto"/>
            </w:tcBorders>
            <w:shd w:val="clear" w:color="auto" w:fill="auto"/>
            <w:vAlign w:val="center"/>
            <w:hideMark/>
          </w:tcPr>
          <w:p w14:paraId="1D85C2E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0.118 </w:t>
            </w:r>
          </w:p>
        </w:tc>
      </w:tr>
      <w:tr w:rsidR="00F97B79" w:rsidRPr="00F97B79" w14:paraId="09C470DE"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D41FCF"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1.15</w:t>
            </w:r>
          </w:p>
        </w:tc>
        <w:tc>
          <w:tcPr>
            <w:tcW w:w="4860" w:type="dxa"/>
            <w:tcBorders>
              <w:top w:val="nil"/>
              <w:left w:val="nil"/>
              <w:bottom w:val="single" w:sz="4" w:space="0" w:color="auto"/>
              <w:right w:val="single" w:sz="4" w:space="0" w:color="auto"/>
            </w:tcBorders>
            <w:shd w:val="clear" w:color="auto" w:fill="auto"/>
            <w:hideMark/>
          </w:tcPr>
          <w:p w14:paraId="5DD5300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CHOICES - Group program</w:t>
            </w:r>
          </w:p>
        </w:tc>
        <w:tc>
          <w:tcPr>
            <w:tcW w:w="1360" w:type="dxa"/>
            <w:tcBorders>
              <w:top w:val="nil"/>
              <w:left w:val="nil"/>
              <w:bottom w:val="single" w:sz="4" w:space="0" w:color="auto"/>
              <w:right w:val="single" w:sz="4" w:space="0" w:color="auto"/>
            </w:tcBorders>
            <w:shd w:val="clear" w:color="auto" w:fill="auto"/>
            <w:vAlign w:val="center"/>
            <w:hideMark/>
          </w:tcPr>
          <w:p w14:paraId="56A1331F"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01330249"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0.850 </w:t>
            </w:r>
          </w:p>
        </w:tc>
        <w:tc>
          <w:tcPr>
            <w:tcW w:w="1360" w:type="dxa"/>
            <w:tcBorders>
              <w:top w:val="nil"/>
              <w:left w:val="nil"/>
              <w:bottom w:val="single" w:sz="4" w:space="0" w:color="auto"/>
              <w:right w:val="single" w:sz="4" w:space="0" w:color="auto"/>
            </w:tcBorders>
            <w:shd w:val="clear" w:color="auto" w:fill="auto"/>
            <w:vAlign w:val="center"/>
            <w:hideMark/>
          </w:tcPr>
          <w:p w14:paraId="1CEB4BB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r>
      <w:tr w:rsidR="00F97B79" w:rsidRPr="00F97B79" w14:paraId="4E7AB920"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2ABB45"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1.16</w:t>
            </w:r>
          </w:p>
        </w:tc>
        <w:tc>
          <w:tcPr>
            <w:tcW w:w="4860" w:type="dxa"/>
            <w:tcBorders>
              <w:top w:val="nil"/>
              <w:left w:val="nil"/>
              <w:bottom w:val="single" w:sz="4" w:space="0" w:color="auto"/>
              <w:right w:val="single" w:sz="4" w:space="0" w:color="auto"/>
            </w:tcBorders>
            <w:shd w:val="clear" w:color="auto" w:fill="auto"/>
            <w:hideMark/>
          </w:tcPr>
          <w:p w14:paraId="125F1442"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CHOICES - Individual program</w:t>
            </w:r>
          </w:p>
        </w:tc>
        <w:tc>
          <w:tcPr>
            <w:tcW w:w="1360" w:type="dxa"/>
            <w:tcBorders>
              <w:top w:val="nil"/>
              <w:left w:val="nil"/>
              <w:bottom w:val="single" w:sz="4" w:space="0" w:color="auto"/>
              <w:right w:val="single" w:sz="4" w:space="0" w:color="auto"/>
            </w:tcBorders>
            <w:shd w:val="clear" w:color="auto" w:fill="auto"/>
            <w:vAlign w:val="center"/>
            <w:hideMark/>
          </w:tcPr>
          <w:p w14:paraId="6498DD06"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5764201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0.470 </w:t>
            </w:r>
          </w:p>
        </w:tc>
        <w:tc>
          <w:tcPr>
            <w:tcW w:w="1360" w:type="dxa"/>
            <w:tcBorders>
              <w:top w:val="nil"/>
              <w:left w:val="nil"/>
              <w:bottom w:val="single" w:sz="4" w:space="0" w:color="auto"/>
              <w:right w:val="single" w:sz="4" w:space="0" w:color="auto"/>
            </w:tcBorders>
            <w:shd w:val="clear" w:color="auto" w:fill="auto"/>
            <w:vAlign w:val="center"/>
            <w:hideMark/>
          </w:tcPr>
          <w:p w14:paraId="37302EA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r>
      <w:tr w:rsidR="00F97B79" w:rsidRPr="00F97B79" w14:paraId="5912224D"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1CCF26"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1.17</w:t>
            </w:r>
          </w:p>
        </w:tc>
        <w:tc>
          <w:tcPr>
            <w:tcW w:w="4860" w:type="dxa"/>
            <w:tcBorders>
              <w:top w:val="nil"/>
              <w:left w:val="nil"/>
              <w:bottom w:val="single" w:sz="4" w:space="0" w:color="auto"/>
              <w:right w:val="single" w:sz="4" w:space="0" w:color="auto"/>
            </w:tcBorders>
            <w:shd w:val="clear" w:color="auto" w:fill="auto"/>
            <w:hideMark/>
          </w:tcPr>
          <w:p w14:paraId="4D43CC6E"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Kickstart - 24 hr group program</w:t>
            </w:r>
          </w:p>
        </w:tc>
        <w:tc>
          <w:tcPr>
            <w:tcW w:w="1360" w:type="dxa"/>
            <w:tcBorders>
              <w:top w:val="nil"/>
              <w:left w:val="nil"/>
              <w:bottom w:val="single" w:sz="4" w:space="0" w:color="auto"/>
              <w:right w:val="single" w:sz="4" w:space="0" w:color="auto"/>
            </w:tcBorders>
            <w:shd w:val="clear" w:color="auto" w:fill="auto"/>
            <w:vAlign w:val="center"/>
            <w:hideMark/>
          </w:tcPr>
          <w:p w14:paraId="3D0679D1"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3C7C294F"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2.748 </w:t>
            </w:r>
          </w:p>
        </w:tc>
        <w:tc>
          <w:tcPr>
            <w:tcW w:w="1360" w:type="dxa"/>
            <w:tcBorders>
              <w:top w:val="nil"/>
              <w:left w:val="nil"/>
              <w:bottom w:val="single" w:sz="4" w:space="0" w:color="auto"/>
              <w:right w:val="single" w:sz="4" w:space="0" w:color="auto"/>
            </w:tcBorders>
            <w:shd w:val="clear" w:color="auto" w:fill="auto"/>
            <w:vAlign w:val="center"/>
            <w:hideMark/>
          </w:tcPr>
          <w:p w14:paraId="0249822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3.106 </w:t>
            </w:r>
          </w:p>
        </w:tc>
      </w:tr>
      <w:tr w:rsidR="00F97B79" w:rsidRPr="00F97B79" w14:paraId="20255AED"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BAB68C"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1.18</w:t>
            </w:r>
          </w:p>
        </w:tc>
        <w:tc>
          <w:tcPr>
            <w:tcW w:w="4860" w:type="dxa"/>
            <w:tcBorders>
              <w:top w:val="nil"/>
              <w:left w:val="nil"/>
              <w:bottom w:val="single" w:sz="4" w:space="0" w:color="auto"/>
              <w:right w:val="single" w:sz="4" w:space="0" w:color="auto"/>
            </w:tcBorders>
            <w:shd w:val="clear" w:color="auto" w:fill="auto"/>
            <w:hideMark/>
          </w:tcPr>
          <w:p w14:paraId="40F9E9C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Kickstart - 42 hr group program</w:t>
            </w:r>
          </w:p>
        </w:tc>
        <w:tc>
          <w:tcPr>
            <w:tcW w:w="1360" w:type="dxa"/>
            <w:tcBorders>
              <w:top w:val="nil"/>
              <w:left w:val="nil"/>
              <w:bottom w:val="single" w:sz="4" w:space="0" w:color="auto"/>
              <w:right w:val="single" w:sz="4" w:space="0" w:color="auto"/>
            </w:tcBorders>
            <w:shd w:val="clear" w:color="auto" w:fill="auto"/>
            <w:vAlign w:val="center"/>
            <w:hideMark/>
          </w:tcPr>
          <w:p w14:paraId="4E8A7E1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3214096E"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4.120 </w:t>
            </w:r>
          </w:p>
        </w:tc>
        <w:tc>
          <w:tcPr>
            <w:tcW w:w="1360" w:type="dxa"/>
            <w:tcBorders>
              <w:top w:val="nil"/>
              <w:left w:val="nil"/>
              <w:bottom w:val="single" w:sz="4" w:space="0" w:color="auto"/>
              <w:right w:val="single" w:sz="4" w:space="0" w:color="auto"/>
            </w:tcBorders>
            <w:shd w:val="clear" w:color="auto" w:fill="auto"/>
            <w:vAlign w:val="center"/>
            <w:hideMark/>
          </w:tcPr>
          <w:p w14:paraId="45BA88F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4.657 </w:t>
            </w:r>
          </w:p>
        </w:tc>
      </w:tr>
      <w:tr w:rsidR="00F97B79" w:rsidRPr="00F97B79" w14:paraId="1AF15F87"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1DFEDA"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1.19</w:t>
            </w:r>
          </w:p>
        </w:tc>
        <w:tc>
          <w:tcPr>
            <w:tcW w:w="4860" w:type="dxa"/>
            <w:tcBorders>
              <w:top w:val="nil"/>
              <w:left w:val="nil"/>
              <w:bottom w:val="single" w:sz="4" w:space="0" w:color="auto"/>
              <w:right w:val="single" w:sz="4" w:space="0" w:color="auto"/>
            </w:tcBorders>
            <w:shd w:val="clear" w:color="auto" w:fill="auto"/>
            <w:hideMark/>
          </w:tcPr>
          <w:p w14:paraId="1DC6D959"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Kickstart - 8 hr individual program</w:t>
            </w:r>
          </w:p>
        </w:tc>
        <w:tc>
          <w:tcPr>
            <w:tcW w:w="1360" w:type="dxa"/>
            <w:tcBorders>
              <w:top w:val="nil"/>
              <w:left w:val="nil"/>
              <w:bottom w:val="single" w:sz="4" w:space="0" w:color="auto"/>
              <w:right w:val="single" w:sz="4" w:space="0" w:color="auto"/>
            </w:tcBorders>
            <w:shd w:val="clear" w:color="auto" w:fill="auto"/>
            <w:vAlign w:val="center"/>
            <w:hideMark/>
          </w:tcPr>
          <w:p w14:paraId="708CF13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6A0F9D0E"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2.094 </w:t>
            </w:r>
          </w:p>
        </w:tc>
        <w:tc>
          <w:tcPr>
            <w:tcW w:w="1360" w:type="dxa"/>
            <w:tcBorders>
              <w:top w:val="nil"/>
              <w:left w:val="nil"/>
              <w:bottom w:val="single" w:sz="4" w:space="0" w:color="auto"/>
              <w:right w:val="single" w:sz="4" w:space="0" w:color="auto"/>
            </w:tcBorders>
            <w:shd w:val="clear" w:color="auto" w:fill="auto"/>
            <w:vAlign w:val="center"/>
            <w:hideMark/>
          </w:tcPr>
          <w:p w14:paraId="74091180"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2.367 </w:t>
            </w:r>
          </w:p>
        </w:tc>
      </w:tr>
      <w:tr w:rsidR="00F97B79" w:rsidRPr="00F97B79" w14:paraId="125A0A84" w14:textId="77777777" w:rsidTr="004E576C">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8EA739E"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1.20</w:t>
            </w:r>
          </w:p>
        </w:tc>
        <w:tc>
          <w:tcPr>
            <w:tcW w:w="4860" w:type="dxa"/>
            <w:tcBorders>
              <w:top w:val="nil"/>
              <w:left w:val="nil"/>
              <w:bottom w:val="single" w:sz="4" w:space="0" w:color="auto"/>
              <w:right w:val="single" w:sz="4" w:space="0" w:color="auto"/>
            </w:tcBorders>
            <w:shd w:val="clear" w:color="auto" w:fill="auto"/>
            <w:hideMark/>
          </w:tcPr>
          <w:p w14:paraId="1562495F"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Kickstart - 15 hr individual program</w:t>
            </w:r>
          </w:p>
        </w:tc>
        <w:tc>
          <w:tcPr>
            <w:tcW w:w="1360" w:type="dxa"/>
            <w:tcBorders>
              <w:top w:val="nil"/>
              <w:left w:val="nil"/>
              <w:bottom w:val="single" w:sz="4" w:space="0" w:color="auto"/>
              <w:right w:val="single" w:sz="4" w:space="0" w:color="auto"/>
            </w:tcBorders>
            <w:shd w:val="clear" w:color="auto" w:fill="auto"/>
            <w:vAlign w:val="center"/>
            <w:hideMark/>
          </w:tcPr>
          <w:p w14:paraId="76A5743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446920E0"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3.926 </w:t>
            </w:r>
          </w:p>
        </w:tc>
        <w:tc>
          <w:tcPr>
            <w:tcW w:w="1360" w:type="dxa"/>
            <w:tcBorders>
              <w:top w:val="nil"/>
              <w:left w:val="nil"/>
              <w:bottom w:val="single" w:sz="4" w:space="0" w:color="auto"/>
              <w:right w:val="single" w:sz="4" w:space="0" w:color="auto"/>
            </w:tcBorders>
            <w:shd w:val="clear" w:color="auto" w:fill="auto"/>
            <w:vAlign w:val="center"/>
            <w:hideMark/>
          </w:tcPr>
          <w:p w14:paraId="101F0D9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4.438 </w:t>
            </w:r>
          </w:p>
        </w:tc>
      </w:tr>
      <w:tr w:rsidR="00F97B79" w:rsidRPr="00F97B79" w14:paraId="0D67AF76" w14:textId="77777777" w:rsidTr="004E576C">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76933C"/>
            <w:noWrap/>
            <w:vAlign w:val="bottom"/>
            <w:hideMark/>
          </w:tcPr>
          <w:p w14:paraId="23523290" w14:textId="77777777" w:rsidR="00F97B79" w:rsidRPr="00F97B79" w:rsidRDefault="00F97B79" w:rsidP="00F97B79">
            <w:pPr>
              <w:spacing w:after="0" w:line="240" w:lineRule="auto"/>
              <w:rPr>
                <w:rFonts w:ascii="Calibri" w:hAnsi="Calibri"/>
                <w:color w:val="FFFFFF"/>
                <w:sz w:val="18"/>
                <w:szCs w:val="22"/>
                <w:lang w:eastAsia="en-AU"/>
              </w:rPr>
            </w:pPr>
            <w:r w:rsidRPr="00F97B79">
              <w:rPr>
                <w:rFonts w:ascii="Calibri" w:hAnsi="Calibri"/>
                <w:color w:val="FFFFFF"/>
                <w:sz w:val="18"/>
                <w:szCs w:val="22"/>
                <w:lang w:eastAsia="en-AU"/>
              </w:rPr>
              <w:t>2</w:t>
            </w:r>
          </w:p>
        </w:tc>
        <w:tc>
          <w:tcPr>
            <w:tcW w:w="4860" w:type="dxa"/>
            <w:tcBorders>
              <w:top w:val="nil"/>
              <w:left w:val="nil"/>
              <w:bottom w:val="single" w:sz="4" w:space="0" w:color="auto"/>
              <w:right w:val="single" w:sz="4" w:space="0" w:color="auto"/>
            </w:tcBorders>
            <w:shd w:val="clear" w:color="000000" w:fill="76933C"/>
            <w:vAlign w:val="center"/>
            <w:hideMark/>
          </w:tcPr>
          <w:p w14:paraId="236A722A"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Residential services</w:t>
            </w:r>
          </w:p>
        </w:tc>
        <w:tc>
          <w:tcPr>
            <w:tcW w:w="1360" w:type="dxa"/>
            <w:tcBorders>
              <w:top w:val="nil"/>
              <w:left w:val="nil"/>
              <w:bottom w:val="single" w:sz="4" w:space="0" w:color="auto"/>
              <w:right w:val="single" w:sz="4" w:space="0" w:color="auto"/>
            </w:tcBorders>
            <w:shd w:val="clear" w:color="000000" w:fill="76933C"/>
            <w:vAlign w:val="center"/>
            <w:hideMark/>
          </w:tcPr>
          <w:p w14:paraId="45AA8368"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 </w:t>
            </w:r>
          </w:p>
        </w:tc>
        <w:tc>
          <w:tcPr>
            <w:tcW w:w="1180" w:type="dxa"/>
            <w:tcBorders>
              <w:top w:val="nil"/>
              <w:left w:val="nil"/>
              <w:bottom w:val="single" w:sz="4" w:space="0" w:color="auto"/>
              <w:right w:val="single" w:sz="4" w:space="0" w:color="auto"/>
            </w:tcBorders>
            <w:shd w:val="clear" w:color="000000" w:fill="76933C"/>
            <w:vAlign w:val="center"/>
            <w:hideMark/>
          </w:tcPr>
          <w:p w14:paraId="398017EE"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 </w:t>
            </w:r>
          </w:p>
        </w:tc>
        <w:tc>
          <w:tcPr>
            <w:tcW w:w="1360" w:type="dxa"/>
            <w:tcBorders>
              <w:top w:val="nil"/>
              <w:left w:val="nil"/>
              <w:bottom w:val="single" w:sz="4" w:space="0" w:color="auto"/>
              <w:right w:val="single" w:sz="4" w:space="0" w:color="auto"/>
            </w:tcBorders>
            <w:shd w:val="clear" w:color="000000" w:fill="76933C"/>
            <w:vAlign w:val="center"/>
            <w:hideMark/>
          </w:tcPr>
          <w:p w14:paraId="0222D590"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 </w:t>
            </w:r>
          </w:p>
        </w:tc>
      </w:tr>
      <w:tr w:rsidR="00F97B79" w:rsidRPr="00F97B79" w14:paraId="1A21B801"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C4D79B"/>
            <w:noWrap/>
            <w:vAlign w:val="bottom"/>
            <w:hideMark/>
          </w:tcPr>
          <w:p w14:paraId="5DC2F38C"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w:t>
            </w:r>
          </w:p>
        </w:tc>
        <w:tc>
          <w:tcPr>
            <w:tcW w:w="4860" w:type="dxa"/>
            <w:tcBorders>
              <w:top w:val="nil"/>
              <w:left w:val="nil"/>
              <w:bottom w:val="single" w:sz="4" w:space="0" w:color="auto"/>
              <w:right w:val="single" w:sz="4" w:space="0" w:color="auto"/>
            </w:tcBorders>
            <w:shd w:val="clear" w:color="000000" w:fill="C4D79B"/>
            <w:vAlign w:val="center"/>
            <w:hideMark/>
          </w:tcPr>
          <w:p w14:paraId="1B061CC0"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Residential withdrawal</w:t>
            </w:r>
          </w:p>
        </w:tc>
        <w:tc>
          <w:tcPr>
            <w:tcW w:w="1360" w:type="dxa"/>
            <w:tcBorders>
              <w:top w:val="nil"/>
              <w:left w:val="nil"/>
              <w:bottom w:val="single" w:sz="4" w:space="0" w:color="auto"/>
              <w:right w:val="single" w:sz="4" w:space="0" w:color="auto"/>
            </w:tcBorders>
            <w:shd w:val="clear" w:color="000000" w:fill="C4D79B"/>
            <w:vAlign w:val="center"/>
            <w:hideMark/>
          </w:tcPr>
          <w:p w14:paraId="5489B1E3"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C4D79B"/>
            <w:vAlign w:val="center"/>
            <w:hideMark/>
          </w:tcPr>
          <w:p w14:paraId="417A3DE3"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C4D79B"/>
            <w:vAlign w:val="center"/>
            <w:hideMark/>
          </w:tcPr>
          <w:p w14:paraId="09A500F0"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4A866E57"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1A9CB66A"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2.1.1</w:t>
            </w:r>
          </w:p>
        </w:tc>
        <w:tc>
          <w:tcPr>
            <w:tcW w:w="4860" w:type="dxa"/>
            <w:tcBorders>
              <w:top w:val="nil"/>
              <w:left w:val="nil"/>
              <w:bottom w:val="single" w:sz="4" w:space="0" w:color="auto"/>
              <w:right w:val="single" w:sz="4" w:space="0" w:color="auto"/>
            </w:tcBorders>
            <w:shd w:val="clear" w:color="000000" w:fill="EBF1DE"/>
            <w:vAlign w:val="center"/>
            <w:hideMark/>
          </w:tcPr>
          <w:p w14:paraId="090EAEE4"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General only</w:t>
            </w:r>
          </w:p>
        </w:tc>
        <w:tc>
          <w:tcPr>
            <w:tcW w:w="1360" w:type="dxa"/>
            <w:tcBorders>
              <w:top w:val="nil"/>
              <w:left w:val="nil"/>
              <w:bottom w:val="single" w:sz="4" w:space="0" w:color="auto"/>
              <w:right w:val="single" w:sz="4" w:space="0" w:color="auto"/>
            </w:tcBorders>
            <w:shd w:val="clear" w:color="000000" w:fill="EBF1DE"/>
            <w:vAlign w:val="center"/>
            <w:hideMark/>
          </w:tcPr>
          <w:p w14:paraId="13582504"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3790C92B"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488251BC"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207FACC8"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43DFAA"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2.1.1.1</w:t>
            </w:r>
          </w:p>
        </w:tc>
        <w:tc>
          <w:tcPr>
            <w:tcW w:w="4860" w:type="dxa"/>
            <w:tcBorders>
              <w:top w:val="nil"/>
              <w:left w:val="nil"/>
              <w:bottom w:val="single" w:sz="4" w:space="0" w:color="auto"/>
              <w:right w:val="single" w:sz="4" w:space="0" w:color="auto"/>
            </w:tcBorders>
            <w:shd w:val="clear" w:color="auto" w:fill="auto"/>
            <w:noWrap/>
            <w:vAlign w:val="bottom"/>
            <w:hideMark/>
          </w:tcPr>
          <w:p w14:paraId="20E8515B"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Residential withdrawal general - standard </w:t>
            </w:r>
          </w:p>
        </w:tc>
        <w:tc>
          <w:tcPr>
            <w:tcW w:w="1360" w:type="dxa"/>
            <w:tcBorders>
              <w:top w:val="nil"/>
              <w:left w:val="nil"/>
              <w:bottom w:val="single" w:sz="4" w:space="0" w:color="auto"/>
              <w:right w:val="single" w:sz="4" w:space="0" w:color="auto"/>
            </w:tcBorders>
            <w:shd w:val="clear" w:color="auto" w:fill="auto"/>
            <w:noWrap/>
            <w:vAlign w:val="bottom"/>
            <w:hideMark/>
          </w:tcPr>
          <w:p w14:paraId="0B85C64F"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4.871</w:t>
            </w:r>
          </w:p>
        </w:tc>
        <w:tc>
          <w:tcPr>
            <w:tcW w:w="1180" w:type="dxa"/>
            <w:tcBorders>
              <w:top w:val="nil"/>
              <w:left w:val="nil"/>
              <w:bottom w:val="single" w:sz="4" w:space="0" w:color="auto"/>
              <w:right w:val="single" w:sz="4" w:space="0" w:color="auto"/>
            </w:tcBorders>
            <w:shd w:val="clear" w:color="auto" w:fill="auto"/>
            <w:noWrap/>
            <w:vAlign w:val="bottom"/>
            <w:hideMark/>
          </w:tcPr>
          <w:p w14:paraId="26158BA9"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5.602</w:t>
            </w:r>
          </w:p>
        </w:tc>
        <w:tc>
          <w:tcPr>
            <w:tcW w:w="1360" w:type="dxa"/>
            <w:tcBorders>
              <w:top w:val="nil"/>
              <w:left w:val="nil"/>
              <w:bottom w:val="single" w:sz="4" w:space="0" w:color="auto"/>
              <w:right w:val="single" w:sz="4" w:space="0" w:color="auto"/>
            </w:tcBorders>
            <w:shd w:val="clear" w:color="auto" w:fill="auto"/>
            <w:noWrap/>
            <w:vAlign w:val="bottom"/>
            <w:hideMark/>
          </w:tcPr>
          <w:p w14:paraId="239B8666"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6.332</w:t>
            </w:r>
          </w:p>
        </w:tc>
      </w:tr>
      <w:tr w:rsidR="00F97B79" w:rsidRPr="00F97B79" w14:paraId="77EFB428"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143132"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2.1.1.2</w:t>
            </w:r>
          </w:p>
        </w:tc>
        <w:tc>
          <w:tcPr>
            <w:tcW w:w="4860" w:type="dxa"/>
            <w:tcBorders>
              <w:top w:val="nil"/>
              <w:left w:val="nil"/>
              <w:bottom w:val="single" w:sz="4" w:space="0" w:color="auto"/>
              <w:right w:val="single" w:sz="4" w:space="0" w:color="auto"/>
            </w:tcBorders>
            <w:shd w:val="clear" w:color="auto" w:fill="auto"/>
            <w:noWrap/>
            <w:vAlign w:val="bottom"/>
            <w:hideMark/>
          </w:tcPr>
          <w:p w14:paraId="6AB0425F"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Residential withdrawal general - extended </w:t>
            </w:r>
          </w:p>
        </w:tc>
        <w:tc>
          <w:tcPr>
            <w:tcW w:w="1360" w:type="dxa"/>
            <w:tcBorders>
              <w:top w:val="nil"/>
              <w:left w:val="nil"/>
              <w:bottom w:val="single" w:sz="4" w:space="0" w:color="auto"/>
              <w:right w:val="single" w:sz="4" w:space="0" w:color="auto"/>
            </w:tcBorders>
            <w:shd w:val="clear" w:color="auto" w:fill="auto"/>
            <w:noWrap/>
            <w:vAlign w:val="bottom"/>
            <w:hideMark/>
          </w:tcPr>
          <w:p w14:paraId="06EF3658"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8.768</w:t>
            </w:r>
          </w:p>
        </w:tc>
        <w:tc>
          <w:tcPr>
            <w:tcW w:w="1180" w:type="dxa"/>
            <w:tcBorders>
              <w:top w:val="nil"/>
              <w:left w:val="nil"/>
              <w:bottom w:val="single" w:sz="4" w:space="0" w:color="auto"/>
              <w:right w:val="single" w:sz="4" w:space="0" w:color="auto"/>
            </w:tcBorders>
            <w:shd w:val="clear" w:color="auto" w:fill="auto"/>
            <w:noWrap/>
            <w:vAlign w:val="bottom"/>
            <w:hideMark/>
          </w:tcPr>
          <w:p w14:paraId="22047CCD"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10.083</w:t>
            </w:r>
          </w:p>
        </w:tc>
        <w:tc>
          <w:tcPr>
            <w:tcW w:w="1360" w:type="dxa"/>
            <w:tcBorders>
              <w:top w:val="nil"/>
              <w:left w:val="nil"/>
              <w:bottom w:val="single" w:sz="4" w:space="0" w:color="auto"/>
              <w:right w:val="single" w:sz="4" w:space="0" w:color="auto"/>
            </w:tcBorders>
            <w:shd w:val="clear" w:color="auto" w:fill="auto"/>
            <w:noWrap/>
            <w:vAlign w:val="bottom"/>
            <w:hideMark/>
          </w:tcPr>
          <w:p w14:paraId="21348C1B"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11.398</w:t>
            </w:r>
          </w:p>
        </w:tc>
      </w:tr>
      <w:tr w:rsidR="00F97B79" w:rsidRPr="00F97B79" w14:paraId="157C6465"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DF6641"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2.1.1.3</w:t>
            </w:r>
          </w:p>
        </w:tc>
        <w:tc>
          <w:tcPr>
            <w:tcW w:w="4860" w:type="dxa"/>
            <w:tcBorders>
              <w:top w:val="nil"/>
              <w:left w:val="nil"/>
              <w:bottom w:val="single" w:sz="4" w:space="0" w:color="auto"/>
              <w:right w:val="single" w:sz="4" w:space="0" w:color="auto"/>
            </w:tcBorders>
            <w:shd w:val="clear" w:color="auto" w:fill="auto"/>
            <w:noWrap/>
            <w:vAlign w:val="bottom"/>
            <w:hideMark/>
          </w:tcPr>
          <w:p w14:paraId="3262B20B"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Sub-acute withdrawal  </w:t>
            </w:r>
          </w:p>
        </w:tc>
        <w:tc>
          <w:tcPr>
            <w:tcW w:w="1360" w:type="dxa"/>
            <w:tcBorders>
              <w:top w:val="nil"/>
              <w:left w:val="nil"/>
              <w:bottom w:val="single" w:sz="4" w:space="0" w:color="auto"/>
              <w:right w:val="single" w:sz="4" w:space="0" w:color="auto"/>
            </w:tcBorders>
            <w:shd w:val="clear" w:color="auto" w:fill="auto"/>
            <w:noWrap/>
            <w:vAlign w:val="bottom"/>
            <w:hideMark/>
          </w:tcPr>
          <w:p w14:paraId="0F550F17"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5.816</w:t>
            </w:r>
          </w:p>
        </w:tc>
        <w:tc>
          <w:tcPr>
            <w:tcW w:w="1180" w:type="dxa"/>
            <w:tcBorders>
              <w:top w:val="nil"/>
              <w:left w:val="nil"/>
              <w:bottom w:val="single" w:sz="4" w:space="0" w:color="auto"/>
              <w:right w:val="single" w:sz="4" w:space="0" w:color="auto"/>
            </w:tcBorders>
            <w:shd w:val="clear" w:color="auto" w:fill="auto"/>
            <w:noWrap/>
            <w:vAlign w:val="bottom"/>
            <w:hideMark/>
          </w:tcPr>
          <w:p w14:paraId="4D309695"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6.688</w:t>
            </w:r>
          </w:p>
        </w:tc>
        <w:tc>
          <w:tcPr>
            <w:tcW w:w="1360" w:type="dxa"/>
            <w:tcBorders>
              <w:top w:val="nil"/>
              <w:left w:val="nil"/>
              <w:bottom w:val="single" w:sz="4" w:space="0" w:color="auto"/>
              <w:right w:val="single" w:sz="4" w:space="0" w:color="auto"/>
            </w:tcBorders>
            <w:shd w:val="clear" w:color="auto" w:fill="auto"/>
            <w:noWrap/>
            <w:vAlign w:val="bottom"/>
            <w:hideMark/>
          </w:tcPr>
          <w:p w14:paraId="5C0DB8EE"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7.560</w:t>
            </w:r>
          </w:p>
        </w:tc>
      </w:tr>
      <w:tr w:rsidR="00F97B79" w:rsidRPr="00F97B79" w14:paraId="0CBB8C52"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2439AD"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2.1.1.4</w:t>
            </w:r>
          </w:p>
        </w:tc>
        <w:tc>
          <w:tcPr>
            <w:tcW w:w="4860" w:type="dxa"/>
            <w:tcBorders>
              <w:top w:val="nil"/>
              <w:left w:val="nil"/>
              <w:bottom w:val="single" w:sz="4" w:space="0" w:color="auto"/>
              <w:right w:val="single" w:sz="4" w:space="0" w:color="auto"/>
            </w:tcBorders>
            <w:shd w:val="clear" w:color="auto" w:fill="auto"/>
            <w:noWrap/>
            <w:vAlign w:val="bottom"/>
            <w:hideMark/>
          </w:tcPr>
          <w:p w14:paraId="68C58A85"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Three-stage stepped withdrawal program </w:t>
            </w:r>
          </w:p>
        </w:tc>
        <w:tc>
          <w:tcPr>
            <w:tcW w:w="1360" w:type="dxa"/>
            <w:tcBorders>
              <w:top w:val="nil"/>
              <w:left w:val="nil"/>
              <w:bottom w:val="single" w:sz="4" w:space="0" w:color="auto"/>
              <w:right w:val="single" w:sz="4" w:space="0" w:color="auto"/>
            </w:tcBorders>
            <w:shd w:val="clear" w:color="auto" w:fill="auto"/>
            <w:noWrap/>
            <w:vAlign w:val="bottom"/>
            <w:hideMark/>
          </w:tcPr>
          <w:p w14:paraId="7D600700"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6.548</w:t>
            </w:r>
          </w:p>
        </w:tc>
        <w:tc>
          <w:tcPr>
            <w:tcW w:w="1180" w:type="dxa"/>
            <w:tcBorders>
              <w:top w:val="nil"/>
              <w:left w:val="nil"/>
              <w:bottom w:val="single" w:sz="4" w:space="0" w:color="auto"/>
              <w:right w:val="single" w:sz="4" w:space="0" w:color="auto"/>
            </w:tcBorders>
            <w:shd w:val="clear" w:color="auto" w:fill="auto"/>
            <w:noWrap/>
            <w:vAlign w:val="bottom"/>
            <w:hideMark/>
          </w:tcPr>
          <w:p w14:paraId="67F98069"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7.530</w:t>
            </w:r>
          </w:p>
        </w:tc>
        <w:tc>
          <w:tcPr>
            <w:tcW w:w="1360" w:type="dxa"/>
            <w:tcBorders>
              <w:top w:val="nil"/>
              <w:left w:val="nil"/>
              <w:bottom w:val="single" w:sz="4" w:space="0" w:color="auto"/>
              <w:right w:val="single" w:sz="4" w:space="0" w:color="auto"/>
            </w:tcBorders>
            <w:shd w:val="clear" w:color="auto" w:fill="auto"/>
            <w:noWrap/>
            <w:vAlign w:val="bottom"/>
            <w:hideMark/>
          </w:tcPr>
          <w:p w14:paraId="69C02E42"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8.512</w:t>
            </w:r>
          </w:p>
        </w:tc>
      </w:tr>
      <w:tr w:rsidR="00F97B79" w:rsidRPr="00F97B79" w14:paraId="2751A7CD"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02E050"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2.1.1.5</w:t>
            </w:r>
          </w:p>
        </w:tc>
        <w:tc>
          <w:tcPr>
            <w:tcW w:w="4860" w:type="dxa"/>
            <w:tcBorders>
              <w:top w:val="nil"/>
              <w:left w:val="nil"/>
              <w:bottom w:val="single" w:sz="4" w:space="0" w:color="auto"/>
              <w:right w:val="single" w:sz="4" w:space="0" w:color="auto"/>
            </w:tcBorders>
            <w:shd w:val="clear" w:color="auto" w:fill="auto"/>
            <w:noWrap/>
            <w:vAlign w:val="bottom"/>
            <w:hideMark/>
          </w:tcPr>
          <w:p w14:paraId="13640B39"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Mother/baby withdrawal program - standard </w:t>
            </w:r>
          </w:p>
        </w:tc>
        <w:tc>
          <w:tcPr>
            <w:tcW w:w="1360" w:type="dxa"/>
            <w:tcBorders>
              <w:top w:val="nil"/>
              <w:left w:val="nil"/>
              <w:bottom w:val="single" w:sz="4" w:space="0" w:color="auto"/>
              <w:right w:val="single" w:sz="4" w:space="0" w:color="auto"/>
            </w:tcBorders>
            <w:shd w:val="clear" w:color="auto" w:fill="auto"/>
            <w:noWrap/>
            <w:vAlign w:val="bottom"/>
            <w:hideMark/>
          </w:tcPr>
          <w:p w14:paraId="000F38FE"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7.000</w:t>
            </w:r>
          </w:p>
        </w:tc>
        <w:tc>
          <w:tcPr>
            <w:tcW w:w="1180" w:type="dxa"/>
            <w:tcBorders>
              <w:top w:val="nil"/>
              <w:left w:val="nil"/>
              <w:bottom w:val="single" w:sz="4" w:space="0" w:color="auto"/>
              <w:right w:val="single" w:sz="4" w:space="0" w:color="auto"/>
            </w:tcBorders>
            <w:shd w:val="clear" w:color="auto" w:fill="auto"/>
            <w:noWrap/>
            <w:vAlign w:val="bottom"/>
            <w:hideMark/>
          </w:tcPr>
          <w:p w14:paraId="630A0CFD"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8.050</w:t>
            </w:r>
          </w:p>
        </w:tc>
        <w:tc>
          <w:tcPr>
            <w:tcW w:w="1360" w:type="dxa"/>
            <w:tcBorders>
              <w:top w:val="nil"/>
              <w:left w:val="nil"/>
              <w:bottom w:val="single" w:sz="4" w:space="0" w:color="auto"/>
              <w:right w:val="single" w:sz="4" w:space="0" w:color="auto"/>
            </w:tcBorders>
            <w:shd w:val="clear" w:color="auto" w:fill="auto"/>
            <w:noWrap/>
            <w:vAlign w:val="bottom"/>
            <w:hideMark/>
          </w:tcPr>
          <w:p w14:paraId="13A11FE7"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9.100</w:t>
            </w:r>
          </w:p>
        </w:tc>
      </w:tr>
      <w:tr w:rsidR="00F97B79" w:rsidRPr="00F97B79" w14:paraId="2444FA8D"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9F36DF"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2.1.1.6</w:t>
            </w:r>
          </w:p>
        </w:tc>
        <w:tc>
          <w:tcPr>
            <w:tcW w:w="4860" w:type="dxa"/>
            <w:tcBorders>
              <w:top w:val="nil"/>
              <w:left w:val="nil"/>
              <w:bottom w:val="single" w:sz="4" w:space="0" w:color="auto"/>
              <w:right w:val="single" w:sz="4" w:space="0" w:color="auto"/>
            </w:tcBorders>
            <w:shd w:val="clear" w:color="auto" w:fill="auto"/>
            <w:noWrap/>
            <w:vAlign w:val="bottom"/>
            <w:hideMark/>
          </w:tcPr>
          <w:p w14:paraId="3108C2D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Mother/baby withdrawal program - extended </w:t>
            </w:r>
          </w:p>
        </w:tc>
        <w:tc>
          <w:tcPr>
            <w:tcW w:w="1360" w:type="dxa"/>
            <w:tcBorders>
              <w:top w:val="nil"/>
              <w:left w:val="nil"/>
              <w:bottom w:val="single" w:sz="4" w:space="0" w:color="auto"/>
              <w:right w:val="single" w:sz="4" w:space="0" w:color="auto"/>
            </w:tcBorders>
            <w:shd w:val="clear" w:color="auto" w:fill="auto"/>
            <w:noWrap/>
            <w:vAlign w:val="bottom"/>
            <w:hideMark/>
          </w:tcPr>
          <w:p w14:paraId="38282E18"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12.600</w:t>
            </w:r>
          </w:p>
        </w:tc>
        <w:tc>
          <w:tcPr>
            <w:tcW w:w="1180" w:type="dxa"/>
            <w:tcBorders>
              <w:top w:val="nil"/>
              <w:left w:val="nil"/>
              <w:bottom w:val="single" w:sz="4" w:space="0" w:color="auto"/>
              <w:right w:val="single" w:sz="4" w:space="0" w:color="auto"/>
            </w:tcBorders>
            <w:shd w:val="clear" w:color="auto" w:fill="auto"/>
            <w:noWrap/>
            <w:vAlign w:val="bottom"/>
            <w:hideMark/>
          </w:tcPr>
          <w:p w14:paraId="787D13B9"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14.490</w:t>
            </w:r>
          </w:p>
        </w:tc>
        <w:tc>
          <w:tcPr>
            <w:tcW w:w="1360" w:type="dxa"/>
            <w:tcBorders>
              <w:top w:val="nil"/>
              <w:left w:val="nil"/>
              <w:bottom w:val="single" w:sz="4" w:space="0" w:color="auto"/>
              <w:right w:val="single" w:sz="4" w:space="0" w:color="auto"/>
            </w:tcBorders>
            <w:shd w:val="clear" w:color="auto" w:fill="auto"/>
            <w:noWrap/>
            <w:vAlign w:val="bottom"/>
            <w:hideMark/>
          </w:tcPr>
          <w:p w14:paraId="716AAB92"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16.380</w:t>
            </w:r>
          </w:p>
        </w:tc>
      </w:tr>
      <w:tr w:rsidR="00F97B79" w:rsidRPr="00F97B79" w14:paraId="0D35BC78"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054CA61A"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2.1.2</w:t>
            </w:r>
          </w:p>
        </w:tc>
        <w:tc>
          <w:tcPr>
            <w:tcW w:w="4860" w:type="dxa"/>
            <w:tcBorders>
              <w:top w:val="nil"/>
              <w:left w:val="nil"/>
              <w:bottom w:val="single" w:sz="4" w:space="0" w:color="auto"/>
              <w:right w:val="single" w:sz="4" w:space="0" w:color="auto"/>
            </w:tcBorders>
            <w:shd w:val="clear" w:color="000000" w:fill="EBF1DE"/>
            <w:vAlign w:val="center"/>
            <w:hideMark/>
          </w:tcPr>
          <w:p w14:paraId="688CF3BB"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Youth only</w:t>
            </w:r>
          </w:p>
        </w:tc>
        <w:tc>
          <w:tcPr>
            <w:tcW w:w="1360" w:type="dxa"/>
            <w:tcBorders>
              <w:top w:val="nil"/>
              <w:left w:val="nil"/>
              <w:bottom w:val="single" w:sz="4" w:space="0" w:color="auto"/>
              <w:right w:val="single" w:sz="4" w:space="0" w:color="auto"/>
            </w:tcBorders>
            <w:shd w:val="clear" w:color="000000" w:fill="EBF1DE"/>
            <w:vAlign w:val="center"/>
            <w:hideMark/>
          </w:tcPr>
          <w:p w14:paraId="026F474C"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020ED37A"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0DD3B0E3"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22F0ED3A"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8C08CC"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2.1.2.1</w:t>
            </w:r>
          </w:p>
        </w:tc>
        <w:tc>
          <w:tcPr>
            <w:tcW w:w="4860" w:type="dxa"/>
            <w:tcBorders>
              <w:top w:val="nil"/>
              <w:left w:val="nil"/>
              <w:bottom w:val="single" w:sz="4" w:space="0" w:color="auto"/>
              <w:right w:val="single" w:sz="4" w:space="0" w:color="auto"/>
            </w:tcBorders>
            <w:shd w:val="clear" w:color="auto" w:fill="auto"/>
            <w:noWrap/>
            <w:vAlign w:val="bottom"/>
            <w:hideMark/>
          </w:tcPr>
          <w:p w14:paraId="543A738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Youth-specific facility withdrawal - standard </w:t>
            </w:r>
          </w:p>
        </w:tc>
        <w:tc>
          <w:tcPr>
            <w:tcW w:w="1360" w:type="dxa"/>
            <w:tcBorders>
              <w:top w:val="nil"/>
              <w:left w:val="nil"/>
              <w:bottom w:val="single" w:sz="4" w:space="0" w:color="auto"/>
              <w:right w:val="single" w:sz="4" w:space="0" w:color="auto"/>
            </w:tcBorders>
            <w:shd w:val="clear" w:color="auto" w:fill="auto"/>
            <w:noWrap/>
            <w:vAlign w:val="bottom"/>
            <w:hideMark/>
          </w:tcPr>
          <w:p w14:paraId="616E4473"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9.349</w:t>
            </w:r>
          </w:p>
        </w:tc>
        <w:tc>
          <w:tcPr>
            <w:tcW w:w="1180" w:type="dxa"/>
            <w:tcBorders>
              <w:top w:val="nil"/>
              <w:left w:val="nil"/>
              <w:bottom w:val="single" w:sz="4" w:space="0" w:color="auto"/>
              <w:right w:val="single" w:sz="4" w:space="0" w:color="auto"/>
            </w:tcBorders>
            <w:shd w:val="clear" w:color="auto" w:fill="auto"/>
            <w:noWrap/>
            <w:vAlign w:val="bottom"/>
            <w:hideMark/>
          </w:tcPr>
          <w:p w14:paraId="5E44E424"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10.751</w:t>
            </w:r>
          </w:p>
        </w:tc>
        <w:tc>
          <w:tcPr>
            <w:tcW w:w="1360" w:type="dxa"/>
            <w:tcBorders>
              <w:top w:val="nil"/>
              <w:left w:val="nil"/>
              <w:bottom w:val="single" w:sz="4" w:space="0" w:color="auto"/>
              <w:right w:val="single" w:sz="4" w:space="0" w:color="auto"/>
            </w:tcBorders>
            <w:shd w:val="clear" w:color="auto" w:fill="auto"/>
            <w:noWrap/>
            <w:vAlign w:val="bottom"/>
            <w:hideMark/>
          </w:tcPr>
          <w:p w14:paraId="13F1164B"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12.153</w:t>
            </w:r>
          </w:p>
        </w:tc>
      </w:tr>
      <w:tr w:rsidR="00F97B79" w:rsidRPr="00F97B79" w14:paraId="2BD18518"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C98378"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2.1.2.2</w:t>
            </w:r>
          </w:p>
        </w:tc>
        <w:tc>
          <w:tcPr>
            <w:tcW w:w="4860" w:type="dxa"/>
            <w:tcBorders>
              <w:top w:val="nil"/>
              <w:left w:val="nil"/>
              <w:bottom w:val="single" w:sz="4" w:space="0" w:color="auto"/>
              <w:right w:val="single" w:sz="4" w:space="0" w:color="auto"/>
            </w:tcBorders>
            <w:shd w:val="clear" w:color="auto" w:fill="auto"/>
            <w:noWrap/>
            <w:vAlign w:val="bottom"/>
            <w:hideMark/>
          </w:tcPr>
          <w:p w14:paraId="40C54B51"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Youth-specific facility withdrawal - extended </w:t>
            </w:r>
          </w:p>
        </w:tc>
        <w:tc>
          <w:tcPr>
            <w:tcW w:w="1360" w:type="dxa"/>
            <w:tcBorders>
              <w:top w:val="nil"/>
              <w:left w:val="nil"/>
              <w:bottom w:val="single" w:sz="4" w:space="0" w:color="auto"/>
              <w:right w:val="single" w:sz="4" w:space="0" w:color="auto"/>
            </w:tcBorders>
            <w:shd w:val="clear" w:color="auto" w:fill="auto"/>
            <w:noWrap/>
            <w:vAlign w:val="bottom"/>
            <w:hideMark/>
          </w:tcPr>
          <w:p w14:paraId="6BE72928"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16.828</w:t>
            </w:r>
          </w:p>
        </w:tc>
        <w:tc>
          <w:tcPr>
            <w:tcW w:w="1180" w:type="dxa"/>
            <w:tcBorders>
              <w:top w:val="nil"/>
              <w:left w:val="nil"/>
              <w:bottom w:val="single" w:sz="4" w:space="0" w:color="auto"/>
              <w:right w:val="single" w:sz="4" w:space="0" w:color="auto"/>
            </w:tcBorders>
            <w:shd w:val="clear" w:color="auto" w:fill="auto"/>
            <w:noWrap/>
            <w:vAlign w:val="bottom"/>
            <w:hideMark/>
          </w:tcPr>
          <w:p w14:paraId="1E22CF5B"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19.352</w:t>
            </w:r>
          </w:p>
        </w:tc>
        <w:tc>
          <w:tcPr>
            <w:tcW w:w="1360" w:type="dxa"/>
            <w:tcBorders>
              <w:top w:val="nil"/>
              <w:left w:val="nil"/>
              <w:bottom w:val="single" w:sz="4" w:space="0" w:color="auto"/>
              <w:right w:val="single" w:sz="4" w:space="0" w:color="auto"/>
            </w:tcBorders>
            <w:shd w:val="clear" w:color="auto" w:fill="auto"/>
            <w:noWrap/>
            <w:vAlign w:val="bottom"/>
            <w:hideMark/>
          </w:tcPr>
          <w:p w14:paraId="38799839"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21.876</w:t>
            </w:r>
          </w:p>
        </w:tc>
      </w:tr>
      <w:tr w:rsidR="00F97B79" w:rsidRPr="00F97B79" w14:paraId="2ADA3894"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1FEBC103"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2.1.3</w:t>
            </w:r>
          </w:p>
        </w:tc>
        <w:tc>
          <w:tcPr>
            <w:tcW w:w="4860" w:type="dxa"/>
            <w:tcBorders>
              <w:top w:val="nil"/>
              <w:left w:val="nil"/>
              <w:bottom w:val="single" w:sz="4" w:space="0" w:color="auto"/>
              <w:right w:val="single" w:sz="4" w:space="0" w:color="auto"/>
            </w:tcBorders>
            <w:shd w:val="clear" w:color="000000" w:fill="EBF1DE"/>
            <w:vAlign w:val="center"/>
            <w:hideMark/>
          </w:tcPr>
          <w:p w14:paraId="32585B05"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Both general and youth</w:t>
            </w:r>
          </w:p>
        </w:tc>
        <w:tc>
          <w:tcPr>
            <w:tcW w:w="1360" w:type="dxa"/>
            <w:tcBorders>
              <w:top w:val="nil"/>
              <w:left w:val="nil"/>
              <w:bottom w:val="single" w:sz="4" w:space="0" w:color="auto"/>
              <w:right w:val="single" w:sz="4" w:space="0" w:color="auto"/>
            </w:tcBorders>
            <w:shd w:val="clear" w:color="000000" w:fill="EBF1DE"/>
            <w:vAlign w:val="center"/>
            <w:hideMark/>
          </w:tcPr>
          <w:p w14:paraId="02A89ADF"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194A1E80"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4B80E4E6"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17BEC686"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B94442"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2.1.3.1</w:t>
            </w:r>
          </w:p>
        </w:tc>
        <w:tc>
          <w:tcPr>
            <w:tcW w:w="4860" w:type="dxa"/>
            <w:tcBorders>
              <w:top w:val="nil"/>
              <w:left w:val="nil"/>
              <w:bottom w:val="single" w:sz="4" w:space="0" w:color="auto"/>
              <w:right w:val="single" w:sz="4" w:space="0" w:color="auto"/>
            </w:tcBorders>
            <w:shd w:val="clear" w:color="auto" w:fill="auto"/>
            <w:noWrap/>
            <w:vAlign w:val="bottom"/>
            <w:hideMark/>
          </w:tcPr>
          <w:p w14:paraId="2E7C5E30"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Pre-admission client engagement </w:t>
            </w:r>
          </w:p>
        </w:tc>
        <w:tc>
          <w:tcPr>
            <w:tcW w:w="1360" w:type="dxa"/>
            <w:tcBorders>
              <w:top w:val="nil"/>
              <w:left w:val="nil"/>
              <w:bottom w:val="single" w:sz="4" w:space="0" w:color="auto"/>
              <w:right w:val="single" w:sz="4" w:space="0" w:color="auto"/>
            </w:tcBorders>
            <w:shd w:val="clear" w:color="auto" w:fill="auto"/>
            <w:noWrap/>
            <w:vAlign w:val="bottom"/>
            <w:hideMark/>
          </w:tcPr>
          <w:p w14:paraId="7436127A"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0.325</w:t>
            </w:r>
          </w:p>
        </w:tc>
        <w:tc>
          <w:tcPr>
            <w:tcW w:w="1180" w:type="dxa"/>
            <w:tcBorders>
              <w:top w:val="nil"/>
              <w:left w:val="nil"/>
              <w:bottom w:val="single" w:sz="4" w:space="0" w:color="auto"/>
              <w:right w:val="single" w:sz="4" w:space="0" w:color="auto"/>
            </w:tcBorders>
            <w:shd w:val="clear" w:color="auto" w:fill="auto"/>
            <w:noWrap/>
            <w:vAlign w:val="bottom"/>
            <w:hideMark/>
          </w:tcPr>
          <w:p w14:paraId="596FD79E"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0.374</w:t>
            </w:r>
          </w:p>
        </w:tc>
        <w:tc>
          <w:tcPr>
            <w:tcW w:w="1360" w:type="dxa"/>
            <w:tcBorders>
              <w:top w:val="nil"/>
              <w:left w:val="nil"/>
              <w:bottom w:val="single" w:sz="4" w:space="0" w:color="auto"/>
              <w:right w:val="single" w:sz="4" w:space="0" w:color="auto"/>
            </w:tcBorders>
            <w:shd w:val="clear" w:color="auto" w:fill="auto"/>
            <w:noWrap/>
            <w:vAlign w:val="bottom"/>
            <w:hideMark/>
          </w:tcPr>
          <w:p w14:paraId="32AFA7A2"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0.422</w:t>
            </w:r>
          </w:p>
        </w:tc>
      </w:tr>
      <w:tr w:rsidR="00F97B79" w:rsidRPr="00F97B79" w14:paraId="3551F1E0"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D2BFE6"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2.1.3.2</w:t>
            </w:r>
          </w:p>
        </w:tc>
        <w:tc>
          <w:tcPr>
            <w:tcW w:w="4860" w:type="dxa"/>
            <w:tcBorders>
              <w:top w:val="nil"/>
              <w:left w:val="nil"/>
              <w:bottom w:val="single" w:sz="4" w:space="0" w:color="auto"/>
              <w:right w:val="single" w:sz="4" w:space="0" w:color="auto"/>
            </w:tcBorders>
            <w:shd w:val="clear" w:color="auto" w:fill="auto"/>
            <w:noWrap/>
            <w:vAlign w:val="bottom"/>
            <w:hideMark/>
          </w:tcPr>
          <w:p w14:paraId="0C189D65"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Bridging support </w:t>
            </w:r>
          </w:p>
        </w:tc>
        <w:tc>
          <w:tcPr>
            <w:tcW w:w="1360" w:type="dxa"/>
            <w:tcBorders>
              <w:top w:val="nil"/>
              <w:left w:val="nil"/>
              <w:bottom w:val="single" w:sz="4" w:space="0" w:color="auto"/>
              <w:right w:val="single" w:sz="4" w:space="0" w:color="auto"/>
            </w:tcBorders>
            <w:shd w:val="clear" w:color="auto" w:fill="auto"/>
            <w:noWrap/>
            <w:vAlign w:val="bottom"/>
            <w:hideMark/>
          </w:tcPr>
          <w:p w14:paraId="275AE011"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0.091</w:t>
            </w:r>
          </w:p>
        </w:tc>
        <w:tc>
          <w:tcPr>
            <w:tcW w:w="1180" w:type="dxa"/>
            <w:tcBorders>
              <w:top w:val="nil"/>
              <w:left w:val="nil"/>
              <w:bottom w:val="single" w:sz="4" w:space="0" w:color="auto"/>
              <w:right w:val="single" w:sz="4" w:space="0" w:color="auto"/>
            </w:tcBorders>
            <w:shd w:val="clear" w:color="auto" w:fill="auto"/>
            <w:noWrap/>
            <w:vAlign w:val="bottom"/>
            <w:hideMark/>
          </w:tcPr>
          <w:p w14:paraId="6452C4BD"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0.105</w:t>
            </w:r>
          </w:p>
        </w:tc>
        <w:tc>
          <w:tcPr>
            <w:tcW w:w="1360" w:type="dxa"/>
            <w:tcBorders>
              <w:top w:val="nil"/>
              <w:left w:val="nil"/>
              <w:bottom w:val="single" w:sz="4" w:space="0" w:color="auto"/>
              <w:right w:val="single" w:sz="4" w:space="0" w:color="auto"/>
            </w:tcBorders>
            <w:shd w:val="clear" w:color="auto" w:fill="auto"/>
            <w:noWrap/>
            <w:vAlign w:val="bottom"/>
            <w:hideMark/>
          </w:tcPr>
          <w:p w14:paraId="56527B53"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0.118</w:t>
            </w:r>
          </w:p>
        </w:tc>
      </w:tr>
      <w:tr w:rsidR="00F97B79" w:rsidRPr="00F97B79" w14:paraId="12656A61"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C4D79B"/>
            <w:noWrap/>
            <w:vAlign w:val="bottom"/>
            <w:hideMark/>
          </w:tcPr>
          <w:p w14:paraId="23B8E63C"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w:t>
            </w:r>
          </w:p>
        </w:tc>
        <w:tc>
          <w:tcPr>
            <w:tcW w:w="4860" w:type="dxa"/>
            <w:tcBorders>
              <w:top w:val="nil"/>
              <w:left w:val="nil"/>
              <w:bottom w:val="single" w:sz="4" w:space="0" w:color="auto"/>
              <w:right w:val="single" w:sz="4" w:space="0" w:color="auto"/>
            </w:tcBorders>
            <w:shd w:val="clear" w:color="000000" w:fill="C4D79B"/>
            <w:vAlign w:val="center"/>
            <w:hideMark/>
          </w:tcPr>
          <w:p w14:paraId="076546B2"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Residential rehabilitation</w:t>
            </w:r>
          </w:p>
        </w:tc>
        <w:tc>
          <w:tcPr>
            <w:tcW w:w="1360" w:type="dxa"/>
            <w:tcBorders>
              <w:top w:val="nil"/>
              <w:left w:val="nil"/>
              <w:bottom w:val="single" w:sz="4" w:space="0" w:color="auto"/>
              <w:right w:val="single" w:sz="4" w:space="0" w:color="auto"/>
            </w:tcBorders>
            <w:shd w:val="clear" w:color="000000" w:fill="C4D79B"/>
            <w:vAlign w:val="center"/>
            <w:hideMark/>
          </w:tcPr>
          <w:p w14:paraId="5355C54C"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C4D79B"/>
            <w:vAlign w:val="center"/>
            <w:hideMark/>
          </w:tcPr>
          <w:p w14:paraId="1C7EDC03"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C4D79B"/>
            <w:vAlign w:val="center"/>
            <w:hideMark/>
          </w:tcPr>
          <w:p w14:paraId="49CB2C0A"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44A51C28"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57AED08C"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w:t>
            </w:r>
          </w:p>
        </w:tc>
        <w:tc>
          <w:tcPr>
            <w:tcW w:w="4860" w:type="dxa"/>
            <w:tcBorders>
              <w:top w:val="nil"/>
              <w:left w:val="nil"/>
              <w:bottom w:val="single" w:sz="4" w:space="0" w:color="auto"/>
              <w:right w:val="single" w:sz="4" w:space="0" w:color="auto"/>
            </w:tcBorders>
            <w:shd w:val="clear" w:color="000000" w:fill="EBF1DE"/>
            <w:vAlign w:val="center"/>
            <w:hideMark/>
          </w:tcPr>
          <w:p w14:paraId="6883655F"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General only</w:t>
            </w:r>
          </w:p>
        </w:tc>
        <w:tc>
          <w:tcPr>
            <w:tcW w:w="1360" w:type="dxa"/>
            <w:tcBorders>
              <w:top w:val="nil"/>
              <w:left w:val="nil"/>
              <w:bottom w:val="single" w:sz="4" w:space="0" w:color="auto"/>
              <w:right w:val="single" w:sz="4" w:space="0" w:color="auto"/>
            </w:tcBorders>
            <w:shd w:val="clear" w:color="000000" w:fill="EBF1DE"/>
            <w:vAlign w:val="center"/>
            <w:hideMark/>
          </w:tcPr>
          <w:p w14:paraId="13D4D78A"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675D7D6E"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08A1DCED"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017A0C34"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35FCE2"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2.2.1.1</w:t>
            </w:r>
          </w:p>
        </w:tc>
        <w:tc>
          <w:tcPr>
            <w:tcW w:w="4860" w:type="dxa"/>
            <w:tcBorders>
              <w:top w:val="nil"/>
              <w:left w:val="nil"/>
              <w:bottom w:val="single" w:sz="4" w:space="0" w:color="auto"/>
              <w:right w:val="single" w:sz="4" w:space="0" w:color="auto"/>
            </w:tcBorders>
            <w:shd w:val="clear" w:color="auto" w:fill="auto"/>
            <w:noWrap/>
            <w:vAlign w:val="bottom"/>
            <w:hideMark/>
          </w:tcPr>
          <w:p w14:paraId="6B330F1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Residential rehabilitation general - standard</w:t>
            </w:r>
          </w:p>
        </w:tc>
        <w:tc>
          <w:tcPr>
            <w:tcW w:w="1360" w:type="dxa"/>
            <w:tcBorders>
              <w:top w:val="nil"/>
              <w:left w:val="nil"/>
              <w:bottom w:val="single" w:sz="4" w:space="0" w:color="auto"/>
              <w:right w:val="single" w:sz="4" w:space="0" w:color="auto"/>
            </w:tcBorders>
            <w:shd w:val="clear" w:color="auto" w:fill="auto"/>
            <w:noWrap/>
            <w:vAlign w:val="bottom"/>
            <w:hideMark/>
          </w:tcPr>
          <w:p w14:paraId="20D7C166"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13.481</w:t>
            </w:r>
          </w:p>
        </w:tc>
        <w:tc>
          <w:tcPr>
            <w:tcW w:w="1180" w:type="dxa"/>
            <w:tcBorders>
              <w:top w:val="nil"/>
              <w:left w:val="nil"/>
              <w:bottom w:val="single" w:sz="4" w:space="0" w:color="auto"/>
              <w:right w:val="single" w:sz="4" w:space="0" w:color="auto"/>
            </w:tcBorders>
            <w:shd w:val="clear" w:color="auto" w:fill="auto"/>
            <w:noWrap/>
            <w:vAlign w:val="bottom"/>
            <w:hideMark/>
          </w:tcPr>
          <w:p w14:paraId="10233542"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15.503</w:t>
            </w:r>
          </w:p>
        </w:tc>
        <w:tc>
          <w:tcPr>
            <w:tcW w:w="1360" w:type="dxa"/>
            <w:tcBorders>
              <w:top w:val="nil"/>
              <w:left w:val="nil"/>
              <w:bottom w:val="single" w:sz="4" w:space="0" w:color="auto"/>
              <w:right w:val="single" w:sz="4" w:space="0" w:color="auto"/>
            </w:tcBorders>
            <w:shd w:val="clear" w:color="auto" w:fill="auto"/>
            <w:noWrap/>
            <w:vAlign w:val="bottom"/>
            <w:hideMark/>
          </w:tcPr>
          <w:p w14:paraId="31BED83B"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17.525</w:t>
            </w:r>
          </w:p>
        </w:tc>
      </w:tr>
      <w:tr w:rsidR="00F97B79" w:rsidRPr="00F97B79" w14:paraId="38D0A32D"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32E648"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2.2.1.2</w:t>
            </w:r>
          </w:p>
        </w:tc>
        <w:tc>
          <w:tcPr>
            <w:tcW w:w="4860" w:type="dxa"/>
            <w:tcBorders>
              <w:top w:val="nil"/>
              <w:left w:val="nil"/>
              <w:bottom w:val="single" w:sz="4" w:space="0" w:color="auto"/>
              <w:right w:val="single" w:sz="4" w:space="0" w:color="auto"/>
            </w:tcBorders>
            <w:shd w:val="clear" w:color="auto" w:fill="auto"/>
            <w:noWrap/>
            <w:vAlign w:val="bottom"/>
            <w:hideMark/>
          </w:tcPr>
          <w:p w14:paraId="35B92542"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Residential rehabilitation general - extended</w:t>
            </w:r>
          </w:p>
        </w:tc>
        <w:tc>
          <w:tcPr>
            <w:tcW w:w="1360" w:type="dxa"/>
            <w:tcBorders>
              <w:top w:val="nil"/>
              <w:left w:val="nil"/>
              <w:bottom w:val="single" w:sz="4" w:space="0" w:color="auto"/>
              <w:right w:val="single" w:sz="4" w:space="0" w:color="auto"/>
            </w:tcBorders>
            <w:shd w:val="clear" w:color="auto" w:fill="auto"/>
            <w:noWrap/>
            <w:vAlign w:val="bottom"/>
            <w:hideMark/>
          </w:tcPr>
          <w:p w14:paraId="1AD736C3"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53.659</w:t>
            </w:r>
          </w:p>
        </w:tc>
        <w:tc>
          <w:tcPr>
            <w:tcW w:w="1180" w:type="dxa"/>
            <w:tcBorders>
              <w:top w:val="nil"/>
              <w:left w:val="nil"/>
              <w:bottom w:val="single" w:sz="4" w:space="0" w:color="auto"/>
              <w:right w:val="single" w:sz="4" w:space="0" w:color="auto"/>
            </w:tcBorders>
            <w:shd w:val="clear" w:color="auto" w:fill="auto"/>
            <w:noWrap/>
            <w:vAlign w:val="bottom"/>
            <w:hideMark/>
          </w:tcPr>
          <w:p w14:paraId="4D5C8BE3"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61.707</w:t>
            </w:r>
          </w:p>
        </w:tc>
        <w:tc>
          <w:tcPr>
            <w:tcW w:w="1360" w:type="dxa"/>
            <w:tcBorders>
              <w:top w:val="nil"/>
              <w:left w:val="nil"/>
              <w:bottom w:val="single" w:sz="4" w:space="0" w:color="auto"/>
              <w:right w:val="single" w:sz="4" w:space="0" w:color="auto"/>
            </w:tcBorders>
            <w:shd w:val="clear" w:color="auto" w:fill="auto"/>
            <w:noWrap/>
            <w:vAlign w:val="bottom"/>
            <w:hideMark/>
          </w:tcPr>
          <w:p w14:paraId="726F7461"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69.756</w:t>
            </w:r>
          </w:p>
        </w:tc>
      </w:tr>
      <w:tr w:rsidR="00F97B79" w:rsidRPr="00F97B79" w14:paraId="1F867903"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10CB97"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2.2.1.3</w:t>
            </w:r>
          </w:p>
        </w:tc>
        <w:tc>
          <w:tcPr>
            <w:tcW w:w="4860" w:type="dxa"/>
            <w:tcBorders>
              <w:top w:val="nil"/>
              <w:left w:val="nil"/>
              <w:bottom w:val="single" w:sz="4" w:space="0" w:color="auto"/>
              <w:right w:val="single" w:sz="4" w:space="0" w:color="auto"/>
            </w:tcBorders>
            <w:shd w:val="clear" w:color="auto" w:fill="auto"/>
            <w:noWrap/>
            <w:vAlign w:val="bottom"/>
            <w:hideMark/>
          </w:tcPr>
          <w:p w14:paraId="1A5F3C52"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Post-withdrawal stabilisation model</w:t>
            </w:r>
          </w:p>
        </w:tc>
        <w:tc>
          <w:tcPr>
            <w:tcW w:w="1360" w:type="dxa"/>
            <w:tcBorders>
              <w:top w:val="nil"/>
              <w:left w:val="nil"/>
              <w:bottom w:val="single" w:sz="4" w:space="0" w:color="auto"/>
              <w:right w:val="single" w:sz="4" w:space="0" w:color="auto"/>
            </w:tcBorders>
            <w:shd w:val="clear" w:color="auto" w:fill="auto"/>
            <w:noWrap/>
            <w:vAlign w:val="bottom"/>
            <w:hideMark/>
          </w:tcPr>
          <w:p w14:paraId="5299CECF"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5.947</w:t>
            </w:r>
          </w:p>
        </w:tc>
        <w:tc>
          <w:tcPr>
            <w:tcW w:w="1180" w:type="dxa"/>
            <w:tcBorders>
              <w:top w:val="nil"/>
              <w:left w:val="nil"/>
              <w:bottom w:val="single" w:sz="4" w:space="0" w:color="auto"/>
              <w:right w:val="single" w:sz="4" w:space="0" w:color="auto"/>
            </w:tcBorders>
            <w:shd w:val="clear" w:color="auto" w:fill="auto"/>
            <w:noWrap/>
            <w:vAlign w:val="bottom"/>
            <w:hideMark/>
          </w:tcPr>
          <w:p w14:paraId="719FBDCD"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6.839</w:t>
            </w:r>
          </w:p>
        </w:tc>
        <w:tc>
          <w:tcPr>
            <w:tcW w:w="1360" w:type="dxa"/>
            <w:tcBorders>
              <w:top w:val="nil"/>
              <w:left w:val="nil"/>
              <w:bottom w:val="single" w:sz="4" w:space="0" w:color="auto"/>
              <w:right w:val="single" w:sz="4" w:space="0" w:color="auto"/>
            </w:tcBorders>
            <w:shd w:val="clear" w:color="auto" w:fill="auto"/>
            <w:noWrap/>
            <w:vAlign w:val="bottom"/>
            <w:hideMark/>
          </w:tcPr>
          <w:p w14:paraId="1841632D"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7.731</w:t>
            </w:r>
          </w:p>
        </w:tc>
      </w:tr>
      <w:tr w:rsidR="00F97B79" w:rsidRPr="00F97B79" w14:paraId="683FD636"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DD1C65"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2.2.1.4</w:t>
            </w:r>
          </w:p>
        </w:tc>
        <w:tc>
          <w:tcPr>
            <w:tcW w:w="4860" w:type="dxa"/>
            <w:tcBorders>
              <w:top w:val="nil"/>
              <w:left w:val="nil"/>
              <w:bottom w:val="single" w:sz="4" w:space="0" w:color="auto"/>
              <w:right w:val="single" w:sz="4" w:space="0" w:color="auto"/>
            </w:tcBorders>
            <w:shd w:val="clear" w:color="auto" w:fill="auto"/>
            <w:noWrap/>
            <w:vAlign w:val="bottom"/>
            <w:hideMark/>
          </w:tcPr>
          <w:p w14:paraId="3196F9E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6-week rehabilitation program</w:t>
            </w:r>
          </w:p>
        </w:tc>
        <w:tc>
          <w:tcPr>
            <w:tcW w:w="1360" w:type="dxa"/>
            <w:tcBorders>
              <w:top w:val="nil"/>
              <w:left w:val="nil"/>
              <w:bottom w:val="single" w:sz="4" w:space="0" w:color="auto"/>
              <w:right w:val="single" w:sz="4" w:space="0" w:color="auto"/>
            </w:tcBorders>
            <w:shd w:val="clear" w:color="auto" w:fill="auto"/>
            <w:noWrap/>
            <w:vAlign w:val="bottom"/>
            <w:hideMark/>
          </w:tcPr>
          <w:p w14:paraId="07FECB86"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7.180</w:t>
            </w:r>
          </w:p>
        </w:tc>
        <w:tc>
          <w:tcPr>
            <w:tcW w:w="1180" w:type="dxa"/>
            <w:tcBorders>
              <w:top w:val="nil"/>
              <w:left w:val="nil"/>
              <w:bottom w:val="single" w:sz="4" w:space="0" w:color="auto"/>
              <w:right w:val="single" w:sz="4" w:space="0" w:color="auto"/>
            </w:tcBorders>
            <w:shd w:val="clear" w:color="auto" w:fill="auto"/>
            <w:noWrap/>
            <w:vAlign w:val="bottom"/>
            <w:hideMark/>
          </w:tcPr>
          <w:p w14:paraId="54D27FA9"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8.257</w:t>
            </w:r>
          </w:p>
        </w:tc>
        <w:tc>
          <w:tcPr>
            <w:tcW w:w="1360" w:type="dxa"/>
            <w:tcBorders>
              <w:top w:val="nil"/>
              <w:left w:val="nil"/>
              <w:bottom w:val="single" w:sz="4" w:space="0" w:color="auto"/>
              <w:right w:val="single" w:sz="4" w:space="0" w:color="auto"/>
            </w:tcBorders>
            <w:shd w:val="clear" w:color="auto" w:fill="auto"/>
            <w:noWrap/>
            <w:vAlign w:val="bottom"/>
            <w:hideMark/>
          </w:tcPr>
          <w:p w14:paraId="2A786823"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9.334</w:t>
            </w:r>
          </w:p>
        </w:tc>
      </w:tr>
      <w:tr w:rsidR="00F97B79" w:rsidRPr="00F97B79" w14:paraId="3C661100"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09CB1A" w14:textId="77777777" w:rsidR="00F97B79" w:rsidRPr="007B1F76" w:rsidRDefault="00F97B79" w:rsidP="00F97B79">
            <w:pPr>
              <w:spacing w:after="0" w:line="240" w:lineRule="auto"/>
              <w:rPr>
                <w:rFonts w:ascii="Calibri" w:hAnsi="Calibri"/>
                <w:color w:val="000000"/>
                <w:sz w:val="18"/>
                <w:szCs w:val="22"/>
                <w:lang w:eastAsia="en-AU"/>
              </w:rPr>
            </w:pPr>
            <w:r w:rsidRPr="007B1F76">
              <w:rPr>
                <w:rFonts w:ascii="Calibri" w:hAnsi="Calibri"/>
                <w:color w:val="000000"/>
                <w:sz w:val="18"/>
                <w:szCs w:val="22"/>
                <w:lang w:eastAsia="en-AU"/>
              </w:rPr>
              <w:t>2.2.1.5</w:t>
            </w:r>
          </w:p>
        </w:tc>
        <w:tc>
          <w:tcPr>
            <w:tcW w:w="4860" w:type="dxa"/>
            <w:tcBorders>
              <w:top w:val="nil"/>
              <w:left w:val="nil"/>
              <w:bottom w:val="single" w:sz="4" w:space="0" w:color="auto"/>
              <w:right w:val="single" w:sz="4" w:space="0" w:color="auto"/>
            </w:tcBorders>
            <w:shd w:val="clear" w:color="auto" w:fill="auto"/>
            <w:noWrap/>
            <w:vAlign w:val="bottom"/>
            <w:hideMark/>
          </w:tcPr>
          <w:p w14:paraId="36C19D75" w14:textId="77777777" w:rsidR="00F97B79" w:rsidRPr="007B1F76" w:rsidRDefault="00F97B79" w:rsidP="00F97B79">
            <w:pPr>
              <w:spacing w:after="0" w:line="240" w:lineRule="auto"/>
              <w:rPr>
                <w:rFonts w:cs="Arial"/>
                <w:color w:val="000000"/>
                <w:sz w:val="18"/>
                <w:lang w:eastAsia="en-AU"/>
              </w:rPr>
            </w:pPr>
            <w:r w:rsidRPr="007B1F76">
              <w:rPr>
                <w:rFonts w:cs="Arial"/>
                <w:color w:val="000000"/>
                <w:sz w:val="18"/>
                <w:lang w:eastAsia="en-AU"/>
              </w:rPr>
              <w:t>Slow stream pharmacotherapy program - standard</w:t>
            </w:r>
          </w:p>
        </w:tc>
        <w:tc>
          <w:tcPr>
            <w:tcW w:w="1360" w:type="dxa"/>
            <w:tcBorders>
              <w:top w:val="nil"/>
              <w:left w:val="nil"/>
              <w:bottom w:val="single" w:sz="4" w:space="0" w:color="auto"/>
              <w:right w:val="single" w:sz="4" w:space="0" w:color="auto"/>
            </w:tcBorders>
            <w:shd w:val="clear" w:color="auto" w:fill="auto"/>
            <w:noWrap/>
            <w:vAlign w:val="bottom"/>
            <w:hideMark/>
          </w:tcPr>
          <w:p w14:paraId="3CC25278" w14:textId="77777777" w:rsidR="00F97B79" w:rsidRPr="007B1F76" w:rsidRDefault="00F97B79" w:rsidP="00F97B79">
            <w:pPr>
              <w:spacing w:after="0" w:line="240" w:lineRule="auto"/>
              <w:jc w:val="right"/>
              <w:rPr>
                <w:rFonts w:cs="Arial"/>
                <w:color w:val="000000"/>
                <w:sz w:val="18"/>
                <w:lang w:eastAsia="en-AU"/>
              </w:rPr>
            </w:pPr>
            <w:r w:rsidRPr="007B1F76">
              <w:rPr>
                <w:rFonts w:cs="Arial"/>
                <w:color w:val="000000"/>
                <w:sz w:val="18"/>
                <w:lang w:eastAsia="en-AU"/>
              </w:rPr>
              <w:t>16.810</w:t>
            </w:r>
          </w:p>
        </w:tc>
        <w:tc>
          <w:tcPr>
            <w:tcW w:w="1180" w:type="dxa"/>
            <w:tcBorders>
              <w:top w:val="nil"/>
              <w:left w:val="nil"/>
              <w:bottom w:val="single" w:sz="4" w:space="0" w:color="auto"/>
              <w:right w:val="single" w:sz="4" w:space="0" w:color="auto"/>
            </w:tcBorders>
            <w:shd w:val="clear" w:color="auto" w:fill="auto"/>
            <w:noWrap/>
            <w:vAlign w:val="bottom"/>
            <w:hideMark/>
          </w:tcPr>
          <w:p w14:paraId="05E28B95" w14:textId="77777777" w:rsidR="00F97B79" w:rsidRPr="007B1F76" w:rsidRDefault="00F97B79" w:rsidP="00F97B79">
            <w:pPr>
              <w:spacing w:after="0" w:line="240" w:lineRule="auto"/>
              <w:jc w:val="right"/>
              <w:rPr>
                <w:rFonts w:cs="Arial"/>
                <w:color w:val="000000"/>
                <w:sz w:val="18"/>
                <w:lang w:eastAsia="en-AU"/>
              </w:rPr>
            </w:pPr>
            <w:r w:rsidRPr="007B1F76">
              <w:rPr>
                <w:rFonts w:cs="Arial"/>
                <w:color w:val="000000"/>
                <w:sz w:val="18"/>
                <w:lang w:eastAsia="en-AU"/>
              </w:rPr>
              <w:t>19.332</w:t>
            </w:r>
          </w:p>
        </w:tc>
        <w:tc>
          <w:tcPr>
            <w:tcW w:w="1360" w:type="dxa"/>
            <w:tcBorders>
              <w:top w:val="nil"/>
              <w:left w:val="nil"/>
              <w:bottom w:val="single" w:sz="4" w:space="0" w:color="auto"/>
              <w:right w:val="single" w:sz="4" w:space="0" w:color="auto"/>
            </w:tcBorders>
            <w:shd w:val="clear" w:color="auto" w:fill="auto"/>
            <w:noWrap/>
            <w:vAlign w:val="bottom"/>
            <w:hideMark/>
          </w:tcPr>
          <w:p w14:paraId="5F117944" w14:textId="77777777" w:rsidR="00F97B79" w:rsidRPr="00F97B79" w:rsidRDefault="00F97B79" w:rsidP="00F97B79">
            <w:pPr>
              <w:spacing w:after="0" w:line="240" w:lineRule="auto"/>
              <w:jc w:val="right"/>
              <w:rPr>
                <w:rFonts w:cs="Arial"/>
                <w:color w:val="000000"/>
                <w:sz w:val="18"/>
                <w:lang w:eastAsia="en-AU"/>
              </w:rPr>
            </w:pPr>
            <w:r w:rsidRPr="007B1F76">
              <w:rPr>
                <w:rFonts w:cs="Arial"/>
                <w:color w:val="000000"/>
                <w:sz w:val="18"/>
                <w:lang w:eastAsia="en-AU"/>
              </w:rPr>
              <w:t>21.853</w:t>
            </w:r>
          </w:p>
        </w:tc>
      </w:tr>
      <w:tr w:rsidR="00F97B79" w:rsidRPr="00F97B79" w14:paraId="7E83D0CE"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A70B09"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lastRenderedPageBreak/>
              <w:t>2.2.1.6</w:t>
            </w:r>
          </w:p>
        </w:tc>
        <w:tc>
          <w:tcPr>
            <w:tcW w:w="4860" w:type="dxa"/>
            <w:tcBorders>
              <w:top w:val="nil"/>
              <w:left w:val="nil"/>
              <w:bottom w:val="single" w:sz="4" w:space="0" w:color="auto"/>
              <w:right w:val="single" w:sz="4" w:space="0" w:color="auto"/>
            </w:tcBorders>
            <w:shd w:val="clear" w:color="auto" w:fill="auto"/>
            <w:noWrap/>
            <w:vAlign w:val="bottom"/>
            <w:hideMark/>
          </w:tcPr>
          <w:p w14:paraId="4D5F3089"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Slow stream pharmacotherapy program - extended</w:t>
            </w:r>
          </w:p>
        </w:tc>
        <w:tc>
          <w:tcPr>
            <w:tcW w:w="1360" w:type="dxa"/>
            <w:tcBorders>
              <w:top w:val="nil"/>
              <w:left w:val="nil"/>
              <w:bottom w:val="single" w:sz="4" w:space="0" w:color="auto"/>
              <w:right w:val="single" w:sz="4" w:space="0" w:color="auto"/>
            </w:tcBorders>
            <w:shd w:val="clear" w:color="auto" w:fill="auto"/>
            <w:noWrap/>
            <w:vAlign w:val="bottom"/>
            <w:hideMark/>
          </w:tcPr>
          <w:p w14:paraId="57D5D08F"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66.913</w:t>
            </w:r>
          </w:p>
        </w:tc>
        <w:tc>
          <w:tcPr>
            <w:tcW w:w="1180" w:type="dxa"/>
            <w:tcBorders>
              <w:top w:val="nil"/>
              <w:left w:val="nil"/>
              <w:bottom w:val="single" w:sz="4" w:space="0" w:color="auto"/>
              <w:right w:val="single" w:sz="4" w:space="0" w:color="auto"/>
            </w:tcBorders>
            <w:shd w:val="clear" w:color="auto" w:fill="auto"/>
            <w:noWrap/>
            <w:vAlign w:val="bottom"/>
            <w:hideMark/>
          </w:tcPr>
          <w:p w14:paraId="40AEE128"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76.949</w:t>
            </w:r>
          </w:p>
        </w:tc>
        <w:tc>
          <w:tcPr>
            <w:tcW w:w="1360" w:type="dxa"/>
            <w:tcBorders>
              <w:top w:val="nil"/>
              <w:left w:val="nil"/>
              <w:bottom w:val="single" w:sz="4" w:space="0" w:color="auto"/>
              <w:right w:val="single" w:sz="4" w:space="0" w:color="auto"/>
            </w:tcBorders>
            <w:shd w:val="clear" w:color="auto" w:fill="auto"/>
            <w:noWrap/>
            <w:vAlign w:val="bottom"/>
            <w:hideMark/>
          </w:tcPr>
          <w:p w14:paraId="100081E4"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86.986</w:t>
            </w:r>
          </w:p>
        </w:tc>
      </w:tr>
      <w:tr w:rsidR="00F97B79" w:rsidRPr="00F97B79" w14:paraId="094CD66F"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EE6BE5"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2.2.1.7</w:t>
            </w:r>
          </w:p>
        </w:tc>
        <w:tc>
          <w:tcPr>
            <w:tcW w:w="4860" w:type="dxa"/>
            <w:tcBorders>
              <w:top w:val="nil"/>
              <w:left w:val="nil"/>
              <w:bottom w:val="single" w:sz="4" w:space="0" w:color="auto"/>
              <w:right w:val="single" w:sz="4" w:space="0" w:color="auto"/>
            </w:tcBorders>
            <w:shd w:val="clear" w:color="auto" w:fill="auto"/>
            <w:noWrap/>
            <w:vAlign w:val="bottom"/>
            <w:hideMark/>
          </w:tcPr>
          <w:p w14:paraId="52ADE9CF"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Residential dual diagnosis</w:t>
            </w:r>
          </w:p>
        </w:tc>
        <w:tc>
          <w:tcPr>
            <w:tcW w:w="1360" w:type="dxa"/>
            <w:tcBorders>
              <w:top w:val="nil"/>
              <w:left w:val="nil"/>
              <w:bottom w:val="single" w:sz="4" w:space="0" w:color="auto"/>
              <w:right w:val="single" w:sz="4" w:space="0" w:color="auto"/>
            </w:tcBorders>
            <w:shd w:val="clear" w:color="auto" w:fill="auto"/>
            <w:noWrap/>
            <w:vAlign w:val="bottom"/>
            <w:hideMark/>
          </w:tcPr>
          <w:p w14:paraId="74EF9E2F"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63.573</w:t>
            </w:r>
          </w:p>
        </w:tc>
        <w:tc>
          <w:tcPr>
            <w:tcW w:w="1180" w:type="dxa"/>
            <w:tcBorders>
              <w:top w:val="nil"/>
              <w:left w:val="nil"/>
              <w:bottom w:val="single" w:sz="4" w:space="0" w:color="auto"/>
              <w:right w:val="single" w:sz="4" w:space="0" w:color="auto"/>
            </w:tcBorders>
            <w:shd w:val="clear" w:color="auto" w:fill="auto"/>
            <w:noWrap/>
            <w:vAlign w:val="bottom"/>
            <w:hideMark/>
          </w:tcPr>
          <w:p w14:paraId="2794782C"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73.109</w:t>
            </w:r>
          </w:p>
        </w:tc>
        <w:tc>
          <w:tcPr>
            <w:tcW w:w="1360" w:type="dxa"/>
            <w:tcBorders>
              <w:top w:val="nil"/>
              <w:left w:val="nil"/>
              <w:bottom w:val="single" w:sz="4" w:space="0" w:color="auto"/>
              <w:right w:val="single" w:sz="4" w:space="0" w:color="auto"/>
            </w:tcBorders>
            <w:shd w:val="clear" w:color="auto" w:fill="auto"/>
            <w:noWrap/>
            <w:vAlign w:val="bottom"/>
            <w:hideMark/>
          </w:tcPr>
          <w:p w14:paraId="05D2F6A5"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82.644</w:t>
            </w:r>
          </w:p>
        </w:tc>
      </w:tr>
      <w:tr w:rsidR="00F97B79" w:rsidRPr="00F97B79" w14:paraId="191B2C67"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CB2688"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2.2.1.8</w:t>
            </w:r>
          </w:p>
        </w:tc>
        <w:tc>
          <w:tcPr>
            <w:tcW w:w="4860" w:type="dxa"/>
            <w:tcBorders>
              <w:top w:val="nil"/>
              <w:left w:val="nil"/>
              <w:bottom w:val="single" w:sz="4" w:space="0" w:color="auto"/>
              <w:right w:val="single" w:sz="4" w:space="0" w:color="auto"/>
            </w:tcBorders>
            <w:shd w:val="clear" w:color="auto" w:fill="auto"/>
            <w:noWrap/>
            <w:vAlign w:val="bottom"/>
            <w:hideMark/>
          </w:tcPr>
          <w:p w14:paraId="039210D1"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Family beds program - standard</w:t>
            </w:r>
          </w:p>
        </w:tc>
        <w:tc>
          <w:tcPr>
            <w:tcW w:w="1360" w:type="dxa"/>
            <w:tcBorders>
              <w:top w:val="nil"/>
              <w:left w:val="nil"/>
              <w:bottom w:val="single" w:sz="4" w:space="0" w:color="auto"/>
              <w:right w:val="single" w:sz="4" w:space="0" w:color="auto"/>
            </w:tcBorders>
            <w:shd w:val="clear" w:color="auto" w:fill="auto"/>
            <w:noWrap/>
            <w:vAlign w:val="bottom"/>
            <w:hideMark/>
          </w:tcPr>
          <w:p w14:paraId="159BDA80"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27.874</w:t>
            </w:r>
          </w:p>
        </w:tc>
        <w:tc>
          <w:tcPr>
            <w:tcW w:w="1180" w:type="dxa"/>
            <w:tcBorders>
              <w:top w:val="nil"/>
              <w:left w:val="nil"/>
              <w:bottom w:val="single" w:sz="4" w:space="0" w:color="auto"/>
              <w:right w:val="single" w:sz="4" w:space="0" w:color="auto"/>
            </w:tcBorders>
            <w:shd w:val="clear" w:color="auto" w:fill="auto"/>
            <w:noWrap/>
            <w:vAlign w:val="bottom"/>
            <w:hideMark/>
          </w:tcPr>
          <w:p w14:paraId="171A194C"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32.055</w:t>
            </w:r>
          </w:p>
        </w:tc>
        <w:tc>
          <w:tcPr>
            <w:tcW w:w="1360" w:type="dxa"/>
            <w:tcBorders>
              <w:top w:val="nil"/>
              <w:left w:val="nil"/>
              <w:bottom w:val="single" w:sz="4" w:space="0" w:color="auto"/>
              <w:right w:val="single" w:sz="4" w:space="0" w:color="auto"/>
            </w:tcBorders>
            <w:shd w:val="clear" w:color="auto" w:fill="auto"/>
            <w:noWrap/>
            <w:vAlign w:val="bottom"/>
            <w:hideMark/>
          </w:tcPr>
          <w:p w14:paraId="5F49464F"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36.236</w:t>
            </w:r>
          </w:p>
        </w:tc>
      </w:tr>
      <w:tr w:rsidR="00F97B79" w:rsidRPr="00F97B79" w14:paraId="6FFA004B"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832DE1"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2.2.1.9</w:t>
            </w:r>
          </w:p>
        </w:tc>
        <w:tc>
          <w:tcPr>
            <w:tcW w:w="4860" w:type="dxa"/>
            <w:tcBorders>
              <w:top w:val="nil"/>
              <w:left w:val="nil"/>
              <w:bottom w:val="single" w:sz="4" w:space="0" w:color="auto"/>
              <w:right w:val="single" w:sz="4" w:space="0" w:color="auto"/>
            </w:tcBorders>
            <w:shd w:val="clear" w:color="auto" w:fill="auto"/>
            <w:noWrap/>
            <w:vAlign w:val="bottom"/>
            <w:hideMark/>
          </w:tcPr>
          <w:p w14:paraId="3D83EF00"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Family beds program - extended</w:t>
            </w:r>
          </w:p>
        </w:tc>
        <w:tc>
          <w:tcPr>
            <w:tcW w:w="1360" w:type="dxa"/>
            <w:tcBorders>
              <w:top w:val="nil"/>
              <w:left w:val="nil"/>
              <w:bottom w:val="single" w:sz="4" w:space="0" w:color="auto"/>
              <w:right w:val="single" w:sz="4" w:space="0" w:color="auto"/>
            </w:tcBorders>
            <w:shd w:val="clear" w:color="auto" w:fill="auto"/>
            <w:noWrap/>
            <w:vAlign w:val="bottom"/>
            <w:hideMark/>
          </w:tcPr>
          <w:p w14:paraId="097499D0"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110.949</w:t>
            </w:r>
          </w:p>
        </w:tc>
        <w:tc>
          <w:tcPr>
            <w:tcW w:w="1180" w:type="dxa"/>
            <w:tcBorders>
              <w:top w:val="nil"/>
              <w:left w:val="nil"/>
              <w:bottom w:val="single" w:sz="4" w:space="0" w:color="auto"/>
              <w:right w:val="single" w:sz="4" w:space="0" w:color="auto"/>
            </w:tcBorders>
            <w:shd w:val="clear" w:color="auto" w:fill="auto"/>
            <w:noWrap/>
            <w:vAlign w:val="bottom"/>
            <w:hideMark/>
          </w:tcPr>
          <w:p w14:paraId="593D66A0"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127.592</w:t>
            </w:r>
          </w:p>
        </w:tc>
        <w:tc>
          <w:tcPr>
            <w:tcW w:w="1360" w:type="dxa"/>
            <w:tcBorders>
              <w:top w:val="nil"/>
              <w:left w:val="nil"/>
              <w:bottom w:val="single" w:sz="4" w:space="0" w:color="auto"/>
              <w:right w:val="single" w:sz="4" w:space="0" w:color="auto"/>
            </w:tcBorders>
            <w:shd w:val="clear" w:color="auto" w:fill="auto"/>
            <w:noWrap/>
            <w:vAlign w:val="bottom"/>
            <w:hideMark/>
          </w:tcPr>
          <w:p w14:paraId="2396EC75"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144.234</w:t>
            </w:r>
          </w:p>
        </w:tc>
      </w:tr>
      <w:tr w:rsidR="00F97B79" w:rsidRPr="00F97B79" w14:paraId="72BF586B"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64EA3B80"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2.2.2</w:t>
            </w:r>
          </w:p>
        </w:tc>
        <w:tc>
          <w:tcPr>
            <w:tcW w:w="4860" w:type="dxa"/>
            <w:tcBorders>
              <w:top w:val="nil"/>
              <w:left w:val="nil"/>
              <w:bottom w:val="single" w:sz="4" w:space="0" w:color="auto"/>
              <w:right w:val="single" w:sz="4" w:space="0" w:color="auto"/>
            </w:tcBorders>
            <w:shd w:val="clear" w:color="000000" w:fill="EBF1DE"/>
            <w:vAlign w:val="center"/>
            <w:hideMark/>
          </w:tcPr>
          <w:p w14:paraId="08F979E4"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Youth only</w:t>
            </w:r>
          </w:p>
        </w:tc>
        <w:tc>
          <w:tcPr>
            <w:tcW w:w="1360" w:type="dxa"/>
            <w:tcBorders>
              <w:top w:val="nil"/>
              <w:left w:val="nil"/>
              <w:bottom w:val="single" w:sz="4" w:space="0" w:color="auto"/>
              <w:right w:val="single" w:sz="4" w:space="0" w:color="auto"/>
            </w:tcBorders>
            <w:shd w:val="clear" w:color="000000" w:fill="EBF1DE"/>
            <w:vAlign w:val="center"/>
            <w:hideMark/>
          </w:tcPr>
          <w:p w14:paraId="65C5D1E1"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71118B76"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49202F31"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1C21D3C7"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AFF71C"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2.2.2.1</w:t>
            </w:r>
          </w:p>
        </w:tc>
        <w:tc>
          <w:tcPr>
            <w:tcW w:w="4860" w:type="dxa"/>
            <w:tcBorders>
              <w:top w:val="nil"/>
              <w:left w:val="nil"/>
              <w:bottom w:val="single" w:sz="4" w:space="0" w:color="auto"/>
              <w:right w:val="single" w:sz="4" w:space="0" w:color="auto"/>
            </w:tcBorders>
            <w:shd w:val="clear" w:color="auto" w:fill="auto"/>
            <w:noWrap/>
            <w:vAlign w:val="bottom"/>
            <w:hideMark/>
          </w:tcPr>
          <w:p w14:paraId="46A7B8E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Youth-specific facility rehabilitation - standard</w:t>
            </w:r>
          </w:p>
        </w:tc>
        <w:tc>
          <w:tcPr>
            <w:tcW w:w="1360" w:type="dxa"/>
            <w:tcBorders>
              <w:top w:val="nil"/>
              <w:left w:val="nil"/>
              <w:bottom w:val="single" w:sz="4" w:space="0" w:color="auto"/>
              <w:right w:val="single" w:sz="4" w:space="0" w:color="auto"/>
            </w:tcBorders>
            <w:shd w:val="clear" w:color="auto" w:fill="auto"/>
            <w:noWrap/>
            <w:vAlign w:val="bottom"/>
            <w:hideMark/>
          </w:tcPr>
          <w:p w14:paraId="2B6E2814"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24.660</w:t>
            </w:r>
          </w:p>
        </w:tc>
        <w:tc>
          <w:tcPr>
            <w:tcW w:w="1180" w:type="dxa"/>
            <w:tcBorders>
              <w:top w:val="nil"/>
              <w:left w:val="nil"/>
              <w:bottom w:val="single" w:sz="4" w:space="0" w:color="auto"/>
              <w:right w:val="single" w:sz="4" w:space="0" w:color="auto"/>
            </w:tcBorders>
            <w:shd w:val="clear" w:color="auto" w:fill="auto"/>
            <w:noWrap/>
            <w:vAlign w:val="bottom"/>
            <w:hideMark/>
          </w:tcPr>
          <w:p w14:paraId="3C0441C9"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28.359</w:t>
            </w:r>
          </w:p>
        </w:tc>
        <w:tc>
          <w:tcPr>
            <w:tcW w:w="1360" w:type="dxa"/>
            <w:tcBorders>
              <w:top w:val="nil"/>
              <w:left w:val="nil"/>
              <w:bottom w:val="single" w:sz="4" w:space="0" w:color="auto"/>
              <w:right w:val="single" w:sz="4" w:space="0" w:color="auto"/>
            </w:tcBorders>
            <w:shd w:val="clear" w:color="auto" w:fill="auto"/>
            <w:noWrap/>
            <w:vAlign w:val="bottom"/>
            <w:hideMark/>
          </w:tcPr>
          <w:p w14:paraId="0A5C908B"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32.058</w:t>
            </w:r>
          </w:p>
        </w:tc>
      </w:tr>
      <w:tr w:rsidR="00F97B79" w:rsidRPr="00F97B79" w14:paraId="1E6E66EA"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C6445F"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2.2.2.2</w:t>
            </w:r>
          </w:p>
        </w:tc>
        <w:tc>
          <w:tcPr>
            <w:tcW w:w="4860" w:type="dxa"/>
            <w:tcBorders>
              <w:top w:val="nil"/>
              <w:left w:val="nil"/>
              <w:bottom w:val="single" w:sz="4" w:space="0" w:color="auto"/>
              <w:right w:val="single" w:sz="4" w:space="0" w:color="auto"/>
            </w:tcBorders>
            <w:shd w:val="clear" w:color="auto" w:fill="auto"/>
            <w:noWrap/>
            <w:vAlign w:val="bottom"/>
            <w:hideMark/>
          </w:tcPr>
          <w:p w14:paraId="4939CA80"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Youth-specific facility rehabilitation - extended</w:t>
            </w:r>
          </w:p>
        </w:tc>
        <w:tc>
          <w:tcPr>
            <w:tcW w:w="1360" w:type="dxa"/>
            <w:tcBorders>
              <w:top w:val="nil"/>
              <w:left w:val="nil"/>
              <w:bottom w:val="single" w:sz="4" w:space="0" w:color="auto"/>
              <w:right w:val="single" w:sz="4" w:space="0" w:color="auto"/>
            </w:tcBorders>
            <w:shd w:val="clear" w:color="auto" w:fill="auto"/>
            <w:noWrap/>
            <w:vAlign w:val="bottom"/>
            <w:hideMark/>
          </w:tcPr>
          <w:p w14:paraId="491A701C"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83.846</w:t>
            </w:r>
          </w:p>
        </w:tc>
        <w:tc>
          <w:tcPr>
            <w:tcW w:w="1180" w:type="dxa"/>
            <w:tcBorders>
              <w:top w:val="nil"/>
              <w:left w:val="nil"/>
              <w:bottom w:val="single" w:sz="4" w:space="0" w:color="auto"/>
              <w:right w:val="single" w:sz="4" w:space="0" w:color="auto"/>
            </w:tcBorders>
            <w:shd w:val="clear" w:color="auto" w:fill="auto"/>
            <w:noWrap/>
            <w:vAlign w:val="bottom"/>
            <w:hideMark/>
          </w:tcPr>
          <w:p w14:paraId="164BB352"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96.422</w:t>
            </w:r>
          </w:p>
        </w:tc>
        <w:tc>
          <w:tcPr>
            <w:tcW w:w="1360" w:type="dxa"/>
            <w:tcBorders>
              <w:top w:val="nil"/>
              <w:left w:val="nil"/>
              <w:bottom w:val="single" w:sz="4" w:space="0" w:color="auto"/>
              <w:right w:val="single" w:sz="4" w:space="0" w:color="auto"/>
            </w:tcBorders>
            <w:shd w:val="clear" w:color="auto" w:fill="auto"/>
            <w:noWrap/>
            <w:vAlign w:val="bottom"/>
            <w:hideMark/>
          </w:tcPr>
          <w:p w14:paraId="712B1FC3"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108.999</w:t>
            </w:r>
          </w:p>
        </w:tc>
      </w:tr>
      <w:tr w:rsidR="00F97B79" w:rsidRPr="00F97B79" w14:paraId="52A7ACAB"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0C6EE837"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2.2.3</w:t>
            </w:r>
          </w:p>
        </w:tc>
        <w:tc>
          <w:tcPr>
            <w:tcW w:w="4860" w:type="dxa"/>
            <w:tcBorders>
              <w:top w:val="nil"/>
              <w:left w:val="nil"/>
              <w:bottom w:val="single" w:sz="4" w:space="0" w:color="auto"/>
              <w:right w:val="single" w:sz="4" w:space="0" w:color="auto"/>
            </w:tcBorders>
            <w:shd w:val="clear" w:color="000000" w:fill="EBF1DE"/>
            <w:vAlign w:val="center"/>
            <w:hideMark/>
          </w:tcPr>
          <w:p w14:paraId="15CF4B38"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Aboriginal only</w:t>
            </w:r>
          </w:p>
        </w:tc>
        <w:tc>
          <w:tcPr>
            <w:tcW w:w="1360" w:type="dxa"/>
            <w:tcBorders>
              <w:top w:val="nil"/>
              <w:left w:val="nil"/>
              <w:bottom w:val="single" w:sz="4" w:space="0" w:color="auto"/>
              <w:right w:val="single" w:sz="4" w:space="0" w:color="auto"/>
            </w:tcBorders>
            <w:shd w:val="clear" w:color="000000" w:fill="EBF1DE"/>
            <w:vAlign w:val="center"/>
            <w:hideMark/>
          </w:tcPr>
          <w:p w14:paraId="4C855086"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316F12D3"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0D3202F2"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0D2D5149"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980327"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2.2.3.1</w:t>
            </w:r>
          </w:p>
        </w:tc>
        <w:tc>
          <w:tcPr>
            <w:tcW w:w="4860" w:type="dxa"/>
            <w:tcBorders>
              <w:top w:val="nil"/>
              <w:left w:val="nil"/>
              <w:bottom w:val="single" w:sz="4" w:space="0" w:color="auto"/>
              <w:right w:val="single" w:sz="4" w:space="0" w:color="auto"/>
            </w:tcBorders>
            <w:shd w:val="clear" w:color="auto" w:fill="auto"/>
            <w:noWrap/>
            <w:vAlign w:val="bottom"/>
            <w:hideMark/>
          </w:tcPr>
          <w:p w14:paraId="33BD994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Aboriginal-specific facility rehabilitation - standard</w:t>
            </w:r>
          </w:p>
        </w:tc>
        <w:tc>
          <w:tcPr>
            <w:tcW w:w="1360" w:type="dxa"/>
            <w:tcBorders>
              <w:top w:val="nil"/>
              <w:left w:val="nil"/>
              <w:bottom w:val="single" w:sz="4" w:space="0" w:color="auto"/>
              <w:right w:val="single" w:sz="4" w:space="0" w:color="auto"/>
            </w:tcBorders>
            <w:shd w:val="clear" w:color="auto" w:fill="auto"/>
            <w:noWrap/>
            <w:vAlign w:val="bottom"/>
            <w:hideMark/>
          </w:tcPr>
          <w:p w14:paraId="0BAE15C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N/A</w:t>
            </w:r>
          </w:p>
        </w:tc>
        <w:tc>
          <w:tcPr>
            <w:tcW w:w="1180" w:type="dxa"/>
            <w:tcBorders>
              <w:top w:val="nil"/>
              <w:left w:val="nil"/>
              <w:bottom w:val="single" w:sz="4" w:space="0" w:color="auto"/>
              <w:right w:val="single" w:sz="4" w:space="0" w:color="auto"/>
            </w:tcBorders>
            <w:shd w:val="clear" w:color="auto" w:fill="auto"/>
            <w:noWrap/>
            <w:vAlign w:val="bottom"/>
            <w:hideMark/>
          </w:tcPr>
          <w:p w14:paraId="30865D1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N/A</w:t>
            </w:r>
          </w:p>
        </w:tc>
        <w:tc>
          <w:tcPr>
            <w:tcW w:w="1360" w:type="dxa"/>
            <w:tcBorders>
              <w:top w:val="nil"/>
              <w:left w:val="nil"/>
              <w:bottom w:val="single" w:sz="4" w:space="0" w:color="auto"/>
              <w:right w:val="single" w:sz="4" w:space="0" w:color="auto"/>
            </w:tcBorders>
            <w:shd w:val="clear" w:color="auto" w:fill="auto"/>
            <w:noWrap/>
            <w:vAlign w:val="bottom"/>
            <w:hideMark/>
          </w:tcPr>
          <w:p w14:paraId="2DAE277A"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28.293</w:t>
            </w:r>
          </w:p>
        </w:tc>
      </w:tr>
      <w:tr w:rsidR="00F97B79" w:rsidRPr="00F97B79" w14:paraId="77B329BE"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940875"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2.2.3.2</w:t>
            </w:r>
          </w:p>
        </w:tc>
        <w:tc>
          <w:tcPr>
            <w:tcW w:w="4860" w:type="dxa"/>
            <w:tcBorders>
              <w:top w:val="nil"/>
              <w:left w:val="nil"/>
              <w:bottom w:val="single" w:sz="4" w:space="0" w:color="auto"/>
              <w:right w:val="single" w:sz="4" w:space="0" w:color="auto"/>
            </w:tcBorders>
            <w:shd w:val="clear" w:color="auto" w:fill="auto"/>
            <w:noWrap/>
            <w:vAlign w:val="bottom"/>
            <w:hideMark/>
          </w:tcPr>
          <w:p w14:paraId="3015270E"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Aboriginal-specific facility rehabilitation - extended</w:t>
            </w:r>
          </w:p>
        </w:tc>
        <w:tc>
          <w:tcPr>
            <w:tcW w:w="1360" w:type="dxa"/>
            <w:tcBorders>
              <w:top w:val="nil"/>
              <w:left w:val="nil"/>
              <w:bottom w:val="single" w:sz="4" w:space="0" w:color="auto"/>
              <w:right w:val="single" w:sz="4" w:space="0" w:color="auto"/>
            </w:tcBorders>
            <w:shd w:val="clear" w:color="auto" w:fill="auto"/>
            <w:noWrap/>
            <w:vAlign w:val="bottom"/>
            <w:hideMark/>
          </w:tcPr>
          <w:p w14:paraId="3688008E"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N/A</w:t>
            </w:r>
          </w:p>
        </w:tc>
        <w:tc>
          <w:tcPr>
            <w:tcW w:w="1180" w:type="dxa"/>
            <w:tcBorders>
              <w:top w:val="nil"/>
              <w:left w:val="nil"/>
              <w:bottom w:val="single" w:sz="4" w:space="0" w:color="auto"/>
              <w:right w:val="single" w:sz="4" w:space="0" w:color="auto"/>
            </w:tcBorders>
            <w:shd w:val="clear" w:color="auto" w:fill="auto"/>
            <w:noWrap/>
            <w:vAlign w:val="bottom"/>
            <w:hideMark/>
          </w:tcPr>
          <w:p w14:paraId="1A8A117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N/A</w:t>
            </w:r>
          </w:p>
        </w:tc>
        <w:tc>
          <w:tcPr>
            <w:tcW w:w="1360" w:type="dxa"/>
            <w:tcBorders>
              <w:top w:val="nil"/>
              <w:left w:val="nil"/>
              <w:bottom w:val="single" w:sz="4" w:space="0" w:color="auto"/>
              <w:right w:val="single" w:sz="4" w:space="0" w:color="auto"/>
            </w:tcBorders>
            <w:shd w:val="clear" w:color="auto" w:fill="auto"/>
            <w:noWrap/>
            <w:vAlign w:val="bottom"/>
            <w:hideMark/>
          </w:tcPr>
          <w:p w14:paraId="3DCCDFD1"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96.198</w:t>
            </w:r>
          </w:p>
        </w:tc>
      </w:tr>
      <w:tr w:rsidR="00F97B79" w:rsidRPr="00F97B79" w14:paraId="1AE53A31"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2F554F8B"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2.2.4</w:t>
            </w:r>
          </w:p>
        </w:tc>
        <w:tc>
          <w:tcPr>
            <w:tcW w:w="4860" w:type="dxa"/>
            <w:tcBorders>
              <w:top w:val="nil"/>
              <w:left w:val="nil"/>
              <w:bottom w:val="single" w:sz="4" w:space="0" w:color="auto"/>
              <w:right w:val="single" w:sz="4" w:space="0" w:color="auto"/>
            </w:tcBorders>
            <w:shd w:val="clear" w:color="000000" w:fill="EBF1DE"/>
            <w:vAlign w:val="center"/>
            <w:hideMark/>
          </w:tcPr>
          <w:p w14:paraId="76D94229"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xml:space="preserve">All of </w:t>
            </w:r>
            <w:r w:rsidRPr="005F5148">
              <w:rPr>
                <w:rFonts w:cs="Arial"/>
                <w:b/>
                <w:bCs/>
                <w:color w:val="008950"/>
                <w:sz w:val="18"/>
                <w:lang w:eastAsia="en-AU"/>
              </w:rPr>
              <w:t>general</w:t>
            </w:r>
            <w:r w:rsidRPr="00F97B79">
              <w:rPr>
                <w:rFonts w:cs="Arial"/>
                <w:b/>
                <w:bCs/>
                <w:color w:val="008950"/>
                <w:sz w:val="18"/>
                <w:lang w:eastAsia="en-AU"/>
              </w:rPr>
              <w:t>, youth and Aboriginal</w:t>
            </w:r>
          </w:p>
        </w:tc>
        <w:tc>
          <w:tcPr>
            <w:tcW w:w="1360" w:type="dxa"/>
            <w:tcBorders>
              <w:top w:val="nil"/>
              <w:left w:val="nil"/>
              <w:bottom w:val="single" w:sz="4" w:space="0" w:color="auto"/>
              <w:right w:val="single" w:sz="4" w:space="0" w:color="auto"/>
            </w:tcBorders>
            <w:shd w:val="clear" w:color="000000" w:fill="EBF1DE"/>
            <w:vAlign w:val="center"/>
            <w:hideMark/>
          </w:tcPr>
          <w:p w14:paraId="07CC27B8"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3E1C6508"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625CBDAB"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358A0227"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F620F2"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2.2.4.1</w:t>
            </w:r>
          </w:p>
        </w:tc>
        <w:tc>
          <w:tcPr>
            <w:tcW w:w="4860" w:type="dxa"/>
            <w:tcBorders>
              <w:top w:val="nil"/>
              <w:left w:val="nil"/>
              <w:bottom w:val="single" w:sz="4" w:space="0" w:color="auto"/>
              <w:right w:val="single" w:sz="4" w:space="0" w:color="auto"/>
            </w:tcBorders>
            <w:shd w:val="clear" w:color="auto" w:fill="auto"/>
            <w:noWrap/>
            <w:vAlign w:val="bottom"/>
            <w:hideMark/>
          </w:tcPr>
          <w:p w14:paraId="0B5AD822"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Pre-admission client engagement</w:t>
            </w:r>
          </w:p>
        </w:tc>
        <w:tc>
          <w:tcPr>
            <w:tcW w:w="1360" w:type="dxa"/>
            <w:tcBorders>
              <w:top w:val="nil"/>
              <w:left w:val="nil"/>
              <w:bottom w:val="single" w:sz="4" w:space="0" w:color="auto"/>
              <w:right w:val="single" w:sz="4" w:space="0" w:color="auto"/>
            </w:tcBorders>
            <w:shd w:val="clear" w:color="auto" w:fill="auto"/>
            <w:noWrap/>
            <w:vAlign w:val="bottom"/>
            <w:hideMark/>
          </w:tcPr>
          <w:p w14:paraId="37223943"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0.974</w:t>
            </w:r>
          </w:p>
        </w:tc>
        <w:tc>
          <w:tcPr>
            <w:tcW w:w="1180" w:type="dxa"/>
            <w:tcBorders>
              <w:top w:val="nil"/>
              <w:left w:val="nil"/>
              <w:bottom w:val="single" w:sz="4" w:space="0" w:color="auto"/>
              <w:right w:val="single" w:sz="4" w:space="0" w:color="auto"/>
            </w:tcBorders>
            <w:shd w:val="clear" w:color="auto" w:fill="auto"/>
            <w:noWrap/>
            <w:vAlign w:val="bottom"/>
            <w:hideMark/>
          </w:tcPr>
          <w:p w14:paraId="36FB9FEC"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1.121</w:t>
            </w:r>
          </w:p>
        </w:tc>
        <w:tc>
          <w:tcPr>
            <w:tcW w:w="1360" w:type="dxa"/>
            <w:tcBorders>
              <w:top w:val="nil"/>
              <w:left w:val="nil"/>
              <w:bottom w:val="single" w:sz="4" w:space="0" w:color="auto"/>
              <w:right w:val="single" w:sz="4" w:space="0" w:color="auto"/>
            </w:tcBorders>
            <w:shd w:val="clear" w:color="auto" w:fill="auto"/>
            <w:noWrap/>
            <w:vAlign w:val="bottom"/>
            <w:hideMark/>
          </w:tcPr>
          <w:p w14:paraId="6E32FFBE"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1.267</w:t>
            </w:r>
          </w:p>
        </w:tc>
      </w:tr>
      <w:tr w:rsidR="00F97B79" w:rsidRPr="00F97B79" w14:paraId="7791F723" w14:textId="77777777" w:rsidTr="009B03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815BD3"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2.2.4.2</w:t>
            </w:r>
          </w:p>
        </w:tc>
        <w:tc>
          <w:tcPr>
            <w:tcW w:w="4860" w:type="dxa"/>
            <w:tcBorders>
              <w:top w:val="nil"/>
              <w:left w:val="nil"/>
              <w:bottom w:val="single" w:sz="4" w:space="0" w:color="auto"/>
              <w:right w:val="single" w:sz="4" w:space="0" w:color="auto"/>
            </w:tcBorders>
            <w:shd w:val="clear" w:color="auto" w:fill="auto"/>
            <w:noWrap/>
            <w:vAlign w:val="bottom"/>
            <w:hideMark/>
          </w:tcPr>
          <w:p w14:paraId="1FAC7656"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Bridging support</w:t>
            </w:r>
          </w:p>
        </w:tc>
        <w:tc>
          <w:tcPr>
            <w:tcW w:w="1360" w:type="dxa"/>
            <w:tcBorders>
              <w:top w:val="nil"/>
              <w:left w:val="nil"/>
              <w:bottom w:val="single" w:sz="4" w:space="0" w:color="auto"/>
              <w:right w:val="single" w:sz="4" w:space="0" w:color="auto"/>
            </w:tcBorders>
            <w:shd w:val="clear" w:color="auto" w:fill="auto"/>
            <w:noWrap/>
            <w:vAlign w:val="bottom"/>
            <w:hideMark/>
          </w:tcPr>
          <w:p w14:paraId="36447C10"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0.091</w:t>
            </w:r>
          </w:p>
        </w:tc>
        <w:tc>
          <w:tcPr>
            <w:tcW w:w="1180" w:type="dxa"/>
            <w:tcBorders>
              <w:top w:val="nil"/>
              <w:left w:val="nil"/>
              <w:bottom w:val="single" w:sz="4" w:space="0" w:color="auto"/>
              <w:right w:val="single" w:sz="4" w:space="0" w:color="auto"/>
            </w:tcBorders>
            <w:shd w:val="clear" w:color="auto" w:fill="auto"/>
            <w:noWrap/>
            <w:vAlign w:val="bottom"/>
            <w:hideMark/>
          </w:tcPr>
          <w:p w14:paraId="7C583BD7"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0.105</w:t>
            </w:r>
          </w:p>
        </w:tc>
        <w:tc>
          <w:tcPr>
            <w:tcW w:w="1360" w:type="dxa"/>
            <w:tcBorders>
              <w:top w:val="nil"/>
              <w:left w:val="nil"/>
              <w:bottom w:val="single" w:sz="4" w:space="0" w:color="auto"/>
              <w:right w:val="single" w:sz="4" w:space="0" w:color="auto"/>
            </w:tcBorders>
            <w:shd w:val="clear" w:color="auto" w:fill="auto"/>
            <w:noWrap/>
            <w:vAlign w:val="bottom"/>
            <w:hideMark/>
          </w:tcPr>
          <w:p w14:paraId="5FFC92A0"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0.118</w:t>
            </w:r>
          </w:p>
        </w:tc>
      </w:tr>
      <w:tr w:rsidR="005F5148" w:rsidRPr="00F97B79" w14:paraId="174704F3" w14:textId="77777777" w:rsidTr="009B03A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14:paraId="3AA45D40" w14:textId="6AD65D16" w:rsidR="005F5148" w:rsidRPr="00F97B79" w:rsidRDefault="005F5148" w:rsidP="00F97B79">
            <w:pPr>
              <w:spacing w:after="0" w:line="240" w:lineRule="auto"/>
              <w:rPr>
                <w:rFonts w:ascii="Calibri" w:hAnsi="Calibri"/>
                <w:color w:val="000000"/>
                <w:sz w:val="18"/>
                <w:szCs w:val="22"/>
                <w:lang w:eastAsia="en-AU"/>
              </w:rPr>
            </w:pPr>
            <w:r>
              <w:rPr>
                <w:rFonts w:ascii="Calibri" w:hAnsi="Calibri"/>
                <w:color w:val="000000"/>
                <w:sz w:val="18"/>
                <w:szCs w:val="22"/>
                <w:lang w:eastAsia="en-AU"/>
              </w:rPr>
              <w:t>2.2.5</w:t>
            </w:r>
          </w:p>
        </w:tc>
        <w:tc>
          <w:tcPr>
            <w:tcW w:w="4860" w:type="dxa"/>
            <w:tcBorders>
              <w:top w:val="single" w:sz="4" w:space="0" w:color="auto"/>
              <w:left w:val="nil"/>
              <w:bottom w:val="single" w:sz="4" w:space="0" w:color="auto"/>
              <w:right w:val="single" w:sz="4" w:space="0" w:color="auto"/>
            </w:tcBorders>
            <w:shd w:val="clear" w:color="auto" w:fill="EAF1DD" w:themeFill="accent3" w:themeFillTint="33"/>
            <w:noWrap/>
            <w:vAlign w:val="bottom"/>
          </w:tcPr>
          <w:p w14:paraId="4E9A40AF" w14:textId="7FBE537A" w:rsidR="005F5148" w:rsidRPr="007B1F76" w:rsidRDefault="005F5148" w:rsidP="00F97B79">
            <w:pPr>
              <w:spacing w:after="0" w:line="240" w:lineRule="auto"/>
              <w:rPr>
                <w:rFonts w:cs="Arial"/>
                <w:b/>
                <w:bCs/>
                <w:color w:val="000000"/>
                <w:sz w:val="18"/>
                <w:lang w:eastAsia="en-AU"/>
              </w:rPr>
            </w:pPr>
            <w:r w:rsidRPr="007B1F76">
              <w:rPr>
                <w:rFonts w:cs="Arial"/>
                <w:b/>
                <w:bCs/>
                <w:color w:val="008950"/>
                <w:sz w:val="18"/>
                <w:lang w:eastAsia="en-AU"/>
              </w:rPr>
              <w:t>Indirect AOD support</w:t>
            </w:r>
          </w:p>
        </w:tc>
        <w:tc>
          <w:tcPr>
            <w:tcW w:w="1360" w:type="dxa"/>
            <w:tcBorders>
              <w:top w:val="single" w:sz="4" w:space="0" w:color="auto"/>
              <w:left w:val="nil"/>
              <w:bottom w:val="single" w:sz="4" w:space="0" w:color="auto"/>
              <w:right w:val="single" w:sz="4" w:space="0" w:color="auto"/>
            </w:tcBorders>
            <w:shd w:val="clear" w:color="auto" w:fill="EAF1DD" w:themeFill="accent3" w:themeFillTint="33"/>
            <w:noWrap/>
            <w:vAlign w:val="bottom"/>
          </w:tcPr>
          <w:p w14:paraId="0EB04AA6" w14:textId="77777777" w:rsidR="005F5148" w:rsidRPr="007B1F76" w:rsidRDefault="005F5148" w:rsidP="00F97B79">
            <w:pPr>
              <w:spacing w:after="0" w:line="240" w:lineRule="auto"/>
              <w:jc w:val="right"/>
              <w:rPr>
                <w:rFonts w:cs="Arial"/>
                <w:color w:val="000000"/>
                <w:sz w:val="18"/>
                <w:lang w:eastAsia="en-AU"/>
              </w:rPr>
            </w:pPr>
          </w:p>
        </w:tc>
        <w:tc>
          <w:tcPr>
            <w:tcW w:w="1180" w:type="dxa"/>
            <w:tcBorders>
              <w:top w:val="single" w:sz="4" w:space="0" w:color="auto"/>
              <w:left w:val="nil"/>
              <w:bottom w:val="single" w:sz="4" w:space="0" w:color="auto"/>
              <w:right w:val="single" w:sz="4" w:space="0" w:color="auto"/>
            </w:tcBorders>
            <w:shd w:val="clear" w:color="auto" w:fill="EAF1DD" w:themeFill="accent3" w:themeFillTint="33"/>
            <w:noWrap/>
            <w:vAlign w:val="bottom"/>
          </w:tcPr>
          <w:p w14:paraId="1C2C8A50" w14:textId="77777777" w:rsidR="005F5148" w:rsidRPr="007B1F76" w:rsidRDefault="005F5148" w:rsidP="00F97B79">
            <w:pPr>
              <w:spacing w:after="0" w:line="240" w:lineRule="auto"/>
              <w:jc w:val="right"/>
              <w:rPr>
                <w:rFonts w:cs="Arial"/>
                <w:color w:val="000000"/>
                <w:sz w:val="18"/>
                <w:lang w:eastAsia="en-AU"/>
              </w:rPr>
            </w:pPr>
          </w:p>
        </w:tc>
        <w:tc>
          <w:tcPr>
            <w:tcW w:w="1360" w:type="dxa"/>
            <w:tcBorders>
              <w:top w:val="single" w:sz="4" w:space="0" w:color="auto"/>
              <w:left w:val="nil"/>
              <w:bottom w:val="single" w:sz="4" w:space="0" w:color="auto"/>
              <w:right w:val="single" w:sz="4" w:space="0" w:color="auto"/>
            </w:tcBorders>
            <w:shd w:val="clear" w:color="auto" w:fill="EAF1DD" w:themeFill="accent3" w:themeFillTint="33"/>
            <w:noWrap/>
            <w:vAlign w:val="bottom"/>
          </w:tcPr>
          <w:p w14:paraId="73C2E7E4" w14:textId="77777777" w:rsidR="005F5148" w:rsidRPr="007B1F76" w:rsidRDefault="005F5148" w:rsidP="00F97B79">
            <w:pPr>
              <w:spacing w:after="0" w:line="240" w:lineRule="auto"/>
              <w:jc w:val="right"/>
              <w:rPr>
                <w:rFonts w:cs="Arial"/>
                <w:color w:val="000000"/>
                <w:sz w:val="18"/>
                <w:lang w:eastAsia="en-AU"/>
              </w:rPr>
            </w:pPr>
          </w:p>
        </w:tc>
      </w:tr>
      <w:tr w:rsidR="001373FD" w:rsidRPr="009B03AB" w14:paraId="13D269DC"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3E883A3" w14:textId="0B13B303" w:rsidR="001373FD" w:rsidRPr="00F97B79" w:rsidRDefault="009B03AB" w:rsidP="00F97B79">
            <w:pPr>
              <w:spacing w:after="0" w:line="240" w:lineRule="auto"/>
              <w:rPr>
                <w:rFonts w:ascii="Calibri" w:hAnsi="Calibri"/>
                <w:color w:val="000000"/>
                <w:sz w:val="18"/>
                <w:szCs w:val="22"/>
                <w:lang w:eastAsia="en-AU"/>
              </w:rPr>
            </w:pPr>
            <w:r>
              <w:rPr>
                <w:rFonts w:ascii="Calibri" w:hAnsi="Calibri"/>
                <w:color w:val="000000"/>
                <w:sz w:val="18"/>
                <w:szCs w:val="22"/>
                <w:lang w:eastAsia="en-AU"/>
              </w:rPr>
              <w:t>2.2.5.1</w:t>
            </w:r>
          </w:p>
        </w:tc>
        <w:tc>
          <w:tcPr>
            <w:tcW w:w="4860" w:type="dxa"/>
            <w:tcBorders>
              <w:top w:val="nil"/>
              <w:left w:val="nil"/>
              <w:bottom w:val="single" w:sz="4" w:space="0" w:color="auto"/>
              <w:right w:val="single" w:sz="4" w:space="0" w:color="auto"/>
            </w:tcBorders>
            <w:shd w:val="clear" w:color="auto" w:fill="auto"/>
            <w:noWrap/>
            <w:vAlign w:val="bottom"/>
          </w:tcPr>
          <w:p w14:paraId="0A0EC196" w14:textId="12CAE87B" w:rsidR="001373FD" w:rsidRPr="007B1F76" w:rsidRDefault="001373FD" w:rsidP="00F97B79">
            <w:pPr>
              <w:spacing w:after="0" w:line="240" w:lineRule="auto"/>
              <w:rPr>
                <w:rFonts w:cs="Arial"/>
                <w:color w:val="000000"/>
                <w:sz w:val="18"/>
                <w:lang w:eastAsia="en-AU"/>
              </w:rPr>
            </w:pPr>
            <w:r w:rsidRPr="007B1F76">
              <w:rPr>
                <w:rFonts w:cs="Arial"/>
                <w:color w:val="000000"/>
                <w:sz w:val="18"/>
                <w:lang w:eastAsia="en-AU"/>
              </w:rPr>
              <w:t>Indirect AOD support</w:t>
            </w:r>
          </w:p>
        </w:tc>
        <w:tc>
          <w:tcPr>
            <w:tcW w:w="1360" w:type="dxa"/>
            <w:tcBorders>
              <w:top w:val="nil"/>
              <w:left w:val="nil"/>
              <w:bottom w:val="single" w:sz="4" w:space="0" w:color="auto"/>
              <w:right w:val="single" w:sz="4" w:space="0" w:color="auto"/>
            </w:tcBorders>
            <w:shd w:val="clear" w:color="auto" w:fill="auto"/>
            <w:noWrap/>
            <w:vAlign w:val="bottom"/>
          </w:tcPr>
          <w:p w14:paraId="732541E6" w14:textId="6383232D" w:rsidR="001373FD" w:rsidRPr="007B1F76" w:rsidRDefault="001373FD" w:rsidP="00F97B79">
            <w:pPr>
              <w:spacing w:after="0" w:line="240" w:lineRule="auto"/>
              <w:jc w:val="right"/>
              <w:rPr>
                <w:rFonts w:cs="Arial"/>
                <w:color w:val="000000"/>
                <w:sz w:val="18"/>
                <w:lang w:eastAsia="en-AU"/>
              </w:rPr>
            </w:pPr>
            <w:r w:rsidRPr="007B1F76">
              <w:rPr>
                <w:rFonts w:cs="Arial"/>
                <w:color w:val="000000"/>
                <w:sz w:val="18"/>
                <w:lang w:eastAsia="en-AU"/>
              </w:rPr>
              <w:t>0.091</w:t>
            </w:r>
          </w:p>
        </w:tc>
        <w:tc>
          <w:tcPr>
            <w:tcW w:w="1180" w:type="dxa"/>
            <w:tcBorders>
              <w:top w:val="nil"/>
              <w:left w:val="nil"/>
              <w:bottom w:val="single" w:sz="4" w:space="0" w:color="auto"/>
              <w:right w:val="single" w:sz="4" w:space="0" w:color="auto"/>
            </w:tcBorders>
            <w:shd w:val="clear" w:color="auto" w:fill="auto"/>
            <w:noWrap/>
            <w:vAlign w:val="bottom"/>
          </w:tcPr>
          <w:p w14:paraId="775E0D69" w14:textId="26E5BC9A" w:rsidR="001373FD" w:rsidRPr="007B1F76" w:rsidRDefault="00895D20" w:rsidP="00F97B79">
            <w:pPr>
              <w:spacing w:after="0" w:line="240" w:lineRule="auto"/>
              <w:jc w:val="right"/>
              <w:rPr>
                <w:rFonts w:cs="Arial"/>
                <w:color w:val="000000"/>
                <w:sz w:val="18"/>
                <w:lang w:eastAsia="en-AU"/>
              </w:rPr>
            </w:pPr>
            <w:r w:rsidRPr="007B1F76">
              <w:rPr>
                <w:rFonts w:cs="Arial"/>
                <w:color w:val="000000"/>
                <w:sz w:val="18"/>
                <w:lang w:eastAsia="en-AU"/>
              </w:rPr>
              <w:t>0.105</w:t>
            </w:r>
          </w:p>
        </w:tc>
        <w:tc>
          <w:tcPr>
            <w:tcW w:w="1360" w:type="dxa"/>
            <w:tcBorders>
              <w:top w:val="nil"/>
              <w:left w:val="nil"/>
              <w:bottom w:val="single" w:sz="4" w:space="0" w:color="auto"/>
              <w:right w:val="single" w:sz="4" w:space="0" w:color="auto"/>
            </w:tcBorders>
            <w:shd w:val="clear" w:color="auto" w:fill="auto"/>
            <w:noWrap/>
            <w:vAlign w:val="bottom"/>
          </w:tcPr>
          <w:p w14:paraId="6E3574E5" w14:textId="3CB20C89" w:rsidR="001373FD" w:rsidRPr="007B1F76" w:rsidRDefault="00895D20" w:rsidP="00F97B79">
            <w:pPr>
              <w:spacing w:after="0" w:line="240" w:lineRule="auto"/>
              <w:jc w:val="right"/>
              <w:rPr>
                <w:rFonts w:cs="Arial"/>
                <w:color w:val="000000"/>
                <w:sz w:val="18"/>
                <w:lang w:eastAsia="en-AU"/>
              </w:rPr>
            </w:pPr>
            <w:r w:rsidRPr="007B1F76">
              <w:rPr>
                <w:rFonts w:cs="Arial"/>
                <w:color w:val="000000"/>
                <w:sz w:val="18"/>
                <w:lang w:eastAsia="en-AU"/>
              </w:rPr>
              <w:t>0.118</w:t>
            </w:r>
          </w:p>
        </w:tc>
      </w:tr>
    </w:tbl>
    <w:p w14:paraId="35C2F2F3" w14:textId="77777777" w:rsidR="00F97B79" w:rsidRPr="00F97B79" w:rsidRDefault="00F97B79" w:rsidP="00F97B79">
      <w:pPr>
        <w:spacing w:line="270" w:lineRule="atLeast"/>
        <w:rPr>
          <w:rFonts w:eastAsia="Times"/>
          <w:sz w:val="20"/>
        </w:rPr>
        <w:sectPr w:rsidR="00F97B79" w:rsidRPr="00F97B79" w:rsidSect="00742020">
          <w:pgSz w:w="11906" w:h="16838" w:code="9"/>
          <w:pgMar w:top="851" w:right="1134" w:bottom="851" w:left="851" w:header="567" w:footer="510" w:gutter="0"/>
          <w:cols w:space="340"/>
          <w:docGrid w:linePitch="360"/>
        </w:sectPr>
      </w:pPr>
    </w:p>
    <w:p w14:paraId="08172530" w14:textId="3E136B0B" w:rsidR="00D405BD" w:rsidRDefault="00F97B79" w:rsidP="00505B60">
      <w:pPr>
        <w:pStyle w:val="Heading1"/>
      </w:pPr>
      <w:bookmarkStart w:id="109" w:name="_Toc33195602"/>
      <w:bookmarkStart w:id="110" w:name="_Toc38903643"/>
      <w:bookmarkStart w:id="111" w:name="_Toc137633954"/>
      <w:r w:rsidRPr="00F97B79">
        <w:lastRenderedPageBreak/>
        <w:t>Appendix B – Service event funding sources and funding units (VADC Specifications 202</w:t>
      </w:r>
      <w:r w:rsidR="005F5148">
        <w:t>3</w:t>
      </w:r>
      <w:r w:rsidRPr="00F97B79">
        <w:t>-2</w:t>
      </w:r>
      <w:r w:rsidR="005F5148">
        <w:t>4</w:t>
      </w:r>
      <w:r w:rsidRPr="00F97B79">
        <w:t>)</w:t>
      </w:r>
      <w:bookmarkEnd w:id="109"/>
      <w:bookmarkEnd w:id="110"/>
      <w:bookmarkEnd w:id="111"/>
      <w:r w:rsidRPr="00F97B79" w:rsidDel="00E303EB">
        <w:t xml:space="preserve"> </w:t>
      </w:r>
      <w:bookmarkStart w:id="112" w:name="_Hlk10549717"/>
    </w:p>
    <w:p w14:paraId="07E4CC8E" w14:textId="5A8D208D" w:rsidR="00186D8F" w:rsidRDefault="00186D8F" w:rsidP="00186D8F">
      <w:pPr>
        <w:pStyle w:val="Body"/>
      </w:pPr>
    </w:p>
    <w:tbl>
      <w:tblPr>
        <w:tblStyle w:val="TableGrid"/>
        <w:tblW w:w="14481" w:type="dxa"/>
        <w:tblLayout w:type="fixed"/>
        <w:tblLook w:val="04A0" w:firstRow="1" w:lastRow="0" w:firstColumn="1" w:lastColumn="0" w:noHBand="0" w:noVBand="1"/>
      </w:tblPr>
      <w:tblGrid>
        <w:gridCol w:w="3415"/>
        <w:gridCol w:w="594"/>
        <w:gridCol w:w="594"/>
        <w:gridCol w:w="594"/>
        <w:gridCol w:w="546"/>
        <w:gridCol w:w="594"/>
        <w:gridCol w:w="594"/>
        <w:gridCol w:w="583"/>
        <w:gridCol w:w="594"/>
        <w:gridCol w:w="594"/>
        <w:gridCol w:w="594"/>
        <w:gridCol w:w="584"/>
        <w:gridCol w:w="547"/>
        <w:gridCol w:w="584"/>
        <w:gridCol w:w="547"/>
        <w:gridCol w:w="594"/>
        <w:gridCol w:w="594"/>
        <w:gridCol w:w="547"/>
        <w:gridCol w:w="594"/>
        <w:gridCol w:w="594"/>
      </w:tblGrid>
      <w:tr w:rsidR="00186D8F" w:rsidRPr="00AF022B" w14:paraId="1AD25D82" w14:textId="77777777" w:rsidTr="008D237C">
        <w:trPr>
          <w:gridAfter w:val="16"/>
          <w:wAfter w:w="9284" w:type="dxa"/>
          <w:cantSplit/>
          <w:trHeight w:val="405"/>
          <w:tblHeader/>
        </w:trPr>
        <w:tc>
          <w:tcPr>
            <w:tcW w:w="3415" w:type="dxa"/>
            <w:vAlign w:val="center"/>
          </w:tcPr>
          <w:p w14:paraId="3E8F3DB1" w14:textId="77777777" w:rsidR="00186D8F" w:rsidRPr="00AF022B" w:rsidRDefault="00186D8F" w:rsidP="008D237C">
            <w:pPr>
              <w:rPr>
                <w:rFonts w:cs="Arial"/>
                <w:b/>
                <w:color w:val="000000"/>
                <w:lang w:eastAsia="en-AU"/>
              </w:rPr>
            </w:pPr>
            <w:r w:rsidRPr="00AF022B">
              <w:rPr>
                <w:rFonts w:cs="Arial"/>
                <w:b/>
                <w:color w:val="000000"/>
                <w:lang w:eastAsia="en-AU"/>
              </w:rPr>
              <w:t>Funding Source code</w:t>
            </w:r>
          </w:p>
        </w:tc>
        <w:tc>
          <w:tcPr>
            <w:tcW w:w="594" w:type="dxa"/>
          </w:tcPr>
          <w:p w14:paraId="183E78F5" w14:textId="77777777" w:rsidR="00186D8F" w:rsidRPr="00AF022B" w:rsidRDefault="00186D8F" w:rsidP="008D237C">
            <w:pPr>
              <w:jc w:val="center"/>
              <w:rPr>
                <w:rFonts w:cs="Arial"/>
                <w:b/>
                <w:color w:val="000000"/>
                <w:lang w:eastAsia="en-AU"/>
              </w:rPr>
            </w:pPr>
          </w:p>
        </w:tc>
        <w:tc>
          <w:tcPr>
            <w:tcW w:w="594" w:type="dxa"/>
          </w:tcPr>
          <w:p w14:paraId="2FB317B0" w14:textId="77777777" w:rsidR="00186D8F" w:rsidRPr="00AF022B" w:rsidRDefault="00186D8F" w:rsidP="008D237C">
            <w:pPr>
              <w:jc w:val="center"/>
              <w:rPr>
                <w:rFonts w:cs="Arial"/>
                <w:b/>
                <w:color w:val="000000"/>
                <w:lang w:eastAsia="en-AU"/>
              </w:rPr>
            </w:pPr>
          </w:p>
        </w:tc>
        <w:tc>
          <w:tcPr>
            <w:tcW w:w="594" w:type="dxa"/>
          </w:tcPr>
          <w:p w14:paraId="04A075C3" w14:textId="77777777" w:rsidR="00186D8F" w:rsidRPr="00AF022B" w:rsidRDefault="00186D8F" w:rsidP="008D237C">
            <w:pPr>
              <w:jc w:val="center"/>
              <w:rPr>
                <w:rFonts w:cs="Arial"/>
                <w:b/>
                <w:color w:val="000000"/>
                <w:lang w:eastAsia="en-AU"/>
              </w:rPr>
            </w:pPr>
          </w:p>
        </w:tc>
      </w:tr>
      <w:tr w:rsidR="00186D8F" w:rsidRPr="00156AEB" w14:paraId="41277208" w14:textId="77777777" w:rsidTr="008D237C">
        <w:trPr>
          <w:cantSplit/>
          <w:trHeight w:val="2640"/>
          <w:tblHeader/>
        </w:trPr>
        <w:tc>
          <w:tcPr>
            <w:tcW w:w="3415" w:type="dxa"/>
          </w:tcPr>
          <w:p w14:paraId="135A0963" w14:textId="77777777" w:rsidR="00186D8F" w:rsidRPr="005515DB" w:rsidRDefault="00186D8F" w:rsidP="008D237C">
            <w:pPr>
              <w:spacing w:after="240"/>
              <w:ind w:left="113" w:right="113"/>
              <w:rPr>
                <w:rFonts w:cs="Arial"/>
                <w:color w:val="000000"/>
                <w:sz w:val="20"/>
                <w:lang w:eastAsia="en-AU"/>
              </w:rPr>
            </w:pPr>
          </w:p>
        </w:tc>
        <w:tc>
          <w:tcPr>
            <w:tcW w:w="594" w:type="dxa"/>
            <w:textDirection w:val="btLr"/>
          </w:tcPr>
          <w:p w14:paraId="0026E78C"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10- Residential Withdrawal</w:t>
            </w:r>
          </w:p>
        </w:tc>
        <w:tc>
          <w:tcPr>
            <w:tcW w:w="594" w:type="dxa"/>
            <w:textDirection w:val="btLr"/>
          </w:tcPr>
          <w:p w14:paraId="6F8D8B65"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11-Non-Residential Withdrawal</w:t>
            </w:r>
          </w:p>
        </w:tc>
        <w:tc>
          <w:tcPr>
            <w:tcW w:w="594" w:type="dxa"/>
            <w:textDirection w:val="btLr"/>
          </w:tcPr>
          <w:p w14:paraId="2429A1F9"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20-Counselling</w:t>
            </w:r>
          </w:p>
        </w:tc>
        <w:tc>
          <w:tcPr>
            <w:tcW w:w="546" w:type="dxa"/>
            <w:textDirection w:val="btLr"/>
          </w:tcPr>
          <w:p w14:paraId="6C378E1E"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21-Brief Intervention</w:t>
            </w:r>
          </w:p>
        </w:tc>
        <w:tc>
          <w:tcPr>
            <w:tcW w:w="594" w:type="dxa"/>
            <w:textDirection w:val="btLr"/>
          </w:tcPr>
          <w:p w14:paraId="2A540BBD"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22-Ante &amp; Post Natal Support</w:t>
            </w:r>
          </w:p>
        </w:tc>
        <w:tc>
          <w:tcPr>
            <w:tcW w:w="594" w:type="dxa"/>
            <w:textDirection w:val="btLr"/>
          </w:tcPr>
          <w:p w14:paraId="7553086E"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30-Residential Rehabilitation</w:t>
            </w:r>
          </w:p>
        </w:tc>
        <w:tc>
          <w:tcPr>
            <w:tcW w:w="583" w:type="dxa"/>
            <w:textDirection w:val="btLr"/>
          </w:tcPr>
          <w:p w14:paraId="0D775BB3"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31-Therapeutic Day Rehabilitation</w:t>
            </w:r>
          </w:p>
        </w:tc>
        <w:tc>
          <w:tcPr>
            <w:tcW w:w="594" w:type="dxa"/>
            <w:textDirection w:val="btLr"/>
          </w:tcPr>
          <w:p w14:paraId="37059FB2"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 xml:space="preserve">33 – Residential pre-admission engagement </w:t>
            </w:r>
          </w:p>
        </w:tc>
        <w:tc>
          <w:tcPr>
            <w:tcW w:w="594" w:type="dxa"/>
            <w:textDirection w:val="btLr"/>
          </w:tcPr>
          <w:p w14:paraId="6DCC35F2"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50-Care &amp; Recovery Coordination</w:t>
            </w:r>
          </w:p>
        </w:tc>
        <w:tc>
          <w:tcPr>
            <w:tcW w:w="594" w:type="dxa"/>
            <w:textDirection w:val="btLr"/>
          </w:tcPr>
          <w:p w14:paraId="4E3E6D4A"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51-Outreach</w:t>
            </w:r>
          </w:p>
        </w:tc>
        <w:tc>
          <w:tcPr>
            <w:tcW w:w="584" w:type="dxa"/>
            <w:textDirection w:val="btLr"/>
          </w:tcPr>
          <w:p w14:paraId="4BF38AC5"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52-Bridging Support</w:t>
            </w:r>
          </w:p>
        </w:tc>
        <w:tc>
          <w:tcPr>
            <w:tcW w:w="547" w:type="dxa"/>
            <w:textDirection w:val="btLr"/>
          </w:tcPr>
          <w:p w14:paraId="591F8E11"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60-Client education program</w:t>
            </w:r>
          </w:p>
        </w:tc>
        <w:tc>
          <w:tcPr>
            <w:tcW w:w="584" w:type="dxa"/>
            <w:textDirection w:val="btLr"/>
          </w:tcPr>
          <w:p w14:paraId="2A9A0E99"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71-Comprehensive assessment</w:t>
            </w:r>
          </w:p>
        </w:tc>
        <w:tc>
          <w:tcPr>
            <w:tcW w:w="547" w:type="dxa"/>
            <w:textDirection w:val="btLr"/>
          </w:tcPr>
          <w:p w14:paraId="732ED70D"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80-Intake</w:t>
            </w:r>
          </w:p>
        </w:tc>
        <w:tc>
          <w:tcPr>
            <w:tcW w:w="594" w:type="dxa"/>
            <w:textDirection w:val="btLr"/>
          </w:tcPr>
          <w:p w14:paraId="66FCF4E6"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81-Outdoor Therapy (Youth)</w:t>
            </w:r>
          </w:p>
        </w:tc>
        <w:tc>
          <w:tcPr>
            <w:tcW w:w="594" w:type="dxa"/>
            <w:textDirection w:val="btLr"/>
          </w:tcPr>
          <w:p w14:paraId="114BFA0B"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82-Day Program (Youth)</w:t>
            </w:r>
          </w:p>
        </w:tc>
        <w:tc>
          <w:tcPr>
            <w:tcW w:w="547" w:type="dxa"/>
            <w:textDirection w:val="btLr"/>
          </w:tcPr>
          <w:p w14:paraId="2AC42D59"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83-Follow up</w:t>
            </w:r>
          </w:p>
        </w:tc>
        <w:tc>
          <w:tcPr>
            <w:tcW w:w="594" w:type="dxa"/>
            <w:textDirection w:val="btLr"/>
          </w:tcPr>
          <w:p w14:paraId="430C6F65"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lang w:eastAsia="en-AU"/>
              </w:rPr>
              <w:t>84-Supported Accommodation</w:t>
            </w:r>
          </w:p>
        </w:tc>
        <w:tc>
          <w:tcPr>
            <w:tcW w:w="594" w:type="dxa"/>
            <w:textDirection w:val="btLr"/>
          </w:tcPr>
          <w:p w14:paraId="4F1A5B25" w14:textId="77777777" w:rsidR="00186D8F" w:rsidRPr="00156AEB" w:rsidRDefault="00186D8F" w:rsidP="008D237C">
            <w:pPr>
              <w:spacing w:after="240"/>
              <w:ind w:left="113" w:right="113"/>
              <w:rPr>
                <w:rFonts w:cs="Arial"/>
                <w:color w:val="000000"/>
                <w:sz w:val="20"/>
                <w:lang w:eastAsia="en-AU"/>
              </w:rPr>
            </w:pPr>
            <w:r w:rsidRPr="00156AEB">
              <w:rPr>
                <w:rFonts w:cs="Arial"/>
                <w:color w:val="000000"/>
                <w:sz w:val="20"/>
              </w:rPr>
              <w:t>85-Indirect AOD Support</w:t>
            </w:r>
          </w:p>
        </w:tc>
      </w:tr>
      <w:tr w:rsidR="00186D8F" w:rsidRPr="00156AEB" w14:paraId="03AE1F9B" w14:textId="77777777" w:rsidTr="008D237C">
        <w:tc>
          <w:tcPr>
            <w:tcW w:w="3415" w:type="dxa"/>
            <w:vAlign w:val="bottom"/>
          </w:tcPr>
          <w:p w14:paraId="214E83B6" w14:textId="77777777" w:rsidR="00186D8F" w:rsidRPr="00156AEB" w:rsidRDefault="00186D8F" w:rsidP="008D237C">
            <w:pPr>
              <w:rPr>
                <w:rFonts w:cs="Arial"/>
                <w:color w:val="000000"/>
                <w:sz w:val="20"/>
              </w:rPr>
            </w:pPr>
            <w:r w:rsidRPr="00156AEB">
              <w:rPr>
                <w:rFonts w:cs="Arial"/>
                <w:color w:val="000000"/>
                <w:sz w:val="20"/>
              </w:rPr>
              <w:t>0 –Not funded</w:t>
            </w:r>
          </w:p>
        </w:tc>
        <w:tc>
          <w:tcPr>
            <w:tcW w:w="594" w:type="dxa"/>
          </w:tcPr>
          <w:p w14:paraId="5C1F98AF"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43315AEC"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5779F868"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46" w:type="dxa"/>
          </w:tcPr>
          <w:p w14:paraId="7D3BA477"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74215EA4"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3F38ABB2"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83" w:type="dxa"/>
          </w:tcPr>
          <w:p w14:paraId="7C1F97B7"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630C2F54"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6580A06D"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1297598E"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84" w:type="dxa"/>
          </w:tcPr>
          <w:p w14:paraId="53535BE6"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47" w:type="dxa"/>
          </w:tcPr>
          <w:p w14:paraId="3FF9730D"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84" w:type="dxa"/>
          </w:tcPr>
          <w:p w14:paraId="5FBF9429"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47" w:type="dxa"/>
          </w:tcPr>
          <w:p w14:paraId="53A3CBF3"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4DD40810"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5A461F09"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47" w:type="dxa"/>
          </w:tcPr>
          <w:p w14:paraId="4F217236"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51276891"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6FE3728B"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r>
      <w:tr w:rsidR="00186D8F" w:rsidRPr="00156AEB" w14:paraId="2F02C203" w14:textId="77777777" w:rsidTr="008D237C">
        <w:tc>
          <w:tcPr>
            <w:tcW w:w="3415" w:type="dxa"/>
            <w:vAlign w:val="bottom"/>
          </w:tcPr>
          <w:p w14:paraId="49FF405E" w14:textId="77777777" w:rsidR="00186D8F" w:rsidRPr="00156AEB" w:rsidRDefault="00186D8F" w:rsidP="008D237C">
            <w:pPr>
              <w:rPr>
                <w:rFonts w:cs="Arial"/>
                <w:color w:val="000000"/>
                <w:sz w:val="20"/>
              </w:rPr>
            </w:pPr>
            <w:r w:rsidRPr="00156AEB">
              <w:rPr>
                <w:rFonts w:cs="Arial"/>
                <w:color w:val="000000"/>
                <w:sz w:val="20"/>
              </w:rPr>
              <w:t>1- Block funded - funding unit unspecified</w:t>
            </w:r>
          </w:p>
        </w:tc>
        <w:tc>
          <w:tcPr>
            <w:tcW w:w="594" w:type="dxa"/>
          </w:tcPr>
          <w:p w14:paraId="605545CA"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426348F3"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75F261B3"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46" w:type="dxa"/>
          </w:tcPr>
          <w:p w14:paraId="6E9AFE8B"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4B2417B3"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42AE1BF3"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83" w:type="dxa"/>
          </w:tcPr>
          <w:p w14:paraId="2C72FEAA"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52A07AE0"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7196C946"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40B483D5"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84" w:type="dxa"/>
          </w:tcPr>
          <w:p w14:paraId="68325087"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47" w:type="dxa"/>
          </w:tcPr>
          <w:p w14:paraId="6D483630"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84" w:type="dxa"/>
          </w:tcPr>
          <w:p w14:paraId="0653C5E7"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47" w:type="dxa"/>
          </w:tcPr>
          <w:p w14:paraId="56DBE923"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4D8BC2B9"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05BA1957"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47" w:type="dxa"/>
          </w:tcPr>
          <w:p w14:paraId="4F6AC1D2"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4D9A7D5D"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3AC83E17"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r>
      <w:tr w:rsidR="00186D8F" w:rsidRPr="00156AEB" w14:paraId="0367F508" w14:textId="77777777" w:rsidTr="008D237C">
        <w:tc>
          <w:tcPr>
            <w:tcW w:w="3415" w:type="dxa"/>
            <w:vAlign w:val="bottom"/>
          </w:tcPr>
          <w:p w14:paraId="17D9B5C6" w14:textId="77777777" w:rsidR="00186D8F" w:rsidRPr="00156AEB" w:rsidRDefault="00186D8F" w:rsidP="008D237C">
            <w:pPr>
              <w:rPr>
                <w:rFonts w:cs="Arial"/>
                <w:color w:val="000000"/>
                <w:sz w:val="20"/>
              </w:rPr>
            </w:pPr>
            <w:r w:rsidRPr="00156AEB">
              <w:rPr>
                <w:rFonts w:cs="Arial"/>
                <w:color w:val="000000"/>
                <w:sz w:val="20"/>
              </w:rPr>
              <w:t>2- EOC Block funded</w:t>
            </w:r>
          </w:p>
        </w:tc>
        <w:tc>
          <w:tcPr>
            <w:tcW w:w="594" w:type="dxa"/>
          </w:tcPr>
          <w:p w14:paraId="161F27C0" w14:textId="77777777" w:rsidR="00186D8F" w:rsidRPr="00156AEB" w:rsidRDefault="00186D8F" w:rsidP="008D237C">
            <w:pPr>
              <w:rPr>
                <w:rFonts w:cs="Arial"/>
                <w:color w:val="000000"/>
                <w:sz w:val="20"/>
                <w:lang w:eastAsia="en-AU"/>
              </w:rPr>
            </w:pPr>
          </w:p>
        </w:tc>
        <w:tc>
          <w:tcPr>
            <w:tcW w:w="594" w:type="dxa"/>
          </w:tcPr>
          <w:p w14:paraId="4444BAC7"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94" w:type="dxa"/>
          </w:tcPr>
          <w:p w14:paraId="1BBE4FD1"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46" w:type="dxa"/>
          </w:tcPr>
          <w:p w14:paraId="6F08D180" w14:textId="77777777" w:rsidR="00186D8F" w:rsidRPr="00156AEB" w:rsidRDefault="00186D8F" w:rsidP="008D237C">
            <w:pPr>
              <w:rPr>
                <w:rFonts w:cs="Arial"/>
                <w:color w:val="000000"/>
                <w:sz w:val="20"/>
                <w:lang w:eastAsia="en-AU"/>
              </w:rPr>
            </w:pPr>
            <w:r w:rsidRPr="00156AEB">
              <w:rPr>
                <w:rFonts w:cs="Arial"/>
                <w:color w:val="000000"/>
                <w:sz w:val="20"/>
                <w:lang w:eastAsia="en-AU"/>
              </w:rPr>
              <w:t>E</w:t>
            </w:r>
          </w:p>
        </w:tc>
        <w:tc>
          <w:tcPr>
            <w:tcW w:w="594" w:type="dxa"/>
          </w:tcPr>
          <w:p w14:paraId="405A0DC4" w14:textId="77777777" w:rsidR="00186D8F" w:rsidRPr="00156AEB" w:rsidRDefault="00186D8F" w:rsidP="008D237C">
            <w:pPr>
              <w:rPr>
                <w:rFonts w:cs="Arial"/>
                <w:color w:val="000000"/>
                <w:sz w:val="20"/>
                <w:lang w:eastAsia="en-AU"/>
              </w:rPr>
            </w:pPr>
          </w:p>
        </w:tc>
        <w:tc>
          <w:tcPr>
            <w:tcW w:w="594" w:type="dxa"/>
          </w:tcPr>
          <w:p w14:paraId="59CEF231" w14:textId="77777777" w:rsidR="00186D8F" w:rsidRPr="00156AEB" w:rsidRDefault="00186D8F" w:rsidP="008D237C">
            <w:pPr>
              <w:rPr>
                <w:rFonts w:cs="Arial"/>
                <w:color w:val="000000"/>
                <w:sz w:val="20"/>
                <w:lang w:eastAsia="en-AU"/>
              </w:rPr>
            </w:pPr>
          </w:p>
        </w:tc>
        <w:tc>
          <w:tcPr>
            <w:tcW w:w="583" w:type="dxa"/>
          </w:tcPr>
          <w:p w14:paraId="732E2168" w14:textId="77777777" w:rsidR="00186D8F" w:rsidRPr="00156AEB" w:rsidRDefault="00186D8F" w:rsidP="008D237C">
            <w:pPr>
              <w:rPr>
                <w:rFonts w:cs="Arial"/>
                <w:color w:val="000000"/>
                <w:sz w:val="20"/>
                <w:lang w:eastAsia="en-AU"/>
              </w:rPr>
            </w:pPr>
          </w:p>
        </w:tc>
        <w:tc>
          <w:tcPr>
            <w:tcW w:w="594" w:type="dxa"/>
          </w:tcPr>
          <w:p w14:paraId="4BC48A4B" w14:textId="77777777" w:rsidR="00186D8F" w:rsidRPr="00156AEB" w:rsidRDefault="00186D8F" w:rsidP="008D237C">
            <w:pPr>
              <w:rPr>
                <w:rFonts w:cs="Arial"/>
                <w:color w:val="000000"/>
                <w:sz w:val="20"/>
                <w:lang w:eastAsia="en-AU"/>
              </w:rPr>
            </w:pPr>
          </w:p>
        </w:tc>
        <w:tc>
          <w:tcPr>
            <w:tcW w:w="594" w:type="dxa"/>
          </w:tcPr>
          <w:p w14:paraId="4DFA2E4B"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94" w:type="dxa"/>
          </w:tcPr>
          <w:p w14:paraId="11CEE54A"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84" w:type="dxa"/>
          </w:tcPr>
          <w:p w14:paraId="493F0CE4" w14:textId="77777777" w:rsidR="00186D8F" w:rsidRPr="00156AEB" w:rsidRDefault="00186D8F" w:rsidP="008D237C">
            <w:pPr>
              <w:rPr>
                <w:rFonts w:cs="Arial"/>
                <w:color w:val="000000"/>
                <w:sz w:val="20"/>
                <w:lang w:eastAsia="en-AU"/>
              </w:rPr>
            </w:pPr>
          </w:p>
        </w:tc>
        <w:tc>
          <w:tcPr>
            <w:tcW w:w="547" w:type="dxa"/>
          </w:tcPr>
          <w:p w14:paraId="12DE6BD6" w14:textId="77777777" w:rsidR="00186D8F" w:rsidRPr="00156AEB" w:rsidRDefault="00186D8F" w:rsidP="008D237C">
            <w:pPr>
              <w:rPr>
                <w:rFonts w:cs="Arial"/>
                <w:color w:val="000000"/>
                <w:sz w:val="20"/>
                <w:lang w:eastAsia="en-AU"/>
              </w:rPr>
            </w:pPr>
          </w:p>
        </w:tc>
        <w:tc>
          <w:tcPr>
            <w:tcW w:w="584" w:type="dxa"/>
          </w:tcPr>
          <w:p w14:paraId="79DB9E85" w14:textId="77777777" w:rsidR="00186D8F" w:rsidRPr="00156AEB" w:rsidRDefault="00186D8F" w:rsidP="008D237C">
            <w:pPr>
              <w:rPr>
                <w:rFonts w:cs="Arial"/>
                <w:color w:val="000000"/>
                <w:sz w:val="20"/>
                <w:lang w:eastAsia="en-AU"/>
              </w:rPr>
            </w:pPr>
            <w:r w:rsidRPr="00156AEB">
              <w:rPr>
                <w:rFonts w:cs="Arial"/>
                <w:color w:val="000000"/>
                <w:sz w:val="20"/>
                <w:lang w:eastAsia="en-AU"/>
              </w:rPr>
              <w:t>E</w:t>
            </w:r>
          </w:p>
        </w:tc>
        <w:tc>
          <w:tcPr>
            <w:tcW w:w="547" w:type="dxa"/>
          </w:tcPr>
          <w:p w14:paraId="795D53D7" w14:textId="77777777" w:rsidR="00186D8F" w:rsidRPr="00156AEB" w:rsidRDefault="00186D8F" w:rsidP="008D237C">
            <w:pPr>
              <w:rPr>
                <w:rFonts w:cs="Arial"/>
                <w:color w:val="000000"/>
                <w:sz w:val="20"/>
                <w:lang w:eastAsia="en-AU"/>
              </w:rPr>
            </w:pPr>
          </w:p>
        </w:tc>
        <w:tc>
          <w:tcPr>
            <w:tcW w:w="594" w:type="dxa"/>
          </w:tcPr>
          <w:p w14:paraId="0C66654E" w14:textId="77777777" w:rsidR="00186D8F" w:rsidRPr="00156AEB" w:rsidRDefault="00186D8F" w:rsidP="008D237C">
            <w:pPr>
              <w:rPr>
                <w:rFonts w:cs="Arial"/>
                <w:color w:val="000000"/>
                <w:sz w:val="20"/>
                <w:lang w:eastAsia="en-AU"/>
              </w:rPr>
            </w:pPr>
          </w:p>
        </w:tc>
        <w:tc>
          <w:tcPr>
            <w:tcW w:w="594" w:type="dxa"/>
          </w:tcPr>
          <w:p w14:paraId="4F492119" w14:textId="77777777" w:rsidR="00186D8F" w:rsidRPr="00156AEB" w:rsidRDefault="00186D8F" w:rsidP="008D237C">
            <w:pPr>
              <w:rPr>
                <w:rFonts w:cs="Arial"/>
                <w:color w:val="000000"/>
                <w:sz w:val="20"/>
                <w:lang w:eastAsia="en-AU"/>
              </w:rPr>
            </w:pPr>
          </w:p>
        </w:tc>
        <w:tc>
          <w:tcPr>
            <w:tcW w:w="547" w:type="dxa"/>
          </w:tcPr>
          <w:p w14:paraId="4387AC06" w14:textId="77777777" w:rsidR="00186D8F" w:rsidRPr="00156AEB" w:rsidRDefault="00186D8F" w:rsidP="008D237C">
            <w:pPr>
              <w:rPr>
                <w:rFonts w:cs="Arial"/>
                <w:color w:val="000000"/>
                <w:sz w:val="20"/>
                <w:lang w:eastAsia="en-AU"/>
              </w:rPr>
            </w:pPr>
          </w:p>
        </w:tc>
        <w:tc>
          <w:tcPr>
            <w:tcW w:w="594" w:type="dxa"/>
          </w:tcPr>
          <w:p w14:paraId="46DF4A41" w14:textId="77777777" w:rsidR="00186D8F" w:rsidRPr="00156AEB" w:rsidRDefault="00186D8F" w:rsidP="008D237C">
            <w:pPr>
              <w:rPr>
                <w:rFonts w:cs="Arial"/>
                <w:color w:val="000000"/>
                <w:sz w:val="20"/>
                <w:lang w:eastAsia="en-AU"/>
              </w:rPr>
            </w:pPr>
          </w:p>
        </w:tc>
        <w:tc>
          <w:tcPr>
            <w:tcW w:w="594" w:type="dxa"/>
          </w:tcPr>
          <w:p w14:paraId="7F3084EA" w14:textId="77777777" w:rsidR="00186D8F" w:rsidRPr="00156AEB" w:rsidRDefault="00186D8F" w:rsidP="008D237C">
            <w:pPr>
              <w:rPr>
                <w:rFonts w:cs="Arial"/>
                <w:color w:val="000000"/>
                <w:sz w:val="20"/>
                <w:lang w:eastAsia="en-AU"/>
              </w:rPr>
            </w:pPr>
            <w:r w:rsidRPr="00156AEB">
              <w:rPr>
                <w:rFonts w:cs="Arial"/>
                <w:color w:val="000000"/>
                <w:sz w:val="20"/>
                <w:lang w:eastAsia="en-AU"/>
              </w:rPr>
              <w:t>E</w:t>
            </w:r>
          </w:p>
        </w:tc>
      </w:tr>
      <w:tr w:rsidR="00186D8F" w:rsidRPr="00156AEB" w14:paraId="70B8C88B" w14:textId="77777777" w:rsidTr="008D237C">
        <w:tc>
          <w:tcPr>
            <w:tcW w:w="3415" w:type="dxa"/>
            <w:vAlign w:val="bottom"/>
          </w:tcPr>
          <w:p w14:paraId="462FD64C" w14:textId="77777777" w:rsidR="00186D8F" w:rsidRPr="00156AEB" w:rsidRDefault="00186D8F" w:rsidP="008D237C">
            <w:pPr>
              <w:rPr>
                <w:rFonts w:cs="Arial"/>
                <w:color w:val="000000"/>
                <w:sz w:val="20"/>
              </w:rPr>
            </w:pPr>
            <w:r w:rsidRPr="00156AEB">
              <w:rPr>
                <w:rFonts w:cs="Arial"/>
                <w:color w:val="000000"/>
                <w:sz w:val="20"/>
              </w:rPr>
              <w:t>3- DTAU Block funded</w:t>
            </w:r>
          </w:p>
        </w:tc>
        <w:tc>
          <w:tcPr>
            <w:tcW w:w="594" w:type="dxa"/>
          </w:tcPr>
          <w:p w14:paraId="343D09C3"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94" w:type="dxa"/>
          </w:tcPr>
          <w:p w14:paraId="24AC43C0" w14:textId="77777777" w:rsidR="00186D8F" w:rsidRPr="00156AEB" w:rsidRDefault="00186D8F" w:rsidP="008D237C">
            <w:pPr>
              <w:rPr>
                <w:rFonts w:cs="Arial"/>
                <w:color w:val="000000"/>
                <w:sz w:val="20"/>
                <w:lang w:eastAsia="en-AU"/>
              </w:rPr>
            </w:pPr>
            <w:r w:rsidRPr="00156AEB">
              <w:rPr>
                <w:rFonts w:cs="Arial"/>
                <w:color w:val="000000"/>
                <w:sz w:val="20"/>
                <w:lang w:eastAsia="en-AU"/>
              </w:rPr>
              <w:t>D[L]</w:t>
            </w:r>
          </w:p>
        </w:tc>
        <w:tc>
          <w:tcPr>
            <w:tcW w:w="594" w:type="dxa"/>
          </w:tcPr>
          <w:p w14:paraId="7FAFE248" w14:textId="77777777" w:rsidR="00186D8F" w:rsidRPr="00156AEB" w:rsidRDefault="00186D8F" w:rsidP="008D237C">
            <w:pPr>
              <w:rPr>
                <w:rFonts w:cs="Arial"/>
                <w:color w:val="000000"/>
                <w:sz w:val="20"/>
                <w:lang w:eastAsia="en-AU"/>
              </w:rPr>
            </w:pPr>
            <w:r w:rsidRPr="00156AEB">
              <w:rPr>
                <w:rFonts w:cs="Arial"/>
                <w:color w:val="000000"/>
                <w:sz w:val="20"/>
                <w:lang w:eastAsia="en-AU"/>
              </w:rPr>
              <w:t>D[L]</w:t>
            </w:r>
          </w:p>
        </w:tc>
        <w:tc>
          <w:tcPr>
            <w:tcW w:w="546" w:type="dxa"/>
          </w:tcPr>
          <w:p w14:paraId="1988D394" w14:textId="77777777" w:rsidR="00186D8F" w:rsidRPr="00156AEB" w:rsidRDefault="00186D8F" w:rsidP="008D237C">
            <w:pPr>
              <w:rPr>
                <w:rFonts w:cs="Arial"/>
                <w:color w:val="000000"/>
                <w:sz w:val="20"/>
                <w:lang w:eastAsia="en-AU"/>
              </w:rPr>
            </w:pPr>
          </w:p>
        </w:tc>
        <w:tc>
          <w:tcPr>
            <w:tcW w:w="594" w:type="dxa"/>
          </w:tcPr>
          <w:p w14:paraId="31298C24" w14:textId="77777777" w:rsidR="00186D8F" w:rsidRPr="00156AEB" w:rsidRDefault="00186D8F" w:rsidP="008D237C">
            <w:pPr>
              <w:rPr>
                <w:rFonts w:cs="Arial"/>
                <w:color w:val="000000"/>
                <w:sz w:val="20"/>
                <w:lang w:eastAsia="en-AU"/>
              </w:rPr>
            </w:pPr>
          </w:p>
        </w:tc>
        <w:tc>
          <w:tcPr>
            <w:tcW w:w="594" w:type="dxa"/>
          </w:tcPr>
          <w:p w14:paraId="21F1FD79"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83" w:type="dxa"/>
          </w:tcPr>
          <w:p w14:paraId="5B95CDDE"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94" w:type="dxa"/>
          </w:tcPr>
          <w:p w14:paraId="1D079F5B" w14:textId="77777777" w:rsidR="00186D8F" w:rsidRPr="00156AEB" w:rsidRDefault="00186D8F" w:rsidP="008D237C">
            <w:pPr>
              <w:rPr>
                <w:rFonts w:cs="Arial"/>
                <w:color w:val="000000"/>
                <w:sz w:val="20"/>
                <w:lang w:eastAsia="en-AU"/>
              </w:rPr>
            </w:pPr>
          </w:p>
        </w:tc>
        <w:tc>
          <w:tcPr>
            <w:tcW w:w="594" w:type="dxa"/>
          </w:tcPr>
          <w:p w14:paraId="48793A81"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94" w:type="dxa"/>
          </w:tcPr>
          <w:p w14:paraId="6DC63589" w14:textId="77777777" w:rsidR="00186D8F" w:rsidRPr="00156AEB" w:rsidRDefault="00186D8F" w:rsidP="008D237C">
            <w:pPr>
              <w:rPr>
                <w:rFonts w:cs="Arial"/>
                <w:color w:val="000000"/>
                <w:sz w:val="20"/>
                <w:lang w:eastAsia="en-AU"/>
              </w:rPr>
            </w:pPr>
          </w:p>
        </w:tc>
        <w:tc>
          <w:tcPr>
            <w:tcW w:w="584" w:type="dxa"/>
          </w:tcPr>
          <w:p w14:paraId="6800BE54" w14:textId="77777777" w:rsidR="00186D8F" w:rsidRPr="00156AEB" w:rsidRDefault="00186D8F" w:rsidP="008D237C">
            <w:pPr>
              <w:rPr>
                <w:rFonts w:cs="Arial"/>
                <w:color w:val="000000"/>
                <w:sz w:val="20"/>
                <w:lang w:eastAsia="en-AU"/>
              </w:rPr>
            </w:pPr>
          </w:p>
        </w:tc>
        <w:tc>
          <w:tcPr>
            <w:tcW w:w="547" w:type="dxa"/>
          </w:tcPr>
          <w:p w14:paraId="7F929C91" w14:textId="77777777" w:rsidR="00186D8F" w:rsidRPr="00156AEB" w:rsidRDefault="00186D8F" w:rsidP="008D237C">
            <w:pPr>
              <w:rPr>
                <w:rFonts w:cs="Arial"/>
                <w:color w:val="000000"/>
                <w:sz w:val="20"/>
                <w:lang w:eastAsia="en-AU"/>
              </w:rPr>
            </w:pPr>
          </w:p>
        </w:tc>
        <w:tc>
          <w:tcPr>
            <w:tcW w:w="584" w:type="dxa"/>
          </w:tcPr>
          <w:p w14:paraId="368D50C6"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47" w:type="dxa"/>
          </w:tcPr>
          <w:p w14:paraId="66609D8F"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94" w:type="dxa"/>
          </w:tcPr>
          <w:p w14:paraId="23896ACA" w14:textId="77777777" w:rsidR="00186D8F" w:rsidRPr="00156AEB" w:rsidRDefault="00186D8F" w:rsidP="008D237C">
            <w:pPr>
              <w:rPr>
                <w:rFonts w:cs="Arial"/>
                <w:color w:val="000000"/>
                <w:sz w:val="20"/>
                <w:lang w:eastAsia="en-AU"/>
              </w:rPr>
            </w:pPr>
          </w:p>
        </w:tc>
        <w:tc>
          <w:tcPr>
            <w:tcW w:w="594" w:type="dxa"/>
          </w:tcPr>
          <w:p w14:paraId="69D29A2D" w14:textId="77777777" w:rsidR="00186D8F" w:rsidRPr="00156AEB" w:rsidRDefault="00186D8F" w:rsidP="008D237C">
            <w:pPr>
              <w:rPr>
                <w:rFonts w:cs="Arial"/>
                <w:color w:val="000000"/>
                <w:sz w:val="20"/>
                <w:lang w:eastAsia="en-AU"/>
              </w:rPr>
            </w:pPr>
          </w:p>
        </w:tc>
        <w:tc>
          <w:tcPr>
            <w:tcW w:w="547" w:type="dxa"/>
          </w:tcPr>
          <w:p w14:paraId="4F71A589" w14:textId="77777777" w:rsidR="00186D8F" w:rsidRPr="00156AEB" w:rsidRDefault="00186D8F" w:rsidP="008D237C">
            <w:pPr>
              <w:rPr>
                <w:rFonts w:cs="Arial"/>
                <w:color w:val="000000"/>
                <w:sz w:val="20"/>
                <w:lang w:eastAsia="en-AU"/>
              </w:rPr>
            </w:pPr>
          </w:p>
        </w:tc>
        <w:tc>
          <w:tcPr>
            <w:tcW w:w="594" w:type="dxa"/>
          </w:tcPr>
          <w:p w14:paraId="55E855E8" w14:textId="77777777" w:rsidR="00186D8F" w:rsidRPr="00156AEB" w:rsidRDefault="00186D8F" w:rsidP="008D237C">
            <w:pPr>
              <w:rPr>
                <w:rFonts w:cs="Arial"/>
                <w:color w:val="000000"/>
                <w:sz w:val="20"/>
                <w:lang w:eastAsia="en-AU"/>
              </w:rPr>
            </w:pPr>
          </w:p>
        </w:tc>
        <w:tc>
          <w:tcPr>
            <w:tcW w:w="594" w:type="dxa"/>
          </w:tcPr>
          <w:p w14:paraId="4D3476A7"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r>
      <w:tr w:rsidR="00186D8F" w:rsidRPr="00156AEB" w14:paraId="6D8380F7" w14:textId="77777777" w:rsidTr="008D237C">
        <w:tc>
          <w:tcPr>
            <w:tcW w:w="3415" w:type="dxa"/>
            <w:vAlign w:val="bottom"/>
          </w:tcPr>
          <w:p w14:paraId="7BF28191" w14:textId="77777777" w:rsidR="00186D8F" w:rsidRPr="00156AEB" w:rsidRDefault="00186D8F" w:rsidP="008D237C">
            <w:pPr>
              <w:rPr>
                <w:rFonts w:cs="Arial"/>
                <w:color w:val="000000"/>
                <w:sz w:val="20"/>
              </w:rPr>
            </w:pPr>
            <w:r w:rsidRPr="00156AEB">
              <w:rPr>
                <w:rFonts w:cs="Arial"/>
                <w:color w:val="000000"/>
                <w:sz w:val="20"/>
              </w:rPr>
              <w:t>100-Vic State Gov – General</w:t>
            </w:r>
          </w:p>
        </w:tc>
        <w:tc>
          <w:tcPr>
            <w:tcW w:w="594" w:type="dxa"/>
          </w:tcPr>
          <w:p w14:paraId="2161884C"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94" w:type="dxa"/>
          </w:tcPr>
          <w:p w14:paraId="35B67F63" w14:textId="77777777" w:rsidR="00186D8F" w:rsidRPr="00156AEB" w:rsidRDefault="00186D8F" w:rsidP="008D237C">
            <w:pPr>
              <w:rPr>
                <w:rFonts w:cs="Arial"/>
                <w:color w:val="000000"/>
                <w:sz w:val="20"/>
                <w:lang w:eastAsia="en-AU"/>
              </w:rPr>
            </w:pPr>
            <w:r w:rsidRPr="00156AEB">
              <w:rPr>
                <w:rFonts w:cs="Arial"/>
                <w:color w:val="000000"/>
                <w:sz w:val="20"/>
                <w:lang w:eastAsia="en-AU"/>
              </w:rPr>
              <w:t>D[L]</w:t>
            </w:r>
          </w:p>
        </w:tc>
        <w:tc>
          <w:tcPr>
            <w:tcW w:w="594" w:type="dxa"/>
          </w:tcPr>
          <w:p w14:paraId="3541C026" w14:textId="77777777" w:rsidR="00186D8F" w:rsidRPr="00156AEB" w:rsidRDefault="00186D8F" w:rsidP="008D237C">
            <w:pPr>
              <w:rPr>
                <w:rFonts w:cs="Arial"/>
                <w:color w:val="000000"/>
                <w:sz w:val="20"/>
                <w:lang w:eastAsia="en-AU"/>
              </w:rPr>
            </w:pPr>
            <w:r w:rsidRPr="00156AEB">
              <w:rPr>
                <w:rFonts w:cs="Arial"/>
                <w:color w:val="000000"/>
                <w:sz w:val="20"/>
                <w:lang w:eastAsia="en-AU"/>
              </w:rPr>
              <w:t>D[L]</w:t>
            </w:r>
          </w:p>
        </w:tc>
        <w:tc>
          <w:tcPr>
            <w:tcW w:w="546" w:type="dxa"/>
          </w:tcPr>
          <w:p w14:paraId="36753AB6" w14:textId="77777777" w:rsidR="00186D8F" w:rsidRPr="00156AEB" w:rsidRDefault="00186D8F" w:rsidP="008D237C">
            <w:pPr>
              <w:rPr>
                <w:rFonts w:cs="Arial"/>
                <w:strike/>
                <w:color w:val="000000"/>
                <w:sz w:val="20"/>
                <w:lang w:eastAsia="en-AU"/>
              </w:rPr>
            </w:pPr>
          </w:p>
        </w:tc>
        <w:tc>
          <w:tcPr>
            <w:tcW w:w="594" w:type="dxa"/>
          </w:tcPr>
          <w:p w14:paraId="4A5A27D7"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94" w:type="dxa"/>
          </w:tcPr>
          <w:p w14:paraId="7FB74722"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83" w:type="dxa"/>
          </w:tcPr>
          <w:p w14:paraId="3530D000"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94" w:type="dxa"/>
          </w:tcPr>
          <w:p w14:paraId="2CA8522A" w14:textId="77777777" w:rsidR="00186D8F" w:rsidRPr="00156AEB" w:rsidRDefault="00186D8F" w:rsidP="008D237C">
            <w:pPr>
              <w:rPr>
                <w:rFonts w:cs="Arial"/>
                <w:color w:val="000000"/>
                <w:sz w:val="20"/>
                <w:lang w:eastAsia="en-AU"/>
              </w:rPr>
            </w:pPr>
          </w:p>
        </w:tc>
        <w:tc>
          <w:tcPr>
            <w:tcW w:w="594" w:type="dxa"/>
          </w:tcPr>
          <w:p w14:paraId="5064D7A5"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94" w:type="dxa"/>
          </w:tcPr>
          <w:p w14:paraId="47B1AC3C"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84" w:type="dxa"/>
          </w:tcPr>
          <w:p w14:paraId="062944BB" w14:textId="77777777" w:rsidR="00186D8F" w:rsidRPr="00156AEB" w:rsidRDefault="00186D8F" w:rsidP="008D237C">
            <w:pPr>
              <w:rPr>
                <w:rFonts w:cs="Arial"/>
                <w:strike/>
                <w:color w:val="000000"/>
                <w:sz w:val="20"/>
                <w:lang w:eastAsia="en-AU"/>
              </w:rPr>
            </w:pPr>
          </w:p>
        </w:tc>
        <w:tc>
          <w:tcPr>
            <w:tcW w:w="547" w:type="dxa"/>
          </w:tcPr>
          <w:p w14:paraId="783E5F9F" w14:textId="77777777" w:rsidR="00186D8F" w:rsidRPr="00156AEB" w:rsidRDefault="00186D8F" w:rsidP="008D237C">
            <w:pPr>
              <w:rPr>
                <w:rFonts w:cs="Arial"/>
                <w:color w:val="000000"/>
                <w:sz w:val="20"/>
                <w:lang w:eastAsia="en-AU"/>
              </w:rPr>
            </w:pPr>
            <w:r w:rsidRPr="00156AEB">
              <w:rPr>
                <w:rFonts w:cs="Arial"/>
                <w:color w:val="000000"/>
                <w:sz w:val="20"/>
                <w:lang w:eastAsia="en-AU"/>
              </w:rPr>
              <w:t>C</w:t>
            </w:r>
          </w:p>
        </w:tc>
        <w:tc>
          <w:tcPr>
            <w:tcW w:w="584" w:type="dxa"/>
          </w:tcPr>
          <w:p w14:paraId="0BE73E9E"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47" w:type="dxa"/>
          </w:tcPr>
          <w:p w14:paraId="4159DD95"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94" w:type="dxa"/>
          </w:tcPr>
          <w:p w14:paraId="2F968116"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94" w:type="dxa"/>
          </w:tcPr>
          <w:p w14:paraId="3BE2E84F"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47" w:type="dxa"/>
          </w:tcPr>
          <w:p w14:paraId="0AF6E4D6" w14:textId="77777777" w:rsidR="00186D8F" w:rsidRPr="00156AEB" w:rsidRDefault="00186D8F" w:rsidP="008D237C">
            <w:pPr>
              <w:rPr>
                <w:rFonts w:cs="Arial"/>
                <w:color w:val="000000"/>
                <w:sz w:val="20"/>
                <w:lang w:eastAsia="en-AU"/>
              </w:rPr>
            </w:pPr>
          </w:p>
        </w:tc>
        <w:tc>
          <w:tcPr>
            <w:tcW w:w="594" w:type="dxa"/>
          </w:tcPr>
          <w:p w14:paraId="3CB599D1"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94" w:type="dxa"/>
          </w:tcPr>
          <w:p w14:paraId="1DDAC9FC" w14:textId="77777777" w:rsidR="00186D8F" w:rsidRPr="00156AEB" w:rsidRDefault="00186D8F" w:rsidP="008D237C">
            <w:pPr>
              <w:rPr>
                <w:rFonts w:cs="Arial"/>
                <w:color w:val="000000"/>
                <w:sz w:val="20"/>
                <w:lang w:eastAsia="en-AU"/>
              </w:rPr>
            </w:pPr>
          </w:p>
        </w:tc>
      </w:tr>
      <w:tr w:rsidR="00186D8F" w:rsidRPr="00156AEB" w14:paraId="21187A60" w14:textId="77777777" w:rsidTr="008D237C">
        <w:tc>
          <w:tcPr>
            <w:tcW w:w="3415" w:type="dxa"/>
            <w:vAlign w:val="bottom"/>
          </w:tcPr>
          <w:p w14:paraId="68F77B50" w14:textId="77777777" w:rsidR="00186D8F" w:rsidRPr="00156AEB" w:rsidRDefault="00186D8F" w:rsidP="008D237C">
            <w:pPr>
              <w:rPr>
                <w:rFonts w:cs="Arial"/>
                <w:color w:val="000000"/>
                <w:sz w:val="20"/>
              </w:rPr>
            </w:pPr>
            <w:r w:rsidRPr="00156AEB">
              <w:rPr>
                <w:rFonts w:cs="Arial"/>
                <w:color w:val="000000"/>
                <w:sz w:val="20"/>
              </w:rPr>
              <w:t>102-Vic State Gov-</w:t>
            </w:r>
            <w:r w:rsidRPr="00156AEB">
              <w:rPr>
                <w:rFonts w:cs="Arial"/>
                <w:sz w:val="20"/>
              </w:rPr>
              <w:t xml:space="preserve"> Drug Diversion Appointment Line (DDAL)</w:t>
            </w:r>
          </w:p>
        </w:tc>
        <w:tc>
          <w:tcPr>
            <w:tcW w:w="594" w:type="dxa"/>
          </w:tcPr>
          <w:p w14:paraId="7942A85E" w14:textId="77777777" w:rsidR="00186D8F" w:rsidRPr="00156AEB" w:rsidRDefault="00186D8F" w:rsidP="008D237C">
            <w:pPr>
              <w:rPr>
                <w:rFonts w:cs="Arial"/>
                <w:color w:val="000000"/>
                <w:sz w:val="20"/>
                <w:lang w:eastAsia="en-AU"/>
              </w:rPr>
            </w:pPr>
          </w:p>
        </w:tc>
        <w:tc>
          <w:tcPr>
            <w:tcW w:w="594" w:type="dxa"/>
          </w:tcPr>
          <w:p w14:paraId="0D42051A" w14:textId="77777777" w:rsidR="00186D8F" w:rsidRPr="00156AEB" w:rsidRDefault="00186D8F" w:rsidP="008D237C">
            <w:pPr>
              <w:rPr>
                <w:rFonts w:cs="Arial"/>
                <w:color w:val="000000"/>
                <w:sz w:val="20"/>
                <w:lang w:eastAsia="en-AU"/>
              </w:rPr>
            </w:pPr>
          </w:p>
        </w:tc>
        <w:tc>
          <w:tcPr>
            <w:tcW w:w="594" w:type="dxa"/>
          </w:tcPr>
          <w:p w14:paraId="38CA801A"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46" w:type="dxa"/>
          </w:tcPr>
          <w:p w14:paraId="4BA12E20"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94" w:type="dxa"/>
          </w:tcPr>
          <w:p w14:paraId="017362D0" w14:textId="77777777" w:rsidR="00186D8F" w:rsidRPr="00156AEB" w:rsidRDefault="00186D8F" w:rsidP="008D237C">
            <w:pPr>
              <w:rPr>
                <w:rFonts w:cs="Arial"/>
                <w:color w:val="000000"/>
                <w:sz w:val="20"/>
                <w:lang w:eastAsia="en-AU"/>
              </w:rPr>
            </w:pPr>
          </w:p>
        </w:tc>
        <w:tc>
          <w:tcPr>
            <w:tcW w:w="594" w:type="dxa"/>
          </w:tcPr>
          <w:p w14:paraId="42A2693B" w14:textId="77777777" w:rsidR="00186D8F" w:rsidRPr="00156AEB" w:rsidRDefault="00186D8F" w:rsidP="008D237C">
            <w:pPr>
              <w:rPr>
                <w:rFonts w:cs="Arial"/>
                <w:color w:val="000000"/>
                <w:sz w:val="20"/>
                <w:lang w:eastAsia="en-AU"/>
              </w:rPr>
            </w:pPr>
          </w:p>
        </w:tc>
        <w:tc>
          <w:tcPr>
            <w:tcW w:w="583" w:type="dxa"/>
          </w:tcPr>
          <w:p w14:paraId="6BABC197" w14:textId="77777777" w:rsidR="00186D8F" w:rsidRPr="00156AEB" w:rsidRDefault="00186D8F" w:rsidP="008D237C">
            <w:pPr>
              <w:rPr>
                <w:rFonts w:cs="Arial"/>
                <w:color w:val="000000"/>
                <w:sz w:val="20"/>
                <w:lang w:eastAsia="en-AU"/>
              </w:rPr>
            </w:pPr>
          </w:p>
        </w:tc>
        <w:tc>
          <w:tcPr>
            <w:tcW w:w="594" w:type="dxa"/>
          </w:tcPr>
          <w:p w14:paraId="372EBC43" w14:textId="77777777" w:rsidR="00186D8F" w:rsidRPr="00156AEB" w:rsidRDefault="00186D8F" w:rsidP="008D237C">
            <w:pPr>
              <w:rPr>
                <w:rFonts w:cs="Arial"/>
                <w:color w:val="000000"/>
                <w:sz w:val="20"/>
                <w:lang w:eastAsia="en-AU"/>
              </w:rPr>
            </w:pPr>
          </w:p>
        </w:tc>
        <w:tc>
          <w:tcPr>
            <w:tcW w:w="594" w:type="dxa"/>
          </w:tcPr>
          <w:p w14:paraId="16F91A4D" w14:textId="77777777" w:rsidR="00186D8F" w:rsidRPr="00156AEB" w:rsidRDefault="00186D8F" w:rsidP="008D237C">
            <w:pPr>
              <w:rPr>
                <w:rFonts w:cs="Arial"/>
                <w:color w:val="000000"/>
                <w:sz w:val="20"/>
                <w:lang w:eastAsia="en-AU"/>
              </w:rPr>
            </w:pPr>
          </w:p>
        </w:tc>
        <w:tc>
          <w:tcPr>
            <w:tcW w:w="594" w:type="dxa"/>
          </w:tcPr>
          <w:p w14:paraId="6D72CC25" w14:textId="77777777" w:rsidR="00186D8F" w:rsidRPr="00156AEB" w:rsidRDefault="00186D8F" w:rsidP="008D237C">
            <w:pPr>
              <w:rPr>
                <w:rFonts w:cs="Arial"/>
                <w:color w:val="000000"/>
                <w:sz w:val="20"/>
                <w:lang w:eastAsia="en-AU"/>
              </w:rPr>
            </w:pPr>
          </w:p>
        </w:tc>
        <w:tc>
          <w:tcPr>
            <w:tcW w:w="584" w:type="dxa"/>
          </w:tcPr>
          <w:p w14:paraId="680E8EEA" w14:textId="77777777" w:rsidR="00186D8F" w:rsidRPr="00156AEB" w:rsidRDefault="00186D8F" w:rsidP="008D237C">
            <w:pPr>
              <w:rPr>
                <w:rFonts w:cs="Arial"/>
                <w:color w:val="000000"/>
                <w:sz w:val="20"/>
                <w:lang w:eastAsia="en-AU"/>
              </w:rPr>
            </w:pPr>
          </w:p>
        </w:tc>
        <w:tc>
          <w:tcPr>
            <w:tcW w:w="547" w:type="dxa"/>
          </w:tcPr>
          <w:p w14:paraId="118DA15E" w14:textId="77777777" w:rsidR="00186D8F" w:rsidRPr="00156AEB" w:rsidRDefault="00186D8F" w:rsidP="008D237C">
            <w:pPr>
              <w:rPr>
                <w:rFonts w:cs="Arial"/>
                <w:color w:val="000000"/>
                <w:sz w:val="20"/>
                <w:lang w:eastAsia="en-AU"/>
              </w:rPr>
            </w:pPr>
          </w:p>
        </w:tc>
        <w:tc>
          <w:tcPr>
            <w:tcW w:w="584" w:type="dxa"/>
          </w:tcPr>
          <w:p w14:paraId="01745E61"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47" w:type="dxa"/>
          </w:tcPr>
          <w:p w14:paraId="685570CC" w14:textId="77777777" w:rsidR="00186D8F" w:rsidRPr="00156AEB" w:rsidRDefault="00186D8F" w:rsidP="008D237C">
            <w:pPr>
              <w:rPr>
                <w:rFonts w:cs="Arial"/>
                <w:color w:val="000000"/>
                <w:sz w:val="20"/>
                <w:lang w:eastAsia="en-AU"/>
              </w:rPr>
            </w:pPr>
          </w:p>
        </w:tc>
        <w:tc>
          <w:tcPr>
            <w:tcW w:w="594" w:type="dxa"/>
          </w:tcPr>
          <w:p w14:paraId="30D53FD7" w14:textId="77777777" w:rsidR="00186D8F" w:rsidRPr="00156AEB" w:rsidRDefault="00186D8F" w:rsidP="008D237C">
            <w:pPr>
              <w:rPr>
                <w:rFonts w:cs="Arial"/>
                <w:color w:val="000000"/>
                <w:sz w:val="20"/>
                <w:lang w:eastAsia="en-AU"/>
              </w:rPr>
            </w:pPr>
          </w:p>
        </w:tc>
        <w:tc>
          <w:tcPr>
            <w:tcW w:w="594" w:type="dxa"/>
          </w:tcPr>
          <w:p w14:paraId="7FFEF876" w14:textId="77777777" w:rsidR="00186D8F" w:rsidRPr="00156AEB" w:rsidRDefault="00186D8F" w:rsidP="008D237C">
            <w:pPr>
              <w:rPr>
                <w:rFonts w:cs="Arial"/>
                <w:color w:val="000000"/>
                <w:sz w:val="20"/>
                <w:lang w:eastAsia="en-AU"/>
              </w:rPr>
            </w:pPr>
          </w:p>
        </w:tc>
        <w:tc>
          <w:tcPr>
            <w:tcW w:w="547" w:type="dxa"/>
          </w:tcPr>
          <w:p w14:paraId="738ED381" w14:textId="77777777" w:rsidR="00186D8F" w:rsidRPr="00156AEB" w:rsidRDefault="00186D8F" w:rsidP="008D237C">
            <w:pPr>
              <w:rPr>
                <w:rFonts w:cs="Arial"/>
                <w:color w:val="000000"/>
                <w:sz w:val="20"/>
                <w:lang w:eastAsia="en-AU"/>
              </w:rPr>
            </w:pPr>
          </w:p>
        </w:tc>
        <w:tc>
          <w:tcPr>
            <w:tcW w:w="594" w:type="dxa"/>
          </w:tcPr>
          <w:p w14:paraId="4954F9D1" w14:textId="77777777" w:rsidR="00186D8F" w:rsidRPr="00156AEB" w:rsidRDefault="00186D8F" w:rsidP="008D237C">
            <w:pPr>
              <w:rPr>
                <w:rFonts w:cs="Arial"/>
                <w:color w:val="000000"/>
                <w:sz w:val="20"/>
                <w:lang w:eastAsia="en-AU"/>
              </w:rPr>
            </w:pPr>
          </w:p>
        </w:tc>
        <w:tc>
          <w:tcPr>
            <w:tcW w:w="594" w:type="dxa"/>
          </w:tcPr>
          <w:p w14:paraId="5C00ADCD" w14:textId="77777777" w:rsidR="00186D8F" w:rsidRPr="00156AEB" w:rsidRDefault="00186D8F" w:rsidP="008D237C">
            <w:pPr>
              <w:rPr>
                <w:rFonts w:cs="Arial"/>
                <w:color w:val="000000"/>
                <w:sz w:val="20"/>
                <w:lang w:eastAsia="en-AU"/>
              </w:rPr>
            </w:pPr>
          </w:p>
        </w:tc>
      </w:tr>
      <w:tr w:rsidR="00186D8F" w:rsidRPr="00156AEB" w14:paraId="2E9F927F" w14:textId="77777777" w:rsidTr="008D237C">
        <w:tc>
          <w:tcPr>
            <w:tcW w:w="3415" w:type="dxa"/>
            <w:vAlign w:val="bottom"/>
          </w:tcPr>
          <w:p w14:paraId="431B73BD" w14:textId="77777777" w:rsidR="00186D8F" w:rsidRPr="00156AEB" w:rsidRDefault="00186D8F" w:rsidP="008D237C">
            <w:pPr>
              <w:rPr>
                <w:rFonts w:cs="Arial"/>
                <w:color w:val="000000"/>
                <w:sz w:val="20"/>
              </w:rPr>
            </w:pPr>
            <w:r w:rsidRPr="00156AEB">
              <w:rPr>
                <w:rFonts w:cs="Arial"/>
                <w:color w:val="000000"/>
                <w:sz w:val="20"/>
              </w:rPr>
              <w:t>103-Vic State Gov-Aboriginal Metro Ice Partnership</w:t>
            </w:r>
          </w:p>
        </w:tc>
        <w:tc>
          <w:tcPr>
            <w:tcW w:w="594" w:type="dxa"/>
          </w:tcPr>
          <w:p w14:paraId="0F3402B7" w14:textId="77777777" w:rsidR="00186D8F" w:rsidRPr="00156AEB" w:rsidRDefault="00186D8F" w:rsidP="008D237C">
            <w:pPr>
              <w:rPr>
                <w:rFonts w:cs="Arial"/>
                <w:color w:val="000000"/>
                <w:sz w:val="20"/>
                <w:lang w:eastAsia="en-AU"/>
              </w:rPr>
            </w:pPr>
          </w:p>
        </w:tc>
        <w:tc>
          <w:tcPr>
            <w:tcW w:w="594" w:type="dxa"/>
          </w:tcPr>
          <w:p w14:paraId="5958CCEB" w14:textId="77777777" w:rsidR="00186D8F" w:rsidRPr="00156AEB" w:rsidRDefault="00186D8F" w:rsidP="008D237C">
            <w:pPr>
              <w:rPr>
                <w:rFonts w:cs="Arial"/>
                <w:color w:val="000000"/>
                <w:sz w:val="20"/>
                <w:lang w:eastAsia="en-AU"/>
              </w:rPr>
            </w:pPr>
          </w:p>
        </w:tc>
        <w:tc>
          <w:tcPr>
            <w:tcW w:w="594" w:type="dxa"/>
          </w:tcPr>
          <w:p w14:paraId="3EBA342E"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46" w:type="dxa"/>
          </w:tcPr>
          <w:p w14:paraId="08709644" w14:textId="77777777" w:rsidR="00186D8F" w:rsidRPr="00156AEB" w:rsidRDefault="00186D8F" w:rsidP="008D237C">
            <w:pPr>
              <w:rPr>
                <w:rFonts w:cs="Arial"/>
                <w:color w:val="000000"/>
                <w:sz w:val="20"/>
                <w:lang w:eastAsia="en-AU"/>
              </w:rPr>
            </w:pPr>
          </w:p>
        </w:tc>
        <w:tc>
          <w:tcPr>
            <w:tcW w:w="594" w:type="dxa"/>
          </w:tcPr>
          <w:p w14:paraId="6241621A" w14:textId="77777777" w:rsidR="00186D8F" w:rsidRPr="00156AEB" w:rsidRDefault="00186D8F" w:rsidP="008D237C">
            <w:pPr>
              <w:rPr>
                <w:rFonts w:cs="Arial"/>
                <w:color w:val="000000"/>
                <w:sz w:val="20"/>
                <w:lang w:eastAsia="en-AU"/>
              </w:rPr>
            </w:pPr>
          </w:p>
        </w:tc>
        <w:tc>
          <w:tcPr>
            <w:tcW w:w="594" w:type="dxa"/>
          </w:tcPr>
          <w:p w14:paraId="015D7084" w14:textId="77777777" w:rsidR="00186D8F" w:rsidRPr="00156AEB" w:rsidRDefault="00186D8F" w:rsidP="008D237C">
            <w:pPr>
              <w:rPr>
                <w:rFonts w:cs="Arial"/>
                <w:color w:val="000000"/>
                <w:sz w:val="20"/>
                <w:lang w:eastAsia="en-AU"/>
              </w:rPr>
            </w:pPr>
          </w:p>
        </w:tc>
        <w:tc>
          <w:tcPr>
            <w:tcW w:w="583" w:type="dxa"/>
          </w:tcPr>
          <w:p w14:paraId="78B22F19" w14:textId="77777777" w:rsidR="00186D8F" w:rsidRPr="00156AEB" w:rsidRDefault="00186D8F" w:rsidP="008D237C">
            <w:pPr>
              <w:rPr>
                <w:rFonts w:cs="Arial"/>
                <w:color w:val="000000"/>
                <w:sz w:val="20"/>
                <w:lang w:eastAsia="en-AU"/>
              </w:rPr>
            </w:pPr>
          </w:p>
        </w:tc>
        <w:tc>
          <w:tcPr>
            <w:tcW w:w="594" w:type="dxa"/>
          </w:tcPr>
          <w:p w14:paraId="66C5C64C" w14:textId="77777777" w:rsidR="00186D8F" w:rsidRPr="00156AEB" w:rsidRDefault="00186D8F" w:rsidP="008D237C">
            <w:pPr>
              <w:rPr>
                <w:rFonts w:cs="Arial"/>
                <w:color w:val="000000"/>
                <w:sz w:val="20"/>
                <w:lang w:eastAsia="en-AU"/>
              </w:rPr>
            </w:pPr>
          </w:p>
        </w:tc>
        <w:tc>
          <w:tcPr>
            <w:tcW w:w="594" w:type="dxa"/>
          </w:tcPr>
          <w:p w14:paraId="4C552C7F"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94" w:type="dxa"/>
          </w:tcPr>
          <w:p w14:paraId="7A98EAA3" w14:textId="77777777" w:rsidR="00186D8F" w:rsidRPr="00156AEB" w:rsidRDefault="00186D8F" w:rsidP="008D237C">
            <w:pPr>
              <w:rPr>
                <w:rFonts w:cs="Arial"/>
                <w:color w:val="000000"/>
                <w:sz w:val="20"/>
                <w:lang w:eastAsia="en-AU"/>
              </w:rPr>
            </w:pPr>
          </w:p>
        </w:tc>
        <w:tc>
          <w:tcPr>
            <w:tcW w:w="584" w:type="dxa"/>
          </w:tcPr>
          <w:p w14:paraId="576E5BA3" w14:textId="77777777" w:rsidR="00186D8F" w:rsidRPr="00156AEB" w:rsidRDefault="00186D8F" w:rsidP="008D237C">
            <w:pPr>
              <w:rPr>
                <w:rFonts w:cs="Arial"/>
                <w:color w:val="000000"/>
                <w:sz w:val="20"/>
                <w:lang w:eastAsia="en-AU"/>
              </w:rPr>
            </w:pPr>
          </w:p>
        </w:tc>
        <w:tc>
          <w:tcPr>
            <w:tcW w:w="547" w:type="dxa"/>
          </w:tcPr>
          <w:p w14:paraId="3FBE4FC3" w14:textId="77777777" w:rsidR="00186D8F" w:rsidRPr="00156AEB" w:rsidRDefault="00186D8F" w:rsidP="008D237C">
            <w:pPr>
              <w:rPr>
                <w:rFonts w:cs="Arial"/>
                <w:color w:val="000000"/>
                <w:sz w:val="20"/>
                <w:lang w:eastAsia="en-AU"/>
              </w:rPr>
            </w:pPr>
          </w:p>
        </w:tc>
        <w:tc>
          <w:tcPr>
            <w:tcW w:w="584" w:type="dxa"/>
          </w:tcPr>
          <w:p w14:paraId="0306B3A0" w14:textId="77777777" w:rsidR="00186D8F" w:rsidRPr="00156AEB" w:rsidRDefault="00186D8F" w:rsidP="008D237C">
            <w:pPr>
              <w:rPr>
                <w:rFonts w:cs="Arial"/>
                <w:color w:val="000000"/>
                <w:sz w:val="20"/>
                <w:lang w:eastAsia="en-AU"/>
              </w:rPr>
            </w:pPr>
          </w:p>
        </w:tc>
        <w:tc>
          <w:tcPr>
            <w:tcW w:w="547" w:type="dxa"/>
          </w:tcPr>
          <w:p w14:paraId="3325B50D" w14:textId="77777777" w:rsidR="00186D8F" w:rsidRPr="00156AEB" w:rsidRDefault="00186D8F" w:rsidP="008D237C">
            <w:pPr>
              <w:rPr>
                <w:rFonts w:cs="Arial"/>
                <w:color w:val="000000"/>
                <w:sz w:val="20"/>
                <w:lang w:eastAsia="en-AU"/>
              </w:rPr>
            </w:pPr>
          </w:p>
        </w:tc>
        <w:tc>
          <w:tcPr>
            <w:tcW w:w="594" w:type="dxa"/>
          </w:tcPr>
          <w:p w14:paraId="489F88D8" w14:textId="77777777" w:rsidR="00186D8F" w:rsidRPr="00156AEB" w:rsidRDefault="00186D8F" w:rsidP="008D237C">
            <w:pPr>
              <w:rPr>
                <w:rFonts w:cs="Arial"/>
                <w:color w:val="000000"/>
                <w:sz w:val="20"/>
                <w:lang w:eastAsia="en-AU"/>
              </w:rPr>
            </w:pPr>
          </w:p>
        </w:tc>
        <w:tc>
          <w:tcPr>
            <w:tcW w:w="594" w:type="dxa"/>
          </w:tcPr>
          <w:p w14:paraId="2B519E23" w14:textId="77777777" w:rsidR="00186D8F" w:rsidRPr="00156AEB" w:rsidRDefault="00186D8F" w:rsidP="008D237C">
            <w:pPr>
              <w:rPr>
                <w:rFonts w:cs="Arial"/>
                <w:color w:val="000000"/>
                <w:sz w:val="20"/>
                <w:lang w:eastAsia="en-AU"/>
              </w:rPr>
            </w:pPr>
          </w:p>
        </w:tc>
        <w:tc>
          <w:tcPr>
            <w:tcW w:w="547" w:type="dxa"/>
          </w:tcPr>
          <w:p w14:paraId="752C6C1E" w14:textId="77777777" w:rsidR="00186D8F" w:rsidRPr="00156AEB" w:rsidRDefault="00186D8F" w:rsidP="008D237C">
            <w:pPr>
              <w:rPr>
                <w:rFonts w:cs="Arial"/>
                <w:color w:val="000000"/>
                <w:sz w:val="20"/>
                <w:lang w:eastAsia="en-AU"/>
              </w:rPr>
            </w:pPr>
          </w:p>
        </w:tc>
        <w:tc>
          <w:tcPr>
            <w:tcW w:w="594" w:type="dxa"/>
          </w:tcPr>
          <w:p w14:paraId="443CBF12" w14:textId="77777777" w:rsidR="00186D8F" w:rsidRPr="00156AEB" w:rsidRDefault="00186D8F" w:rsidP="008D237C">
            <w:pPr>
              <w:rPr>
                <w:rFonts w:cs="Arial"/>
                <w:color w:val="000000"/>
                <w:sz w:val="20"/>
                <w:lang w:eastAsia="en-AU"/>
              </w:rPr>
            </w:pPr>
          </w:p>
        </w:tc>
        <w:tc>
          <w:tcPr>
            <w:tcW w:w="594" w:type="dxa"/>
          </w:tcPr>
          <w:p w14:paraId="697AFF43" w14:textId="77777777" w:rsidR="00186D8F" w:rsidRPr="00156AEB" w:rsidRDefault="00186D8F" w:rsidP="008D237C">
            <w:pPr>
              <w:rPr>
                <w:rFonts w:cs="Arial"/>
                <w:color w:val="000000"/>
                <w:sz w:val="20"/>
                <w:lang w:eastAsia="en-AU"/>
              </w:rPr>
            </w:pPr>
          </w:p>
        </w:tc>
      </w:tr>
      <w:tr w:rsidR="00186D8F" w:rsidRPr="00156AEB" w14:paraId="652CF2ED" w14:textId="77777777" w:rsidTr="008D237C">
        <w:tc>
          <w:tcPr>
            <w:tcW w:w="3415" w:type="dxa"/>
            <w:vAlign w:val="bottom"/>
          </w:tcPr>
          <w:p w14:paraId="3AC3CDDB" w14:textId="77777777" w:rsidR="00186D8F" w:rsidRPr="00156AEB" w:rsidRDefault="00186D8F" w:rsidP="008D237C">
            <w:pPr>
              <w:rPr>
                <w:rFonts w:cs="Arial"/>
                <w:color w:val="000000"/>
                <w:sz w:val="20"/>
              </w:rPr>
            </w:pPr>
            <w:r w:rsidRPr="00156AEB">
              <w:rPr>
                <w:rFonts w:cs="Arial"/>
                <w:color w:val="000000"/>
                <w:sz w:val="20"/>
              </w:rPr>
              <w:t>104-Vic State Gov-Pharmacotherapy Outreach</w:t>
            </w:r>
          </w:p>
        </w:tc>
        <w:tc>
          <w:tcPr>
            <w:tcW w:w="594" w:type="dxa"/>
          </w:tcPr>
          <w:p w14:paraId="04BD1B7C" w14:textId="77777777" w:rsidR="00186D8F" w:rsidRPr="00156AEB" w:rsidRDefault="00186D8F" w:rsidP="008D237C">
            <w:pPr>
              <w:rPr>
                <w:rFonts w:cs="Arial"/>
                <w:color w:val="000000"/>
                <w:sz w:val="20"/>
                <w:lang w:eastAsia="en-AU"/>
              </w:rPr>
            </w:pPr>
          </w:p>
        </w:tc>
        <w:tc>
          <w:tcPr>
            <w:tcW w:w="594" w:type="dxa"/>
          </w:tcPr>
          <w:p w14:paraId="65D41E1D" w14:textId="77777777" w:rsidR="00186D8F" w:rsidRPr="00156AEB" w:rsidRDefault="00186D8F" w:rsidP="008D237C">
            <w:pPr>
              <w:rPr>
                <w:rFonts w:cs="Arial"/>
                <w:color w:val="000000"/>
                <w:sz w:val="20"/>
                <w:lang w:eastAsia="en-AU"/>
              </w:rPr>
            </w:pPr>
          </w:p>
        </w:tc>
        <w:tc>
          <w:tcPr>
            <w:tcW w:w="594" w:type="dxa"/>
          </w:tcPr>
          <w:p w14:paraId="159435F9"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46" w:type="dxa"/>
          </w:tcPr>
          <w:p w14:paraId="71E75976" w14:textId="77777777" w:rsidR="00186D8F" w:rsidRPr="00156AEB" w:rsidRDefault="00186D8F" w:rsidP="008D237C">
            <w:pPr>
              <w:rPr>
                <w:rFonts w:cs="Arial"/>
                <w:color w:val="000000"/>
                <w:sz w:val="20"/>
                <w:lang w:eastAsia="en-AU"/>
              </w:rPr>
            </w:pPr>
          </w:p>
        </w:tc>
        <w:tc>
          <w:tcPr>
            <w:tcW w:w="594" w:type="dxa"/>
          </w:tcPr>
          <w:p w14:paraId="535FF30F" w14:textId="77777777" w:rsidR="00186D8F" w:rsidRPr="00156AEB" w:rsidRDefault="00186D8F" w:rsidP="008D237C">
            <w:pPr>
              <w:rPr>
                <w:rFonts w:cs="Arial"/>
                <w:color w:val="000000"/>
                <w:sz w:val="20"/>
                <w:lang w:eastAsia="en-AU"/>
              </w:rPr>
            </w:pPr>
          </w:p>
        </w:tc>
        <w:tc>
          <w:tcPr>
            <w:tcW w:w="594" w:type="dxa"/>
          </w:tcPr>
          <w:p w14:paraId="22FC7592" w14:textId="77777777" w:rsidR="00186D8F" w:rsidRPr="00156AEB" w:rsidRDefault="00186D8F" w:rsidP="008D237C">
            <w:pPr>
              <w:rPr>
                <w:rFonts w:cs="Arial"/>
                <w:color w:val="000000"/>
                <w:sz w:val="20"/>
                <w:lang w:eastAsia="en-AU"/>
              </w:rPr>
            </w:pPr>
          </w:p>
        </w:tc>
        <w:tc>
          <w:tcPr>
            <w:tcW w:w="583" w:type="dxa"/>
          </w:tcPr>
          <w:p w14:paraId="4A3723D3" w14:textId="77777777" w:rsidR="00186D8F" w:rsidRPr="00156AEB" w:rsidRDefault="00186D8F" w:rsidP="008D237C">
            <w:pPr>
              <w:rPr>
                <w:rFonts w:cs="Arial"/>
                <w:color w:val="000000"/>
                <w:sz w:val="20"/>
                <w:lang w:eastAsia="en-AU"/>
              </w:rPr>
            </w:pPr>
          </w:p>
        </w:tc>
        <w:tc>
          <w:tcPr>
            <w:tcW w:w="594" w:type="dxa"/>
          </w:tcPr>
          <w:p w14:paraId="406641ED" w14:textId="77777777" w:rsidR="00186D8F" w:rsidRPr="00156AEB" w:rsidRDefault="00186D8F" w:rsidP="008D237C">
            <w:pPr>
              <w:rPr>
                <w:rFonts w:cs="Arial"/>
                <w:color w:val="000000"/>
                <w:sz w:val="20"/>
                <w:lang w:eastAsia="en-AU"/>
              </w:rPr>
            </w:pPr>
          </w:p>
        </w:tc>
        <w:tc>
          <w:tcPr>
            <w:tcW w:w="594" w:type="dxa"/>
          </w:tcPr>
          <w:p w14:paraId="2DFBE6A2" w14:textId="77777777" w:rsidR="00186D8F" w:rsidRPr="00156AEB" w:rsidRDefault="00186D8F" w:rsidP="008D237C">
            <w:pPr>
              <w:rPr>
                <w:rFonts w:cs="Arial"/>
                <w:color w:val="000000"/>
                <w:sz w:val="20"/>
                <w:lang w:eastAsia="en-AU"/>
              </w:rPr>
            </w:pPr>
          </w:p>
        </w:tc>
        <w:tc>
          <w:tcPr>
            <w:tcW w:w="594" w:type="dxa"/>
          </w:tcPr>
          <w:p w14:paraId="33CB9DE8"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84" w:type="dxa"/>
          </w:tcPr>
          <w:p w14:paraId="2575AAF2" w14:textId="77777777" w:rsidR="00186D8F" w:rsidRPr="00156AEB" w:rsidRDefault="00186D8F" w:rsidP="008D237C">
            <w:pPr>
              <w:rPr>
                <w:rFonts w:cs="Arial"/>
                <w:color w:val="000000"/>
                <w:sz w:val="20"/>
                <w:lang w:eastAsia="en-AU"/>
              </w:rPr>
            </w:pPr>
          </w:p>
        </w:tc>
        <w:tc>
          <w:tcPr>
            <w:tcW w:w="547" w:type="dxa"/>
          </w:tcPr>
          <w:p w14:paraId="2E2BBB57" w14:textId="77777777" w:rsidR="00186D8F" w:rsidRPr="00156AEB" w:rsidRDefault="00186D8F" w:rsidP="008D237C">
            <w:pPr>
              <w:rPr>
                <w:rFonts w:cs="Arial"/>
                <w:color w:val="000000"/>
                <w:sz w:val="20"/>
                <w:lang w:eastAsia="en-AU"/>
              </w:rPr>
            </w:pPr>
          </w:p>
        </w:tc>
        <w:tc>
          <w:tcPr>
            <w:tcW w:w="584" w:type="dxa"/>
          </w:tcPr>
          <w:p w14:paraId="5EBEBFA3" w14:textId="77777777" w:rsidR="00186D8F" w:rsidRPr="00156AEB" w:rsidRDefault="00186D8F" w:rsidP="008D237C">
            <w:pPr>
              <w:rPr>
                <w:rFonts w:cs="Arial"/>
                <w:color w:val="000000"/>
                <w:sz w:val="20"/>
                <w:lang w:eastAsia="en-AU"/>
              </w:rPr>
            </w:pPr>
          </w:p>
        </w:tc>
        <w:tc>
          <w:tcPr>
            <w:tcW w:w="547" w:type="dxa"/>
          </w:tcPr>
          <w:p w14:paraId="56CAB18C" w14:textId="77777777" w:rsidR="00186D8F" w:rsidRPr="00156AEB" w:rsidRDefault="00186D8F" w:rsidP="008D237C">
            <w:pPr>
              <w:rPr>
                <w:rFonts w:cs="Arial"/>
                <w:color w:val="000000"/>
                <w:sz w:val="20"/>
                <w:lang w:eastAsia="en-AU"/>
              </w:rPr>
            </w:pPr>
          </w:p>
        </w:tc>
        <w:tc>
          <w:tcPr>
            <w:tcW w:w="594" w:type="dxa"/>
          </w:tcPr>
          <w:p w14:paraId="390A1FD3" w14:textId="77777777" w:rsidR="00186D8F" w:rsidRPr="00156AEB" w:rsidRDefault="00186D8F" w:rsidP="008D237C">
            <w:pPr>
              <w:rPr>
                <w:rFonts w:cs="Arial"/>
                <w:color w:val="000000"/>
                <w:sz w:val="20"/>
                <w:lang w:eastAsia="en-AU"/>
              </w:rPr>
            </w:pPr>
          </w:p>
        </w:tc>
        <w:tc>
          <w:tcPr>
            <w:tcW w:w="594" w:type="dxa"/>
          </w:tcPr>
          <w:p w14:paraId="5473C4EE" w14:textId="77777777" w:rsidR="00186D8F" w:rsidRPr="00156AEB" w:rsidRDefault="00186D8F" w:rsidP="008D237C">
            <w:pPr>
              <w:rPr>
                <w:rFonts w:cs="Arial"/>
                <w:color w:val="000000"/>
                <w:sz w:val="20"/>
                <w:lang w:eastAsia="en-AU"/>
              </w:rPr>
            </w:pPr>
          </w:p>
        </w:tc>
        <w:tc>
          <w:tcPr>
            <w:tcW w:w="547" w:type="dxa"/>
          </w:tcPr>
          <w:p w14:paraId="7856D226" w14:textId="77777777" w:rsidR="00186D8F" w:rsidRPr="00156AEB" w:rsidRDefault="00186D8F" w:rsidP="008D237C">
            <w:pPr>
              <w:rPr>
                <w:rFonts w:cs="Arial"/>
                <w:color w:val="000000"/>
                <w:sz w:val="20"/>
                <w:lang w:eastAsia="en-AU"/>
              </w:rPr>
            </w:pPr>
          </w:p>
        </w:tc>
        <w:tc>
          <w:tcPr>
            <w:tcW w:w="594" w:type="dxa"/>
          </w:tcPr>
          <w:p w14:paraId="35C8E707" w14:textId="77777777" w:rsidR="00186D8F" w:rsidRPr="00156AEB" w:rsidRDefault="00186D8F" w:rsidP="008D237C">
            <w:pPr>
              <w:rPr>
                <w:rFonts w:cs="Arial"/>
                <w:color w:val="000000"/>
                <w:sz w:val="20"/>
                <w:lang w:eastAsia="en-AU"/>
              </w:rPr>
            </w:pPr>
          </w:p>
        </w:tc>
        <w:tc>
          <w:tcPr>
            <w:tcW w:w="594" w:type="dxa"/>
          </w:tcPr>
          <w:p w14:paraId="7753CEAE" w14:textId="77777777" w:rsidR="00186D8F" w:rsidRPr="00156AEB" w:rsidRDefault="00186D8F" w:rsidP="008D237C">
            <w:pPr>
              <w:rPr>
                <w:rFonts w:cs="Arial"/>
                <w:color w:val="000000"/>
                <w:sz w:val="20"/>
                <w:lang w:eastAsia="en-AU"/>
              </w:rPr>
            </w:pPr>
          </w:p>
        </w:tc>
      </w:tr>
      <w:tr w:rsidR="00186D8F" w:rsidRPr="00156AEB" w14:paraId="3E3718AF" w14:textId="77777777" w:rsidTr="008D237C">
        <w:tc>
          <w:tcPr>
            <w:tcW w:w="3415" w:type="dxa"/>
            <w:vAlign w:val="bottom"/>
          </w:tcPr>
          <w:p w14:paraId="087068E9" w14:textId="77777777" w:rsidR="00186D8F" w:rsidRPr="00156AEB" w:rsidRDefault="00186D8F" w:rsidP="008D237C">
            <w:pPr>
              <w:rPr>
                <w:rFonts w:cs="Arial"/>
                <w:color w:val="000000"/>
                <w:sz w:val="20"/>
              </w:rPr>
            </w:pPr>
            <w:r w:rsidRPr="00156AEB">
              <w:rPr>
                <w:rFonts w:cs="Arial"/>
                <w:color w:val="000000"/>
                <w:sz w:val="20"/>
              </w:rPr>
              <w:t>105-Vic State Gov-Specialist Pharmacotherapy Program</w:t>
            </w:r>
          </w:p>
        </w:tc>
        <w:tc>
          <w:tcPr>
            <w:tcW w:w="594" w:type="dxa"/>
          </w:tcPr>
          <w:p w14:paraId="5B755AF4" w14:textId="77777777" w:rsidR="00186D8F" w:rsidRPr="00156AEB" w:rsidRDefault="00186D8F" w:rsidP="008D237C">
            <w:pPr>
              <w:rPr>
                <w:rFonts w:cs="Arial"/>
                <w:color w:val="000000"/>
                <w:sz w:val="20"/>
                <w:lang w:eastAsia="en-AU"/>
              </w:rPr>
            </w:pPr>
          </w:p>
        </w:tc>
        <w:tc>
          <w:tcPr>
            <w:tcW w:w="594" w:type="dxa"/>
          </w:tcPr>
          <w:p w14:paraId="402F3834" w14:textId="77777777" w:rsidR="00186D8F" w:rsidRPr="00156AEB" w:rsidRDefault="00186D8F" w:rsidP="008D237C">
            <w:pPr>
              <w:rPr>
                <w:rFonts w:cs="Arial"/>
                <w:color w:val="000000"/>
                <w:sz w:val="20"/>
                <w:lang w:eastAsia="en-AU"/>
              </w:rPr>
            </w:pPr>
          </w:p>
        </w:tc>
        <w:tc>
          <w:tcPr>
            <w:tcW w:w="594" w:type="dxa"/>
          </w:tcPr>
          <w:p w14:paraId="6E8BFC81"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46" w:type="dxa"/>
          </w:tcPr>
          <w:p w14:paraId="0B62C3FF" w14:textId="77777777" w:rsidR="00186D8F" w:rsidRPr="00156AEB" w:rsidRDefault="00186D8F" w:rsidP="008D237C">
            <w:pPr>
              <w:rPr>
                <w:rFonts w:cs="Arial"/>
                <w:color w:val="000000"/>
                <w:sz w:val="20"/>
                <w:lang w:eastAsia="en-AU"/>
              </w:rPr>
            </w:pPr>
          </w:p>
        </w:tc>
        <w:tc>
          <w:tcPr>
            <w:tcW w:w="594" w:type="dxa"/>
          </w:tcPr>
          <w:p w14:paraId="6705CD19" w14:textId="77777777" w:rsidR="00186D8F" w:rsidRPr="00156AEB" w:rsidRDefault="00186D8F" w:rsidP="008D237C">
            <w:pPr>
              <w:rPr>
                <w:rFonts w:cs="Arial"/>
                <w:color w:val="000000"/>
                <w:sz w:val="20"/>
                <w:lang w:eastAsia="en-AU"/>
              </w:rPr>
            </w:pPr>
          </w:p>
        </w:tc>
        <w:tc>
          <w:tcPr>
            <w:tcW w:w="594" w:type="dxa"/>
          </w:tcPr>
          <w:p w14:paraId="649A3283" w14:textId="77777777" w:rsidR="00186D8F" w:rsidRPr="00156AEB" w:rsidRDefault="00186D8F" w:rsidP="008D237C">
            <w:pPr>
              <w:rPr>
                <w:rFonts w:cs="Arial"/>
                <w:color w:val="000000"/>
                <w:sz w:val="20"/>
                <w:lang w:eastAsia="en-AU"/>
              </w:rPr>
            </w:pPr>
          </w:p>
        </w:tc>
        <w:tc>
          <w:tcPr>
            <w:tcW w:w="583" w:type="dxa"/>
          </w:tcPr>
          <w:p w14:paraId="0A90C427" w14:textId="77777777" w:rsidR="00186D8F" w:rsidRPr="00156AEB" w:rsidRDefault="00186D8F" w:rsidP="008D237C">
            <w:pPr>
              <w:rPr>
                <w:rFonts w:cs="Arial"/>
                <w:color w:val="000000"/>
                <w:sz w:val="20"/>
                <w:lang w:eastAsia="en-AU"/>
              </w:rPr>
            </w:pPr>
          </w:p>
        </w:tc>
        <w:tc>
          <w:tcPr>
            <w:tcW w:w="594" w:type="dxa"/>
          </w:tcPr>
          <w:p w14:paraId="6EC1C99B" w14:textId="77777777" w:rsidR="00186D8F" w:rsidRPr="00156AEB" w:rsidRDefault="00186D8F" w:rsidP="008D237C">
            <w:pPr>
              <w:rPr>
                <w:rFonts w:cs="Arial"/>
                <w:color w:val="000000"/>
                <w:sz w:val="20"/>
                <w:lang w:eastAsia="en-AU"/>
              </w:rPr>
            </w:pPr>
          </w:p>
        </w:tc>
        <w:tc>
          <w:tcPr>
            <w:tcW w:w="594" w:type="dxa"/>
          </w:tcPr>
          <w:p w14:paraId="1B603D6A" w14:textId="77777777" w:rsidR="00186D8F" w:rsidRPr="00156AEB" w:rsidRDefault="00186D8F" w:rsidP="008D237C">
            <w:pPr>
              <w:rPr>
                <w:rFonts w:cs="Arial"/>
                <w:color w:val="000000"/>
                <w:sz w:val="20"/>
                <w:lang w:eastAsia="en-AU"/>
              </w:rPr>
            </w:pPr>
          </w:p>
        </w:tc>
        <w:tc>
          <w:tcPr>
            <w:tcW w:w="594" w:type="dxa"/>
          </w:tcPr>
          <w:p w14:paraId="5620D9F5" w14:textId="77777777" w:rsidR="00186D8F" w:rsidRPr="00156AEB" w:rsidRDefault="00186D8F" w:rsidP="008D237C">
            <w:pPr>
              <w:rPr>
                <w:rFonts w:cs="Arial"/>
                <w:color w:val="000000"/>
                <w:sz w:val="20"/>
                <w:lang w:eastAsia="en-AU"/>
              </w:rPr>
            </w:pPr>
          </w:p>
        </w:tc>
        <w:tc>
          <w:tcPr>
            <w:tcW w:w="584" w:type="dxa"/>
          </w:tcPr>
          <w:p w14:paraId="45566CA9" w14:textId="77777777" w:rsidR="00186D8F" w:rsidRPr="00156AEB" w:rsidRDefault="00186D8F" w:rsidP="008D237C">
            <w:pPr>
              <w:rPr>
                <w:rFonts w:cs="Arial"/>
                <w:color w:val="000000"/>
                <w:sz w:val="20"/>
                <w:lang w:eastAsia="en-AU"/>
              </w:rPr>
            </w:pPr>
          </w:p>
        </w:tc>
        <w:tc>
          <w:tcPr>
            <w:tcW w:w="547" w:type="dxa"/>
          </w:tcPr>
          <w:p w14:paraId="1F937560" w14:textId="77777777" w:rsidR="00186D8F" w:rsidRPr="00156AEB" w:rsidRDefault="00186D8F" w:rsidP="008D237C">
            <w:pPr>
              <w:rPr>
                <w:rFonts w:cs="Arial"/>
                <w:color w:val="000000"/>
                <w:sz w:val="20"/>
                <w:lang w:eastAsia="en-AU"/>
              </w:rPr>
            </w:pPr>
          </w:p>
        </w:tc>
        <w:tc>
          <w:tcPr>
            <w:tcW w:w="584" w:type="dxa"/>
          </w:tcPr>
          <w:p w14:paraId="770A9F84" w14:textId="77777777" w:rsidR="00186D8F" w:rsidRPr="00156AEB" w:rsidRDefault="00186D8F" w:rsidP="008D237C">
            <w:pPr>
              <w:rPr>
                <w:rFonts w:cs="Arial"/>
                <w:color w:val="000000"/>
                <w:sz w:val="20"/>
                <w:lang w:eastAsia="en-AU"/>
              </w:rPr>
            </w:pPr>
          </w:p>
        </w:tc>
        <w:tc>
          <w:tcPr>
            <w:tcW w:w="547" w:type="dxa"/>
          </w:tcPr>
          <w:p w14:paraId="6D967B45" w14:textId="77777777" w:rsidR="00186D8F" w:rsidRPr="00156AEB" w:rsidRDefault="00186D8F" w:rsidP="008D237C">
            <w:pPr>
              <w:rPr>
                <w:rFonts w:cs="Arial"/>
                <w:color w:val="000000"/>
                <w:sz w:val="20"/>
                <w:lang w:eastAsia="en-AU"/>
              </w:rPr>
            </w:pPr>
          </w:p>
        </w:tc>
        <w:tc>
          <w:tcPr>
            <w:tcW w:w="594" w:type="dxa"/>
          </w:tcPr>
          <w:p w14:paraId="4103EAB2" w14:textId="77777777" w:rsidR="00186D8F" w:rsidRPr="00156AEB" w:rsidRDefault="00186D8F" w:rsidP="008D237C">
            <w:pPr>
              <w:rPr>
                <w:rFonts w:cs="Arial"/>
                <w:color w:val="000000"/>
                <w:sz w:val="20"/>
                <w:lang w:eastAsia="en-AU"/>
              </w:rPr>
            </w:pPr>
          </w:p>
        </w:tc>
        <w:tc>
          <w:tcPr>
            <w:tcW w:w="594" w:type="dxa"/>
          </w:tcPr>
          <w:p w14:paraId="4E4F8668" w14:textId="77777777" w:rsidR="00186D8F" w:rsidRPr="00156AEB" w:rsidRDefault="00186D8F" w:rsidP="008D237C">
            <w:pPr>
              <w:rPr>
                <w:rFonts w:cs="Arial"/>
                <w:color w:val="000000"/>
                <w:sz w:val="20"/>
                <w:lang w:eastAsia="en-AU"/>
              </w:rPr>
            </w:pPr>
          </w:p>
        </w:tc>
        <w:tc>
          <w:tcPr>
            <w:tcW w:w="547" w:type="dxa"/>
          </w:tcPr>
          <w:p w14:paraId="5BE41228" w14:textId="77777777" w:rsidR="00186D8F" w:rsidRPr="00156AEB" w:rsidRDefault="00186D8F" w:rsidP="008D237C">
            <w:pPr>
              <w:rPr>
                <w:rFonts w:cs="Arial"/>
                <w:color w:val="000000"/>
                <w:sz w:val="20"/>
                <w:lang w:eastAsia="en-AU"/>
              </w:rPr>
            </w:pPr>
          </w:p>
        </w:tc>
        <w:tc>
          <w:tcPr>
            <w:tcW w:w="594" w:type="dxa"/>
          </w:tcPr>
          <w:p w14:paraId="57996238" w14:textId="77777777" w:rsidR="00186D8F" w:rsidRPr="00156AEB" w:rsidRDefault="00186D8F" w:rsidP="008D237C">
            <w:pPr>
              <w:rPr>
                <w:rFonts w:cs="Arial"/>
                <w:color w:val="000000"/>
                <w:sz w:val="20"/>
                <w:lang w:eastAsia="en-AU"/>
              </w:rPr>
            </w:pPr>
          </w:p>
        </w:tc>
        <w:tc>
          <w:tcPr>
            <w:tcW w:w="594" w:type="dxa"/>
          </w:tcPr>
          <w:p w14:paraId="3259E872" w14:textId="77777777" w:rsidR="00186D8F" w:rsidRPr="00156AEB" w:rsidRDefault="00186D8F" w:rsidP="008D237C">
            <w:pPr>
              <w:rPr>
                <w:rFonts w:cs="Arial"/>
                <w:color w:val="000000"/>
                <w:sz w:val="20"/>
                <w:lang w:eastAsia="en-AU"/>
              </w:rPr>
            </w:pPr>
          </w:p>
        </w:tc>
      </w:tr>
      <w:tr w:rsidR="00186D8F" w:rsidRPr="00156AEB" w14:paraId="1E7038B0" w14:textId="77777777" w:rsidTr="008D237C">
        <w:tc>
          <w:tcPr>
            <w:tcW w:w="3415" w:type="dxa"/>
            <w:vAlign w:val="bottom"/>
          </w:tcPr>
          <w:p w14:paraId="62BABF0C" w14:textId="77777777" w:rsidR="00186D8F" w:rsidRPr="00156AEB" w:rsidRDefault="00186D8F" w:rsidP="008D237C">
            <w:pPr>
              <w:rPr>
                <w:rFonts w:cs="Arial"/>
                <w:color w:val="000000"/>
                <w:sz w:val="20"/>
              </w:rPr>
            </w:pPr>
            <w:r w:rsidRPr="00156AEB">
              <w:rPr>
                <w:rFonts w:cs="Arial"/>
                <w:color w:val="000000"/>
                <w:sz w:val="20"/>
              </w:rPr>
              <w:lastRenderedPageBreak/>
              <w:t>106-Vic State Gov-Slow Stream Pharmacotherapy</w:t>
            </w:r>
          </w:p>
        </w:tc>
        <w:tc>
          <w:tcPr>
            <w:tcW w:w="594" w:type="dxa"/>
          </w:tcPr>
          <w:p w14:paraId="31402885" w14:textId="77777777" w:rsidR="00186D8F" w:rsidRPr="00156AEB" w:rsidRDefault="00186D8F" w:rsidP="008D237C">
            <w:pPr>
              <w:rPr>
                <w:rFonts w:cs="Arial"/>
                <w:strike/>
                <w:color w:val="000000"/>
                <w:sz w:val="20"/>
                <w:lang w:eastAsia="en-AU"/>
              </w:rPr>
            </w:pPr>
          </w:p>
        </w:tc>
        <w:tc>
          <w:tcPr>
            <w:tcW w:w="594" w:type="dxa"/>
          </w:tcPr>
          <w:p w14:paraId="055F4525" w14:textId="77777777" w:rsidR="00186D8F" w:rsidRPr="00156AEB" w:rsidRDefault="00186D8F" w:rsidP="008D237C">
            <w:pPr>
              <w:rPr>
                <w:rFonts w:cs="Arial"/>
                <w:strike/>
                <w:color w:val="000000"/>
                <w:sz w:val="20"/>
                <w:lang w:eastAsia="en-AU"/>
              </w:rPr>
            </w:pPr>
          </w:p>
        </w:tc>
        <w:tc>
          <w:tcPr>
            <w:tcW w:w="594" w:type="dxa"/>
          </w:tcPr>
          <w:p w14:paraId="32EC5337" w14:textId="77777777" w:rsidR="00186D8F" w:rsidRPr="00156AEB" w:rsidRDefault="00186D8F" w:rsidP="008D237C">
            <w:pPr>
              <w:rPr>
                <w:rFonts w:cs="Arial"/>
                <w:strike/>
                <w:color w:val="000000"/>
                <w:sz w:val="20"/>
                <w:lang w:eastAsia="en-AU"/>
              </w:rPr>
            </w:pPr>
          </w:p>
        </w:tc>
        <w:tc>
          <w:tcPr>
            <w:tcW w:w="546" w:type="dxa"/>
          </w:tcPr>
          <w:p w14:paraId="2F41365B" w14:textId="77777777" w:rsidR="00186D8F" w:rsidRPr="00156AEB" w:rsidRDefault="00186D8F" w:rsidP="008D237C">
            <w:pPr>
              <w:rPr>
                <w:rFonts w:cs="Arial"/>
                <w:strike/>
                <w:color w:val="000000"/>
                <w:sz w:val="20"/>
                <w:lang w:eastAsia="en-AU"/>
              </w:rPr>
            </w:pPr>
          </w:p>
        </w:tc>
        <w:tc>
          <w:tcPr>
            <w:tcW w:w="594" w:type="dxa"/>
          </w:tcPr>
          <w:p w14:paraId="73CEFE92" w14:textId="77777777" w:rsidR="00186D8F" w:rsidRPr="00156AEB" w:rsidRDefault="00186D8F" w:rsidP="008D237C">
            <w:pPr>
              <w:rPr>
                <w:rFonts w:cs="Arial"/>
                <w:strike/>
                <w:color w:val="000000"/>
                <w:sz w:val="20"/>
                <w:lang w:eastAsia="en-AU"/>
              </w:rPr>
            </w:pPr>
          </w:p>
        </w:tc>
        <w:tc>
          <w:tcPr>
            <w:tcW w:w="594" w:type="dxa"/>
          </w:tcPr>
          <w:p w14:paraId="67092C1C"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83" w:type="dxa"/>
          </w:tcPr>
          <w:p w14:paraId="65EE1EC9" w14:textId="77777777" w:rsidR="00186D8F" w:rsidRPr="00156AEB" w:rsidRDefault="00186D8F" w:rsidP="008D237C">
            <w:pPr>
              <w:rPr>
                <w:rFonts w:cs="Arial"/>
                <w:strike/>
                <w:color w:val="000000"/>
                <w:sz w:val="20"/>
                <w:lang w:eastAsia="en-AU"/>
              </w:rPr>
            </w:pPr>
          </w:p>
        </w:tc>
        <w:tc>
          <w:tcPr>
            <w:tcW w:w="594" w:type="dxa"/>
          </w:tcPr>
          <w:p w14:paraId="7B200571"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94" w:type="dxa"/>
          </w:tcPr>
          <w:p w14:paraId="167DCCFE" w14:textId="77777777" w:rsidR="00186D8F" w:rsidRPr="00156AEB" w:rsidRDefault="00186D8F" w:rsidP="008D237C">
            <w:pPr>
              <w:rPr>
                <w:rFonts w:cs="Arial"/>
                <w:strike/>
                <w:color w:val="000000"/>
                <w:sz w:val="20"/>
                <w:lang w:eastAsia="en-AU"/>
              </w:rPr>
            </w:pPr>
          </w:p>
        </w:tc>
        <w:tc>
          <w:tcPr>
            <w:tcW w:w="594" w:type="dxa"/>
          </w:tcPr>
          <w:p w14:paraId="732DF95F" w14:textId="77777777" w:rsidR="00186D8F" w:rsidRPr="00156AEB" w:rsidRDefault="00186D8F" w:rsidP="008D237C">
            <w:pPr>
              <w:rPr>
                <w:rFonts w:cs="Arial"/>
                <w:strike/>
                <w:color w:val="000000"/>
                <w:sz w:val="20"/>
                <w:lang w:eastAsia="en-AU"/>
              </w:rPr>
            </w:pPr>
          </w:p>
        </w:tc>
        <w:tc>
          <w:tcPr>
            <w:tcW w:w="584" w:type="dxa"/>
          </w:tcPr>
          <w:p w14:paraId="45C4AE31" w14:textId="77777777" w:rsidR="00186D8F" w:rsidRPr="00156AEB" w:rsidRDefault="00186D8F" w:rsidP="008D237C">
            <w:pPr>
              <w:rPr>
                <w:rFonts w:cs="Arial"/>
                <w:strike/>
                <w:color w:val="000000"/>
                <w:sz w:val="20"/>
                <w:lang w:eastAsia="en-AU"/>
              </w:rPr>
            </w:pPr>
          </w:p>
        </w:tc>
        <w:tc>
          <w:tcPr>
            <w:tcW w:w="547" w:type="dxa"/>
          </w:tcPr>
          <w:p w14:paraId="255B713C" w14:textId="77777777" w:rsidR="00186D8F" w:rsidRPr="00156AEB" w:rsidRDefault="00186D8F" w:rsidP="008D237C">
            <w:pPr>
              <w:rPr>
                <w:rFonts w:cs="Arial"/>
                <w:strike/>
                <w:color w:val="000000"/>
                <w:sz w:val="20"/>
                <w:lang w:eastAsia="en-AU"/>
              </w:rPr>
            </w:pPr>
          </w:p>
        </w:tc>
        <w:tc>
          <w:tcPr>
            <w:tcW w:w="584" w:type="dxa"/>
          </w:tcPr>
          <w:p w14:paraId="4013BFB2" w14:textId="77777777" w:rsidR="00186D8F" w:rsidRPr="00156AEB" w:rsidRDefault="00186D8F" w:rsidP="008D237C">
            <w:pPr>
              <w:rPr>
                <w:rFonts w:cs="Arial"/>
                <w:strike/>
                <w:color w:val="000000"/>
                <w:sz w:val="20"/>
                <w:lang w:eastAsia="en-AU"/>
              </w:rPr>
            </w:pPr>
          </w:p>
        </w:tc>
        <w:tc>
          <w:tcPr>
            <w:tcW w:w="547" w:type="dxa"/>
          </w:tcPr>
          <w:p w14:paraId="50ADF2A5" w14:textId="77777777" w:rsidR="00186D8F" w:rsidRPr="00156AEB" w:rsidRDefault="00186D8F" w:rsidP="008D237C">
            <w:pPr>
              <w:rPr>
                <w:rFonts w:cs="Arial"/>
                <w:color w:val="000000"/>
                <w:sz w:val="20"/>
                <w:lang w:eastAsia="en-AU"/>
              </w:rPr>
            </w:pPr>
          </w:p>
        </w:tc>
        <w:tc>
          <w:tcPr>
            <w:tcW w:w="594" w:type="dxa"/>
          </w:tcPr>
          <w:p w14:paraId="3C427BC2" w14:textId="77777777" w:rsidR="00186D8F" w:rsidRPr="00156AEB" w:rsidRDefault="00186D8F" w:rsidP="008D237C">
            <w:pPr>
              <w:rPr>
                <w:rFonts w:cs="Arial"/>
                <w:color w:val="000000"/>
                <w:sz w:val="20"/>
                <w:lang w:eastAsia="en-AU"/>
              </w:rPr>
            </w:pPr>
          </w:p>
        </w:tc>
        <w:tc>
          <w:tcPr>
            <w:tcW w:w="594" w:type="dxa"/>
          </w:tcPr>
          <w:p w14:paraId="5D9296D2" w14:textId="77777777" w:rsidR="00186D8F" w:rsidRPr="00156AEB" w:rsidRDefault="00186D8F" w:rsidP="008D237C">
            <w:pPr>
              <w:rPr>
                <w:rFonts w:cs="Arial"/>
                <w:color w:val="000000"/>
                <w:sz w:val="20"/>
                <w:lang w:eastAsia="en-AU"/>
              </w:rPr>
            </w:pPr>
          </w:p>
        </w:tc>
        <w:tc>
          <w:tcPr>
            <w:tcW w:w="547" w:type="dxa"/>
          </w:tcPr>
          <w:p w14:paraId="5BB0CBDB" w14:textId="77777777" w:rsidR="00186D8F" w:rsidRPr="00156AEB" w:rsidRDefault="00186D8F" w:rsidP="008D237C">
            <w:pPr>
              <w:rPr>
                <w:rFonts w:cs="Arial"/>
                <w:color w:val="000000"/>
                <w:sz w:val="20"/>
                <w:lang w:eastAsia="en-AU"/>
              </w:rPr>
            </w:pPr>
          </w:p>
        </w:tc>
        <w:tc>
          <w:tcPr>
            <w:tcW w:w="594" w:type="dxa"/>
          </w:tcPr>
          <w:p w14:paraId="28897B09" w14:textId="77777777" w:rsidR="00186D8F" w:rsidRPr="00156AEB" w:rsidRDefault="00186D8F" w:rsidP="008D237C">
            <w:pPr>
              <w:rPr>
                <w:rFonts w:cs="Arial"/>
                <w:color w:val="000000"/>
                <w:sz w:val="20"/>
                <w:lang w:eastAsia="en-AU"/>
              </w:rPr>
            </w:pPr>
          </w:p>
        </w:tc>
        <w:tc>
          <w:tcPr>
            <w:tcW w:w="594" w:type="dxa"/>
          </w:tcPr>
          <w:p w14:paraId="3D41C004" w14:textId="77777777" w:rsidR="00186D8F" w:rsidRPr="00156AEB" w:rsidRDefault="00186D8F" w:rsidP="008D237C">
            <w:pPr>
              <w:rPr>
                <w:rFonts w:cs="Arial"/>
                <w:color w:val="000000"/>
                <w:sz w:val="20"/>
                <w:lang w:eastAsia="en-AU"/>
              </w:rPr>
            </w:pPr>
          </w:p>
        </w:tc>
      </w:tr>
      <w:tr w:rsidR="00186D8F" w:rsidRPr="00156AEB" w14:paraId="1D919618" w14:textId="77777777" w:rsidTr="008D237C">
        <w:tc>
          <w:tcPr>
            <w:tcW w:w="3415" w:type="dxa"/>
            <w:vAlign w:val="bottom"/>
          </w:tcPr>
          <w:p w14:paraId="523B8C9B" w14:textId="77777777" w:rsidR="00186D8F" w:rsidRPr="00156AEB" w:rsidRDefault="00186D8F" w:rsidP="008D237C">
            <w:pPr>
              <w:rPr>
                <w:rFonts w:cs="Arial"/>
                <w:color w:val="000000"/>
                <w:sz w:val="20"/>
              </w:rPr>
            </w:pPr>
            <w:r w:rsidRPr="00156AEB">
              <w:rPr>
                <w:rFonts w:cs="Arial"/>
                <w:color w:val="000000"/>
                <w:sz w:val="20"/>
              </w:rPr>
              <w:t>107-Vic State Gov-ACC</w:t>
            </w:r>
            <w:r w:rsidRPr="00156AEB">
              <w:rPr>
                <w:rFonts w:cs="Arial"/>
                <w:strike/>
                <w:color w:val="000000"/>
                <w:sz w:val="20"/>
              </w:rPr>
              <w:t>H</w:t>
            </w:r>
            <w:r w:rsidRPr="00156AEB">
              <w:rPr>
                <w:rFonts w:cs="Arial"/>
                <w:color w:val="000000"/>
                <w:sz w:val="20"/>
              </w:rPr>
              <w:t>O Services-Drug Services</w:t>
            </w:r>
          </w:p>
        </w:tc>
        <w:tc>
          <w:tcPr>
            <w:tcW w:w="594" w:type="dxa"/>
          </w:tcPr>
          <w:p w14:paraId="518DF9E3" w14:textId="77777777" w:rsidR="00186D8F" w:rsidRPr="00156AEB" w:rsidRDefault="00186D8F" w:rsidP="008D237C">
            <w:pPr>
              <w:rPr>
                <w:rFonts w:cs="Arial"/>
                <w:color w:val="000000"/>
                <w:sz w:val="20"/>
                <w:lang w:eastAsia="en-AU"/>
              </w:rPr>
            </w:pPr>
          </w:p>
        </w:tc>
        <w:tc>
          <w:tcPr>
            <w:tcW w:w="594" w:type="dxa"/>
          </w:tcPr>
          <w:p w14:paraId="4EB862AA" w14:textId="77777777" w:rsidR="00186D8F" w:rsidRPr="00156AEB" w:rsidRDefault="00186D8F" w:rsidP="008D237C">
            <w:pPr>
              <w:rPr>
                <w:rFonts w:cs="Arial"/>
                <w:color w:val="000000"/>
                <w:sz w:val="20"/>
                <w:lang w:eastAsia="en-AU"/>
              </w:rPr>
            </w:pPr>
          </w:p>
        </w:tc>
        <w:tc>
          <w:tcPr>
            <w:tcW w:w="594" w:type="dxa"/>
          </w:tcPr>
          <w:p w14:paraId="12ADEE80"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46" w:type="dxa"/>
          </w:tcPr>
          <w:p w14:paraId="35A356B4" w14:textId="77777777" w:rsidR="00186D8F" w:rsidRPr="00156AEB" w:rsidRDefault="00186D8F" w:rsidP="008D237C">
            <w:pPr>
              <w:rPr>
                <w:rFonts w:cs="Arial"/>
                <w:color w:val="000000"/>
                <w:sz w:val="20"/>
                <w:lang w:eastAsia="en-AU"/>
              </w:rPr>
            </w:pPr>
            <w:r w:rsidRPr="00156AEB">
              <w:rPr>
                <w:rFonts w:cs="Arial"/>
                <w:color w:val="000000"/>
                <w:sz w:val="20"/>
                <w:lang w:eastAsia="en-AU"/>
              </w:rPr>
              <w:t>E</w:t>
            </w:r>
          </w:p>
        </w:tc>
        <w:tc>
          <w:tcPr>
            <w:tcW w:w="594" w:type="dxa"/>
          </w:tcPr>
          <w:p w14:paraId="564205B1" w14:textId="77777777" w:rsidR="00186D8F" w:rsidRPr="00156AEB" w:rsidRDefault="00186D8F" w:rsidP="008D237C">
            <w:pPr>
              <w:rPr>
                <w:rFonts w:cs="Arial"/>
                <w:color w:val="000000"/>
                <w:sz w:val="20"/>
                <w:lang w:eastAsia="en-AU"/>
              </w:rPr>
            </w:pPr>
          </w:p>
        </w:tc>
        <w:tc>
          <w:tcPr>
            <w:tcW w:w="594" w:type="dxa"/>
          </w:tcPr>
          <w:p w14:paraId="3DE12A06" w14:textId="77777777" w:rsidR="00186D8F" w:rsidRPr="00156AEB" w:rsidRDefault="00186D8F" w:rsidP="008D237C">
            <w:pPr>
              <w:rPr>
                <w:rFonts w:cs="Arial"/>
                <w:color w:val="000000"/>
                <w:sz w:val="20"/>
                <w:lang w:eastAsia="en-AU"/>
              </w:rPr>
            </w:pPr>
          </w:p>
        </w:tc>
        <w:tc>
          <w:tcPr>
            <w:tcW w:w="583" w:type="dxa"/>
          </w:tcPr>
          <w:p w14:paraId="0215F00A" w14:textId="77777777" w:rsidR="00186D8F" w:rsidRPr="00156AEB" w:rsidRDefault="00186D8F" w:rsidP="008D237C">
            <w:pPr>
              <w:rPr>
                <w:rFonts w:cs="Arial"/>
                <w:color w:val="000000"/>
                <w:sz w:val="20"/>
                <w:lang w:eastAsia="en-AU"/>
              </w:rPr>
            </w:pPr>
          </w:p>
        </w:tc>
        <w:tc>
          <w:tcPr>
            <w:tcW w:w="594" w:type="dxa"/>
          </w:tcPr>
          <w:p w14:paraId="1EA66A87" w14:textId="77777777" w:rsidR="00186D8F" w:rsidRPr="00156AEB" w:rsidRDefault="00186D8F" w:rsidP="008D237C">
            <w:pPr>
              <w:rPr>
                <w:rFonts w:cs="Arial"/>
                <w:color w:val="000000"/>
                <w:sz w:val="20"/>
                <w:lang w:eastAsia="en-AU"/>
              </w:rPr>
            </w:pPr>
          </w:p>
        </w:tc>
        <w:tc>
          <w:tcPr>
            <w:tcW w:w="594" w:type="dxa"/>
          </w:tcPr>
          <w:p w14:paraId="71518E0A"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94" w:type="dxa"/>
          </w:tcPr>
          <w:p w14:paraId="60C31409"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84" w:type="dxa"/>
          </w:tcPr>
          <w:p w14:paraId="36E48798" w14:textId="77777777" w:rsidR="00186D8F" w:rsidRPr="00156AEB" w:rsidRDefault="00186D8F" w:rsidP="008D237C">
            <w:pPr>
              <w:rPr>
                <w:rFonts w:cs="Arial"/>
                <w:color w:val="000000"/>
                <w:sz w:val="20"/>
                <w:lang w:eastAsia="en-AU"/>
              </w:rPr>
            </w:pPr>
          </w:p>
        </w:tc>
        <w:tc>
          <w:tcPr>
            <w:tcW w:w="547" w:type="dxa"/>
          </w:tcPr>
          <w:p w14:paraId="7832A264" w14:textId="77777777" w:rsidR="00186D8F" w:rsidRPr="00156AEB" w:rsidRDefault="00186D8F" w:rsidP="008D237C">
            <w:pPr>
              <w:rPr>
                <w:rFonts w:cs="Arial"/>
                <w:color w:val="000000"/>
                <w:sz w:val="20"/>
                <w:lang w:eastAsia="en-AU"/>
              </w:rPr>
            </w:pPr>
          </w:p>
        </w:tc>
        <w:tc>
          <w:tcPr>
            <w:tcW w:w="584" w:type="dxa"/>
          </w:tcPr>
          <w:p w14:paraId="498CBDCE" w14:textId="77777777" w:rsidR="00186D8F" w:rsidRPr="00156AEB" w:rsidRDefault="00186D8F" w:rsidP="008D237C">
            <w:pPr>
              <w:rPr>
                <w:rFonts w:cs="Arial"/>
                <w:color w:val="000000"/>
                <w:sz w:val="20"/>
                <w:lang w:eastAsia="en-AU"/>
              </w:rPr>
            </w:pPr>
            <w:r w:rsidRPr="00156AEB">
              <w:rPr>
                <w:rFonts w:cs="Arial"/>
                <w:color w:val="000000"/>
                <w:sz w:val="20"/>
                <w:lang w:eastAsia="en-AU"/>
              </w:rPr>
              <w:t>E</w:t>
            </w:r>
          </w:p>
        </w:tc>
        <w:tc>
          <w:tcPr>
            <w:tcW w:w="547" w:type="dxa"/>
          </w:tcPr>
          <w:p w14:paraId="375A5BD5" w14:textId="77777777" w:rsidR="00186D8F" w:rsidRPr="00156AEB" w:rsidRDefault="00186D8F" w:rsidP="008D237C">
            <w:pPr>
              <w:rPr>
                <w:rFonts w:cs="Arial"/>
                <w:strike/>
                <w:color w:val="000000"/>
                <w:sz w:val="20"/>
                <w:lang w:eastAsia="en-AU"/>
              </w:rPr>
            </w:pPr>
          </w:p>
        </w:tc>
        <w:tc>
          <w:tcPr>
            <w:tcW w:w="594" w:type="dxa"/>
          </w:tcPr>
          <w:p w14:paraId="2081C59C" w14:textId="77777777" w:rsidR="00186D8F" w:rsidRPr="00156AEB" w:rsidRDefault="00186D8F" w:rsidP="008D237C">
            <w:pPr>
              <w:rPr>
                <w:rFonts w:cs="Arial"/>
                <w:strike/>
                <w:color w:val="000000"/>
                <w:sz w:val="20"/>
                <w:lang w:eastAsia="en-AU"/>
              </w:rPr>
            </w:pPr>
          </w:p>
        </w:tc>
        <w:tc>
          <w:tcPr>
            <w:tcW w:w="594" w:type="dxa"/>
          </w:tcPr>
          <w:p w14:paraId="2D86B33C" w14:textId="77777777" w:rsidR="00186D8F" w:rsidRPr="00156AEB" w:rsidRDefault="00186D8F" w:rsidP="008D237C">
            <w:pPr>
              <w:rPr>
                <w:rFonts w:cs="Arial"/>
                <w:strike/>
                <w:color w:val="000000"/>
                <w:sz w:val="20"/>
                <w:lang w:eastAsia="en-AU"/>
              </w:rPr>
            </w:pPr>
          </w:p>
        </w:tc>
        <w:tc>
          <w:tcPr>
            <w:tcW w:w="547" w:type="dxa"/>
          </w:tcPr>
          <w:p w14:paraId="2396DC2A" w14:textId="77777777" w:rsidR="00186D8F" w:rsidRPr="00156AEB" w:rsidRDefault="00186D8F" w:rsidP="008D237C">
            <w:pPr>
              <w:rPr>
                <w:rFonts w:cs="Arial"/>
                <w:strike/>
                <w:color w:val="000000"/>
                <w:sz w:val="20"/>
                <w:lang w:eastAsia="en-AU"/>
              </w:rPr>
            </w:pPr>
          </w:p>
        </w:tc>
        <w:tc>
          <w:tcPr>
            <w:tcW w:w="594" w:type="dxa"/>
          </w:tcPr>
          <w:p w14:paraId="6D890927" w14:textId="77777777" w:rsidR="00186D8F" w:rsidRPr="00156AEB" w:rsidRDefault="00186D8F" w:rsidP="008D237C">
            <w:pPr>
              <w:rPr>
                <w:rFonts w:cs="Arial"/>
                <w:strike/>
                <w:color w:val="000000"/>
                <w:sz w:val="20"/>
                <w:lang w:eastAsia="en-AU"/>
              </w:rPr>
            </w:pPr>
          </w:p>
        </w:tc>
        <w:tc>
          <w:tcPr>
            <w:tcW w:w="594" w:type="dxa"/>
          </w:tcPr>
          <w:p w14:paraId="3D310B77" w14:textId="77777777" w:rsidR="00186D8F" w:rsidRPr="00156AEB" w:rsidRDefault="00186D8F" w:rsidP="008D237C">
            <w:pPr>
              <w:rPr>
                <w:rFonts w:cs="Arial"/>
                <w:strike/>
                <w:color w:val="000000"/>
                <w:sz w:val="20"/>
                <w:lang w:eastAsia="en-AU"/>
              </w:rPr>
            </w:pPr>
          </w:p>
        </w:tc>
      </w:tr>
      <w:tr w:rsidR="00186D8F" w:rsidRPr="00156AEB" w14:paraId="3EFC6B80" w14:textId="77777777" w:rsidTr="008D237C">
        <w:tc>
          <w:tcPr>
            <w:tcW w:w="3415" w:type="dxa"/>
            <w:vAlign w:val="bottom"/>
          </w:tcPr>
          <w:p w14:paraId="7537E398" w14:textId="77777777" w:rsidR="00186D8F" w:rsidRPr="00156AEB" w:rsidRDefault="00186D8F" w:rsidP="008D237C">
            <w:pPr>
              <w:rPr>
                <w:rFonts w:cs="Arial"/>
                <w:color w:val="000000"/>
                <w:sz w:val="20"/>
              </w:rPr>
            </w:pPr>
            <w:r w:rsidRPr="00156AEB">
              <w:rPr>
                <w:rFonts w:cs="Arial"/>
                <w:color w:val="000000"/>
                <w:sz w:val="20"/>
              </w:rPr>
              <w:t>108-Vic State Gov-ACC</w:t>
            </w:r>
            <w:r w:rsidRPr="00156AEB">
              <w:rPr>
                <w:rFonts w:cs="Arial"/>
                <w:strike/>
                <w:color w:val="000000"/>
                <w:sz w:val="20"/>
              </w:rPr>
              <w:t>H</w:t>
            </w:r>
            <w:r w:rsidRPr="00156AEB">
              <w:rPr>
                <w:rFonts w:cs="Arial"/>
                <w:color w:val="000000"/>
                <w:sz w:val="20"/>
              </w:rPr>
              <w:t>O-AOD Nurse Program</w:t>
            </w:r>
          </w:p>
        </w:tc>
        <w:tc>
          <w:tcPr>
            <w:tcW w:w="594" w:type="dxa"/>
          </w:tcPr>
          <w:p w14:paraId="7C2325FE" w14:textId="77777777" w:rsidR="00186D8F" w:rsidRPr="00156AEB" w:rsidRDefault="00186D8F" w:rsidP="008D237C">
            <w:pPr>
              <w:rPr>
                <w:rFonts w:cs="Arial"/>
                <w:color w:val="000000"/>
                <w:sz w:val="20"/>
                <w:lang w:eastAsia="en-AU"/>
              </w:rPr>
            </w:pPr>
          </w:p>
        </w:tc>
        <w:tc>
          <w:tcPr>
            <w:tcW w:w="594" w:type="dxa"/>
          </w:tcPr>
          <w:p w14:paraId="6B757124"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94" w:type="dxa"/>
          </w:tcPr>
          <w:p w14:paraId="13825343"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46" w:type="dxa"/>
          </w:tcPr>
          <w:p w14:paraId="09C0FB73" w14:textId="77777777" w:rsidR="00186D8F" w:rsidRPr="00156AEB" w:rsidRDefault="00186D8F" w:rsidP="008D237C">
            <w:pPr>
              <w:rPr>
                <w:rFonts w:cs="Arial"/>
                <w:color w:val="000000"/>
                <w:sz w:val="20"/>
                <w:lang w:eastAsia="en-AU"/>
              </w:rPr>
            </w:pPr>
            <w:r w:rsidRPr="00156AEB">
              <w:rPr>
                <w:rFonts w:cs="Arial"/>
                <w:color w:val="000000"/>
                <w:sz w:val="20"/>
                <w:lang w:eastAsia="en-AU"/>
              </w:rPr>
              <w:t>E</w:t>
            </w:r>
          </w:p>
        </w:tc>
        <w:tc>
          <w:tcPr>
            <w:tcW w:w="594" w:type="dxa"/>
          </w:tcPr>
          <w:p w14:paraId="4B7B108A" w14:textId="77777777" w:rsidR="00186D8F" w:rsidRPr="00156AEB" w:rsidRDefault="00186D8F" w:rsidP="008D237C">
            <w:pPr>
              <w:rPr>
                <w:rFonts w:cs="Arial"/>
                <w:color w:val="000000"/>
                <w:sz w:val="20"/>
                <w:lang w:eastAsia="en-AU"/>
              </w:rPr>
            </w:pPr>
          </w:p>
        </w:tc>
        <w:tc>
          <w:tcPr>
            <w:tcW w:w="594" w:type="dxa"/>
          </w:tcPr>
          <w:p w14:paraId="4B366CF4" w14:textId="77777777" w:rsidR="00186D8F" w:rsidRPr="00156AEB" w:rsidRDefault="00186D8F" w:rsidP="008D237C">
            <w:pPr>
              <w:rPr>
                <w:rFonts w:cs="Arial"/>
                <w:color w:val="000000"/>
                <w:sz w:val="20"/>
                <w:lang w:eastAsia="en-AU"/>
              </w:rPr>
            </w:pPr>
          </w:p>
        </w:tc>
        <w:tc>
          <w:tcPr>
            <w:tcW w:w="583" w:type="dxa"/>
          </w:tcPr>
          <w:p w14:paraId="01FE98EC" w14:textId="77777777" w:rsidR="00186D8F" w:rsidRPr="00156AEB" w:rsidRDefault="00186D8F" w:rsidP="008D237C">
            <w:pPr>
              <w:rPr>
                <w:rFonts w:cs="Arial"/>
                <w:color w:val="000000"/>
                <w:sz w:val="20"/>
                <w:lang w:eastAsia="en-AU"/>
              </w:rPr>
            </w:pPr>
          </w:p>
        </w:tc>
        <w:tc>
          <w:tcPr>
            <w:tcW w:w="594" w:type="dxa"/>
          </w:tcPr>
          <w:p w14:paraId="1F3D45C4" w14:textId="77777777" w:rsidR="00186D8F" w:rsidRPr="00156AEB" w:rsidRDefault="00186D8F" w:rsidP="008D237C">
            <w:pPr>
              <w:rPr>
                <w:rFonts w:cs="Arial"/>
                <w:color w:val="000000"/>
                <w:sz w:val="20"/>
                <w:lang w:eastAsia="en-AU"/>
              </w:rPr>
            </w:pPr>
          </w:p>
        </w:tc>
        <w:tc>
          <w:tcPr>
            <w:tcW w:w="594" w:type="dxa"/>
          </w:tcPr>
          <w:p w14:paraId="0CAA343E"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94" w:type="dxa"/>
          </w:tcPr>
          <w:p w14:paraId="78A2F64D"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84" w:type="dxa"/>
          </w:tcPr>
          <w:p w14:paraId="1ECFE8A0" w14:textId="77777777" w:rsidR="00186D8F" w:rsidRPr="00156AEB" w:rsidRDefault="00186D8F" w:rsidP="008D237C">
            <w:pPr>
              <w:rPr>
                <w:rFonts w:cs="Arial"/>
                <w:color w:val="000000"/>
                <w:sz w:val="20"/>
                <w:lang w:eastAsia="en-AU"/>
              </w:rPr>
            </w:pPr>
          </w:p>
        </w:tc>
        <w:tc>
          <w:tcPr>
            <w:tcW w:w="547" w:type="dxa"/>
          </w:tcPr>
          <w:p w14:paraId="291C1752" w14:textId="77777777" w:rsidR="00186D8F" w:rsidRPr="00156AEB" w:rsidRDefault="00186D8F" w:rsidP="008D237C">
            <w:pPr>
              <w:rPr>
                <w:rFonts w:cs="Arial"/>
                <w:color w:val="000000"/>
                <w:sz w:val="20"/>
                <w:lang w:eastAsia="en-AU"/>
              </w:rPr>
            </w:pPr>
          </w:p>
        </w:tc>
        <w:tc>
          <w:tcPr>
            <w:tcW w:w="584" w:type="dxa"/>
          </w:tcPr>
          <w:p w14:paraId="35B76C6C" w14:textId="77777777" w:rsidR="00186D8F" w:rsidRPr="00156AEB" w:rsidRDefault="00186D8F" w:rsidP="008D237C">
            <w:pPr>
              <w:rPr>
                <w:rFonts w:cs="Arial"/>
                <w:color w:val="000000"/>
                <w:sz w:val="20"/>
                <w:lang w:eastAsia="en-AU"/>
              </w:rPr>
            </w:pPr>
            <w:r w:rsidRPr="00156AEB">
              <w:rPr>
                <w:rFonts w:cs="Arial"/>
                <w:color w:val="000000"/>
                <w:sz w:val="20"/>
                <w:lang w:eastAsia="en-AU"/>
              </w:rPr>
              <w:t>E</w:t>
            </w:r>
          </w:p>
        </w:tc>
        <w:tc>
          <w:tcPr>
            <w:tcW w:w="547" w:type="dxa"/>
          </w:tcPr>
          <w:p w14:paraId="58C73796" w14:textId="77777777" w:rsidR="00186D8F" w:rsidRPr="00156AEB" w:rsidRDefault="00186D8F" w:rsidP="008D237C">
            <w:pPr>
              <w:rPr>
                <w:rFonts w:cs="Arial"/>
                <w:color w:val="000000"/>
                <w:sz w:val="20"/>
                <w:lang w:eastAsia="en-AU"/>
              </w:rPr>
            </w:pPr>
          </w:p>
        </w:tc>
        <w:tc>
          <w:tcPr>
            <w:tcW w:w="594" w:type="dxa"/>
          </w:tcPr>
          <w:p w14:paraId="6DAC52DA" w14:textId="77777777" w:rsidR="00186D8F" w:rsidRPr="00156AEB" w:rsidRDefault="00186D8F" w:rsidP="008D237C">
            <w:pPr>
              <w:rPr>
                <w:rFonts w:cs="Arial"/>
                <w:color w:val="000000"/>
                <w:sz w:val="20"/>
                <w:lang w:eastAsia="en-AU"/>
              </w:rPr>
            </w:pPr>
          </w:p>
        </w:tc>
        <w:tc>
          <w:tcPr>
            <w:tcW w:w="594" w:type="dxa"/>
          </w:tcPr>
          <w:p w14:paraId="06F35B7A" w14:textId="77777777" w:rsidR="00186D8F" w:rsidRPr="00156AEB" w:rsidRDefault="00186D8F" w:rsidP="008D237C">
            <w:pPr>
              <w:rPr>
                <w:rFonts w:cs="Arial"/>
                <w:color w:val="000000"/>
                <w:sz w:val="20"/>
                <w:lang w:eastAsia="en-AU"/>
              </w:rPr>
            </w:pPr>
          </w:p>
        </w:tc>
        <w:tc>
          <w:tcPr>
            <w:tcW w:w="547" w:type="dxa"/>
          </w:tcPr>
          <w:p w14:paraId="4109088C" w14:textId="77777777" w:rsidR="00186D8F" w:rsidRPr="00156AEB" w:rsidRDefault="00186D8F" w:rsidP="008D237C">
            <w:pPr>
              <w:rPr>
                <w:rFonts w:cs="Arial"/>
                <w:color w:val="000000"/>
                <w:sz w:val="20"/>
                <w:lang w:eastAsia="en-AU"/>
              </w:rPr>
            </w:pPr>
          </w:p>
        </w:tc>
        <w:tc>
          <w:tcPr>
            <w:tcW w:w="594" w:type="dxa"/>
          </w:tcPr>
          <w:p w14:paraId="1299C9AA" w14:textId="77777777" w:rsidR="00186D8F" w:rsidRPr="00156AEB" w:rsidRDefault="00186D8F" w:rsidP="008D237C">
            <w:pPr>
              <w:rPr>
                <w:rFonts w:cs="Arial"/>
                <w:color w:val="000000"/>
                <w:sz w:val="20"/>
                <w:lang w:eastAsia="en-AU"/>
              </w:rPr>
            </w:pPr>
          </w:p>
        </w:tc>
        <w:tc>
          <w:tcPr>
            <w:tcW w:w="594" w:type="dxa"/>
          </w:tcPr>
          <w:p w14:paraId="30DA3A54" w14:textId="77777777" w:rsidR="00186D8F" w:rsidRPr="00156AEB" w:rsidRDefault="00186D8F" w:rsidP="008D237C">
            <w:pPr>
              <w:rPr>
                <w:rFonts w:cs="Arial"/>
                <w:color w:val="000000"/>
                <w:sz w:val="20"/>
                <w:lang w:eastAsia="en-AU"/>
              </w:rPr>
            </w:pPr>
          </w:p>
        </w:tc>
      </w:tr>
      <w:tr w:rsidR="00186D8F" w:rsidRPr="00156AEB" w14:paraId="59DCD378" w14:textId="77777777" w:rsidTr="008D237C">
        <w:tc>
          <w:tcPr>
            <w:tcW w:w="3415" w:type="dxa"/>
            <w:vAlign w:val="bottom"/>
          </w:tcPr>
          <w:p w14:paraId="74B4F62C" w14:textId="77777777" w:rsidR="00186D8F" w:rsidRPr="00156AEB" w:rsidRDefault="00186D8F" w:rsidP="008D237C">
            <w:pPr>
              <w:rPr>
                <w:rFonts w:cs="Arial"/>
                <w:color w:val="000000"/>
                <w:sz w:val="20"/>
              </w:rPr>
            </w:pPr>
            <w:r w:rsidRPr="00156AEB">
              <w:rPr>
                <w:rFonts w:cs="Arial"/>
                <w:color w:val="000000"/>
                <w:sz w:val="20"/>
              </w:rPr>
              <w:t>109-Vic State Gov-Low Risk Offender Program</w:t>
            </w:r>
          </w:p>
        </w:tc>
        <w:tc>
          <w:tcPr>
            <w:tcW w:w="594" w:type="dxa"/>
          </w:tcPr>
          <w:p w14:paraId="5D54ECAB" w14:textId="77777777" w:rsidR="00186D8F" w:rsidRPr="00156AEB" w:rsidRDefault="00186D8F" w:rsidP="008D237C">
            <w:pPr>
              <w:rPr>
                <w:rFonts w:cs="Arial"/>
                <w:color w:val="000000"/>
                <w:sz w:val="20"/>
                <w:lang w:eastAsia="en-AU"/>
              </w:rPr>
            </w:pPr>
          </w:p>
        </w:tc>
        <w:tc>
          <w:tcPr>
            <w:tcW w:w="594" w:type="dxa"/>
          </w:tcPr>
          <w:p w14:paraId="1E085189" w14:textId="77777777" w:rsidR="00186D8F" w:rsidRPr="00156AEB" w:rsidRDefault="00186D8F" w:rsidP="008D237C">
            <w:pPr>
              <w:rPr>
                <w:rFonts w:cs="Arial"/>
                <w:color w:val="000000"/>
                <w:sz w:val="20"/>
                <w:lang w:eastAsia="en-AU"/>
              </w:rPr>
            </w:pPr>
          </w:p>
        </w:tc>
        <w:tc>
          <w:tcPr>
            <w:tcW w:w="594" w:type="dxa"/>
          </w:tcPr>
          <w:p w14:paraId="402CC073" w14:textId="77777777" w:rsidR="00186D8F" w:rsidRPr="00156AEB" w:rsidRDefault="00186D8F" w:rsidP="008D237C">
            <w:pPr>
              <w:rPr>
                <w:rFonts w:cs="Arial"/>
                <w:color w:val="000000"/>
                <w:sz w:val="20"/>
                <w:lang w:eastAsia="en-AU"/>
              </w:rPr>
            </w:pPr>
          </w:p>
        </w:tc>
        <w:tc>
          <w:tcPr>
            <w:tcW w:w="546" w:type="dxa"/>
          </w:tcPr>
          <w:p w14:paraId="0FDFC0CA"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94" w:type="dxa"/>
          </w:tcPr>
          <w:p w14:paraId="15F3C407" w14:textId="77777777" w:rsidR="00186D8F" w:rsidRPr="00156AEB" w:rsidRDefault="00186D8F" w:rsidP="008D237C">
            <w:pPr>
              <w:rPr>
                <w:rFonts w:cs="Arial"/>
                <w:color w:val="000000"/>
                <w:sz w:val="20"/>
                <w:lang w:eastAsia="en-AU"/>
              </w:rPr>
            </w:pPr>
          </w:p>
        </w:tc>
        <w:tc>
          <w:tcPr>
            <w:tcW w:w="594" w:type="dxa"/>
          </w:tcPr>
          <w:p w14:paraId="43B3EE53" w14:textId="77777777" w:rsidR="00186D8F" w:rsidRPr="00156AEB" w:rsidRDefault="00186D8F" w:rsidP="008D237C">
            <w:pPr>
              <w:rPr>
                <w:rFonts w:cs="Arial"/>
                <w:color w:val="000000"/>
                <w:sz w:val="20"/>
                <w:lang w:eastAsia="en-AU"/>
              </w:rPr>
            </w:pPr>
          </w:p>
        </w:tc>
        <w:tc>
          <w:tcPr>
            <w:tcW w:w="583" w:type="dxa"/>
          </w:tcPr>
          <w:p w14:paraId="68CABF51" w14:textId="77777777" w:rsidR="00186D8F" w:rsidRPr="00156AEB" w:rsidRDefault="00186D8F" w:rsidP="008D237C">
            <w:pPr>
              <w:rPr>
                <w:rFonts w:cs="Arial"/>
                <w:color w:val="000000"/>
                <w:sz w:val="20"/>
                <w:lang w:eastAsia="en-AU"/>
              </w:rPr>
            </w:pPr>
          </w:p>
        </w:tc>
        <w:tc>
          <w:tcPr>
            <w:tcW w:w="594" w:type="dxa"/>
          </w:tcPr>
          <w:p w14:paraId="451A661C" w14:textId="77777777" w:rsidR="00186D8F" w:rsidRPr="00156AEB" w:rsidRDefault="00186D8F" w:rsidP="008D237C">
            <w:pPr>
              <w:rPr>
                <w:rFonts w:cs="Arial"/>
                <w:color w:val="000000"/>
                <w:sz w:val="20"/>
                <w:lang w:eastAsia="en-AU"/>
              </w:rPr>
            </w:pPr>
          </w:p>
        </w:tc>
        <w:tc>
          <w:tcPr>
            <w:tcW w:w="594" w:type="dxa"/>
          </w:tcPr>
          <w:p w14:paraId="20CC184A" w14:textId="77777777" w:rsidR="00186D8F" w:rsidRPr="00156AEB" w:rsidRDefault="00186D8F" w:rsidP="008D237C">
            <w:pPr>
              <w:rPr>
                <w:rFonts w:cs="Arial"/>
                <w:color w:val="000000"/>
                <w:sz w:val="20"/>
                <w:lang w:eastAsia="en-AU"/>
              </w:rPr>
            </w:pPr>
          </w:p>
        </w:tc>
        <w:tc>
          <w:tcPr>
            <w:tcW w:w="594" w:type="dxa"/>
          </w:tcPr>
          <w:p w14:paraId="50CC99BC" w14:textId="77777777" w:rsidR="00186D8F" w:rsidRPr="00156AEB" w:rsidRDefault="00186D8F" w:rsidP="008D237C">
            <w:pPr>
              <w:rPr>
                <w:rFonts w:cs="Arial"/>
                <w:color w:val="000000"/>
                <w:sz w:val="20"/>
                <w:lang w:eastAsia="en-AU"/>
              </w:rPr>
            </w:pPr>
          </w:p>
        </w:tc>
        <w:tc>
          <w:tcPr>
            <w:tcW w:w="584" w:type="dxa"/>
          </w:tcPr>
          <w:p w14:paraId="5432ACBE" w14:textId="77777777" w:rsidR="00186D8F" w:rsidRPr="00156AEB" w:rsidRDefault="00186D8F" w:rsidP="008D237C">
            <w:pPr>
              <w:rPr>
                <w:rFonts w:cs="Arial"/>
                <w:color w:val="000000"/>
                <w:sz w:val="20"/>
                <w:lang w:eastAsia="en-AU"/>
              </w:rPr>
            </w:pPr>
          </w:p>
        </w:tc>
        <w:tc>
          <w:tcPr>
            <w:tcW w:w="547" w:type="dxa"/>
          </w:tcPr>
          <w:p w14:paraId="3719E0FF" w14:textId="77777777" w:rsidR="00186D8F" w:rsidRPr="00156AEB" w:rsidRDefault="00186D8F" w:rsidP="008D237C">
            <w:pPr>
              <w:rPr>
                <w:rFonts w:cs="Arial"/>
                <w:color w:val="000000"/>
                <w:sz w:val="20"/>
                <w:lang w:eastAsia="en-AU"/>
              </w:rPr>
            </w:pPr>
          </w:p>
        </w:tc>
        <w:tc>
          <w:tcPr>
            <w:tcW w:w="584" w:type="dxa"/>
          </w:tcPr>
          <w:p w14:paraId="76D966A8" w14:textId="77777777" w:rsidR="00186D8F" w:rsidRPr="00156AEB" w:rsidRDefault="00186D8F" w:rsidP="008D237C">
            <w:pPr>
              <w:rPr>
                <w:rFonts w:cs="Arial"/>
                <w:color w:val="000000"/>
                <w:sz w:val="20"/>
                <w:lang w:eastAsia="en-AU"/>
              </w:rPr>
            </w:pPr>
          </w:p>
        </w:tc>
        <w:tc>
          <w:tcPr>
            <w:tcW w:w="547" w:type="dxa"/>
          </w:tcPr>
          <w:p w14:paraId="0D443AF0" w14:textId="77777777" w:rsidR="00186D8F" w:rsidRPr="00156AEB" w:rsidRDefault="00186D8F" w:rsidP="008D237C">
            <w:pPr>
              <w:rPr>
                <w:rFonts w:cs="Arial"/>
                <w:color w:val="000000"/>
                <w:sz w:val="20"/>
                <w:lang w:eastAsia="en-AU"/>
              </w:rPr>
            </w:pPr>
          </w:p>
        </w:tc>
        <w:tc>
          <w:tcPr>
            <w:tcW w:w="594" w:type="dxa"/>
          </w:tcPr>
          <w:p w14:paraId="0D95BF10" w14:textId="77777777" w:rsidR="00186D8F" w:rsidRPr="00156AEB" w:rsidRDefault="00186D8F" w:rsidP="008D237C">
            <w:pPr>
              <w:rPr>
                <w:rFonts w:cs="Arial"/>
                <w:color w:val="000000"/>
                <w:sz w:val="20"/>
                <w:lang w:eastAsia="en-AU"/>
              </w:rPr>
            </w:pPr>
          </w:p>
        </w:tc>
        <w:tc>
          <w:tcPr>
            <w:tcW w:w="594" w:type="dxa"/>
          </w:tcPr>
          <w:p w14:paraId="44CF934B" w14:textId="77777777" w:rsidR="00186D8F" w:rsidRPr="00156AEB" w:rsidRDefault="00186D8F" w:rsidP="008D237C">
            <w:pPr>
              <w:rPr>
                <w:rFonts w:cs="Arial"/>
                <w:color w:val="000000"/>
                <w:sz w:val="20"/>
                <w:lang w:eastAsia="en-AU"/>
              </w:rPr>
            </w:pPr>
          </w:p>
        </w:tc>
        <w:tc>
          <w:tcPr>
            <w:tcW w:w="547" w:type="dxa"/>
          </w:tcPr>
          <w:p w14:paraId="6A526CD9" w14:textId="77777777" w:rsidR="00186D8F" w:rsidRPr="00156AEB" w:rsidRDefault="00186D8F" w:rsidP="008D237C">
            <w:pPr>
              <w:rPr>
                <w:rFonts w:cs="Arial"/>
                <w:color w:val="000000"/>
                <w:sz w:val="20"/>
                <w:lang w:eastAsia="en-AU"/>
              </w:rPr>
            </w:pPr>
          </w:p>
        </w:tc>
        <w:tc>
          <w:tcPr>
            <w:tcW w:w="594" w:type="dxa"/>
          </w:tcPr>
          <w:p w14:paraId="7726C168" w14:textId="77777777" w:rsidR="00186D8F" w:rsidRPr="00156AEB" w:rsidRDefault="00186D8F" w:rsidP="008D237C">
            <w:pPr>
              <w:rPr>
                <w:rFonts w:cs="Arial"/>
                <w:color w:val="000000"/>
                <w:sz w:val="20"/>
                <w:lang w:eastAsia="en-AU"/>
              </w:rPr>
            </w:pPr>
          </w:p>
        </w:tc>
        <w:tc>
          <w:tcPr>
            <w:tcW w:w="594" w:type="dxa"/>
          </w:tcPr>
          <w:p w14:paraId="24D6A74C" w14:textId="77777777" w:rsidR="00186D8F" w:rsidRPr="00156AEB" w:rsidRDefault="00186D8F" w:rsidP="008D237C">
            <w:pPr>
              <w:rPr>
                <w:rFonts w:cs="Arial"/>
                <w:color w:val="000000"/>
                <w:sz w:val="20"/>
                <w:lang w:eastAsia="en-AU"/>
              </w:rPr>
            </w:pPr>
          </w:p>
        </w:tc>
      </w:tr>
      <w:tr w:rsidR="00186D8F" w:rsidRPr="00156AEB" w14:paraId="2B48C386" w14:textId="77777777" w:rsidTr="008D237C">
        <w:tc>
          <w:tcPr>
            <w:tcW w:w="3415" w:type="dxa"/>
            <w:vAlign w:val="bottom"/>
          </w:tcPr>
          <w:p w14:paraId="07A979AA" w14:textId="77777777" w:rsidR="00186D8F" w:rsidRPr="00156AEB" w:rsidRDefault="00186D8F" w:rsidP="008D237C">
            <w:pPr>
              <w:rPr>
                <w:rFonts w:cs="Arial"/>
                <w:color w:val="000000"/>
                <w:sz w:val="20"/>
              </w:rPr>
            </w:pPr>
            <w:r w:rsidRPr="00156AEB">
              <w:rPr>
                <w:rFonts w:cs="Arial"/>
                <w:color w:val="000000"/>
                <w:sz w:val="20"/>
              </w:rPr>
              <w:t xml:space="preserve">111-Vic State Gov-Residential dual diagnosis </w:t>
            </w:r>
          </w:p>
        </w:tc>
        <w:tc>
          <w:tcPr>
            <w:tcW w:w="594" w:type="dxa"/>
          </w:tcPr>
          <w:p w14:paraId="0BAD24C9" w14:textId="77777777" w:rsidR="00186D8F" w:rsidRPr="00156AEB" w:rsidRDefault="00186D8F" w:rsidP="008D237C">
            <w:pPr>
              <w:rPr>
                <w:rFonts w:cs="Arial"/>
                <w:color w:val="000000"/>
                <w:sz w:val="20"/>
                <w:lang w:eastAsia="en-AU"/>
              </w:rPr>
            </w:pPr>
          </w:p>
        </w:tc>
        <w:tc>
          <w:tcPr>
            <w:tcW w:w="594" w:type="dxa"/>
          </w:tcPr>
          <w:p w14:paraId="0C68E513" w14:textId="77777777" w:rsidR="00186D8F" w:rsidRPr="00156AEB" w:rsidRDefault="00186D8F" w:rsidP="008D237C">
            <w:pPr>
              <w:rPr>
                <w:rFonts w:cs="Arial"/>
                <w:color w:val="000000"/>
                <w:sz w:val="20"/>
                <w:lang w:eastAsia="en-AU"/>
              </w:rPr>
            </w:pPr>
          </w:p>
        </w:tc>
        <w:tc>
          <w:tcPr>
            <w:tcW w:w="594" w:type="dxa"/>
          </w:tcPr>
          <w:p w14:paraId="2F28CA44" w14:textId="77777777" w:rsidR="00186D8F" w:rsidRPr="00156AEB" w:rsidRDefault="00186D8F" w:rsidP="008D237C">
            <w:pPr>
              <w:rPr>
                <w:rFonts w:cs="Arial"/>
                <w:color w:val="000000"/>
                <w:sz w:val="20"/>
                <w:lang w:eastAsia="en-AU"/>
              </w:rPr>
            </w:pPr>
          </w:p>
        </w:tc>
        <w:tc>
          <w:tcPr>
            <w:tcW w:w="546" w:type="dxa"/>
          </w:tcPr>
          <w:p w14:paraId="4AE46DAA" w14:textId="77777777" w:rsidR="00186D8F" w:rsidRPr="00156AEB" w:rsidRDefault="00186D8F" w:rsidP="008D237C">
            <w:pPr>
              <w:rPr>
                <w:rFonts w:cs="Arial"/>
                <w:color w:val="000000"/>
                <w:sz w:val="20"/>
                <w:lang w:eastAsia="en-AU"/>
              </w:rPr>
            </w:pPr>
          </w:p>
        </w:tc>
        <w:tc>
          <w:tcPr>
            <w:tcW w:w="594" w:type="dxa"/>
          </w:tcPr>
          <w:p w14:paraId="3850003B" w14:textId="77777777" w:rsidR="00186D8F" w:rsidRPr="00156AEB" w:rsidRDefault="00186D8F" w:rsidP="008D237C">
            <w:pPr>
              <w:rPr>
                <w:rFonts w:cs="Arial"/>
                <w:color w:val="000000"/>
                <w:sz w:val="20"/>
                <w:lang w:eastAsia="en-AU"/>
              </w:rPr>
            </w:pPr>
          </w:p>
        </w:tc>
        <w:tc>
          <w:tcPr>
            <w:tcW w:w="594" w:type="dxa"/>
          </w:tcPr>
          <w:p w14:paraId="7025995E"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83" w:type="dxa"/>
          </w:tcPr>
          <w:p w14:paraId="6D79A55B" w14:textId="77777777" w:rsidR="00186D8F" w:rsidRPr="00156AEB" w:rsidRDefault="00186D8F" w:rsidP="008D237C">
            <w:pPr>
              <w:rPr>
                <w:rFonts w:cs="Arial"/>
                <w:color w:val="000000"/>
                <w:sz w:val="20"/>
                <w:lang w:eastAsia="en-AU"/>
              </w:rPr>
            </w:pPr>
          </w:p>
        </w:tc>
        <w:tc>
          <w:tcPr>
            <w:tcW w:w="594" w:type="dxa"/>
          </w:tcPr>
          <w:p w14:paraId="6EC977C9"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94" w:type="dxa"/>
          </w:tcPr>
          <w:p w14:paraId="4205513B" w14:textId="77777777" w:rsidR="00186D8F" w:rsidRPr="00156AEB" w:rsidRDefault="00186D8F" w:rsidP="008D237C">
            <w:pPr>
              <w:rPr>
                <w:rFonts w:cs="Arial"/>
                <w:color w:val="000000"/>
                <w:sz w:val="20"/>
                <w:lang w:eastAsia="en-AU"/>
              </w:rPr>
            </w:pPr>
          </w:p>
        </w:tc>
        <w:tc>
          <w:tcPr>
            <w:tcW w:w="594" w:type="dxa"/>
          </w:tcPr>
          <w:p w14:paraId="610A1DF9" w14:textId="77777777" w:rsidR="00186D8F" w:rsidRPr="00156AEB" w:rsidRDefault="00186D8F" w:rsidP="008D237C">
            <w:pPr>
              <w:rPr>
                <w:rFonts w:cs="Arial"/>
                <w:color w:val="000000"/>
                <w:sz w:val="20"/>
                <w:lang w:eastAsia="en-AU"/>
              </w:rPr>
            </w:pPr>
          </w:p>
        </w:tc>
        <w:tc>
          <w:tcPr>
            <w:tcW w:w="584" w:type="dxa"/>
          </w:tcPr>
          <w:p w14:paraId="5C2CB59E" w14:textId="77777777" w:rsidR="00186D8F" w:rsidRPr="00156AEB" w:rsidRDefault="00186D8F" w:rsidP="008D237C">
            <w:pPr>
              <w:rPr>
                <w:rFonts w:cs="Arial"/>
                <w:color w:val="000000"/>
                <w:sz w:val="20"/>
                <w:lang w:eastAsia="en-AU"/>
              </w:rPr>
            </w:pPr>
          </w:p>
        </w:tc>
        <w:tc>
          <w:tcPr>
            <w:tcW w:w="547" w:type="dxa"/>
          </w:tcPr>
          <w:p w14:paraId="3A405846" w14:textId="77777777" w:rsidR="00186D8F" w:rsidRPr="00156AEB" w:rsidRDefault="00186D8F" w:rsidP="008D237C">
            <w:pPr>
              <w:rPr>
                <w:rFonts w:cs="Arial"/>
                <w:color w:val="000000"/>
                <w:sz w:val="20"/>
                <w:lang w:eastAsia="en-AU"/>
              </w:rPr>
            </w:pPr>
          </w:p>
        </w:tc>
        <w:tc>
          <w:tcPr>
            <w:tcW w:w="584" w:type="dxa"/>
          </w:tcPr>
          <w:p w14:paraId="51874228" w14:textId="77777777" w:rsidR="00186D8F" w:rsidRPr="00156AEB" w:rsidRDefault="00186D8F" w:rsidP="008D237C">
            <w:pPr>
              <w:rPr>
                <w:rFonts w:cs="Arial"/>
                <w:color w:val="000000"/>
                <w:sz w:val="20"/>
                <w:lang w:eastAsia="en-AU"/>
              </w:rPr>
            </w:pPr>
          </w:p>
        </w:tc>
        <w:tc>
          <w:tcPr>
            <w:tcW w:w="547" w:type="dxa"/>
          </w:tcPr>
          <w:p w14:paraId="4D01D25F" w14:textId="77777777" w:rsidR="00186D8F" w:rsidRPr="00156AEB" w:rsidRDefault="00186D8F" w:rsidP="008D237C">
            <w:pPr>
              <w:rPr>
                <w:rFonts w:cs="Arial"/>
                <w:color w:val="000000"/>
                <w:sz w:val="20"/>
                <w:lang w:eastAsia="en-AU"/>
              </w:rPr>
            </w:pPr>
          </w:p>
        </w:tc>
        <w:tc>
          <w:tcPr>
            <w:tcW w:w="594" w:type="dxa"/>
          </w:tcPr>
          <w:p w14:paraId="59F0582F" w14:textId="77777777" w:rsidR="00186D8F" w:rsidRPr="00156AEB" w:rsidRDefault="00186D8F" w:rsidP="008D237C">
            <w:pPr>
              <w:rPr>
                <w:rFonts w:cs="Arial"/>
                <w:color w:val="000000"/>
                <w:sz w:val="20"/>
                <w:lang w:eastAsia="en-AU"/>
              </w:rPr>
            </w:pPr>
          </w:p>
        </w:tc>
        <w:tc>
          <w:tcPr>
            <w:tcW w:w="594" w:type="dxa"/>
          </w:tcPr>
          <w:p w14:paraId="7473DC76" w14:textId="77777777" w:rsidR="00186D8F" w:rsidRPr="00156AEB" w:rsidRDefault="00186D8F" w:rsidP="008D237C">
            <w:pPr>
              <w:rPr>
                <w:rFonts w:cs="Arial"/>
                <w:color w:val="000000"/>
                <w:sz w:val="20"/>
                <w:lang w:eastAsia="en-AU"/>
              </w:rPr>
            </w:pPr>
          </w:p>
        </w:tc>
        <w:tc>
          <w:tcPr>
            <w:tcW w:w="547" w:type="dxa"/>
          </w:tcPr>
          <w:p w14:paraId="1BDD8F75" w14:textId="77777777" w:rsidR="00186D8F" w:rsidRPr="00156AEB" w:rsidRDefault="00186D8F" w:rsidP="008D237C">
            <w:pPr>
              <w:rPr>
                <w:rFonts w:cs="Arial"/>
                <w:color w:val="000000"/>
                <w:sz w:val="20"/>
                <w:lang w:eastAsia="en-AU"/>
              </w:rPr>
            </w:pPr>
          </w:p>
        </w:tc>
        <w:tc>
          <w:tcPr>
            <w:tcW w:w="594" w:type="dxa"/>
          </w:tcPr>
          <w:p w14:paraId="1DD54742" w14:textId="77777777" w:rsidR="00186D8F" w:rsidRPr="00156AEB" w:rsidRDefault="00186D8F" w:rsidP="008D237C">
            <w:pPr>
              <w:rPr>
                <w:rFonts w:cs="Arial"/>
                <w:color w:val="000000"/>
                <w:sz w:val="20"/>
                <w:lang w:eastAsia="en-AU"/>
              </w:rPr>
            </w:pPr>
          </w:p>
        </w:tc>
        <w:tc>
          <w:tcPr>
            <w:tcW w:w="594" w:type="dxa"/>
          </w:tcPr>
          <w:p w14:paraId="1A1B7AF5" w14:textId="77777777" w:rsidR="00186D8F" w:rsidRPr="00156AEB" w:rsidRDefault="00186D8F" w:rsidP="008D237C">
            <w:pPr>
              <w:rPr>
                <w:rFonts w:cs="Arial"/>
                <w:color w:val="000000"/>
                <w:sz w:val="20"/>
                <w:lang w:eastAsia="en-AU"/>
              </w:rPr>
            </w:pPr>
          </w:p>
        </w:tc>
      </w:tr>
      <w:tr w:rsidR="00186D8F" w:rsidRPr="00156AEB" w14:paraId="260DAA5B" w14:textId="77777777" w:rsidTr="008D237C">
        <w:tc>
          <w:tcPr>
            <w:tcW w:w="3415" w:type="dxa"/>
            <w:vAlign w:val="bottom"/>
          </w:tcPr>
          <w:p w14:paraId="2181C033" w14:textId="77777777" w:rsidR="00186D8F" w:rsidRPr="00156AEB" w:rsidRDefault="00186D8F" w:rsidP="008D237C">
            <w:pPr>
              <w:rPr>
                <w:rFonts w:cs="Arial"/>
                <w:color w:val="000000"/>
                <w:sz w:val="20"/>
              </w:rPr>
            </w:pPr>
            <w:r w:rsidRPr="00156AEB">
              <w:rPr>
                <w:rFonts w:cs="Arial"/>
                <w:color w:val="000000"/>
                <w:sz w:val="20"/>
              </w:rPr>
              <w:t xml:space="preserve">112-Vic State Gov-8 hour individual offender </w:t>
            </w:r>
          </w:p>
        </w:tc>
        <w:tc>
          <w:tcPr>
            <w:tcW w:w="594" w:type="dxa"/>
          </w:tcPr>
          <w:p w14:paraId="09B73A2D" w14:textId="77777777" w:rsidR="00186D8F" w:rsidRPr="00156AEB" w:rsidRDefault="00186D8F" w:rsidP="008D237C">
            <w:pPr>
              <w:rPr>
                <w:rFonts w:cs="Arial"/>
                <w:color w:val="000000"/>
                <w:sz w:val="20"/>
                <w:lang w:eastAsia="en-AU"/>
              </w:rPr>
            </w:pPr>
          </w:p>
        </w:tc>
        <w:tc>
          <w:tcPr>
            <w:tcW w:w="594" w:type="dxa"/>
          </w:tcPr>
          <w:p w14:paraId="553F7510" w14:textId="77777777" w:rsidR="00186D8F" w:rsidRPr="00156AEB" w:rsidRDefault="00186D8F" w:rsidP="008D237C">
            <w:pPr>
              <w:rPr>
                <w:rFonts w:cs="Arial"/>
                <w:color w:val="000000"/>
                <w:sz w:val="20"/>
                <w:lang w:eastAsia="en-AU"/>
              </w:rPr>
            </w:pPr>
          </w:p>
        </w:tc>
        <w:tc>
          <w:tcPr>
            <w:tcW w:w="594" w:type="dxa"/>
          </w:tcPr>
          <w:p w14:paraId="7E7AC0CC"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46" w:type="dxa"/>
          </w:tcPr>
          <w:p w14:paraId="46435815" w14:textId="77777777" w:rsidR="00186D8F" w:rsidRPr="00156AEB" w:rsidRDefault="00186D8F" w:rsidP="008D237C">
            <w:pPr>
              <w:rPr>
                <w:rFonts w:cs="Arial"/>
                <w:color w:val="000000"/>
                <w:sz w:val="20"/>
                <w:lang w:eastAsia="en-AU"/>
              </w:rPr>
            </w:pPr>
          </w:p>
        </w:tc>
        <w:tc>
          <w:tcPr>
            <w:tcW w:w="594" w:type="dxa"/>
          </w:tcPr>
          <w:p w14:paraId="2096EEC7" w14:textId="77777777" w:rsidR="00186D8F" w:rsidRPr="00156AEB" w:rsidRDefault="00186D8F" w:rsidP="008D237C">
            <w:pPr>
              <w:rPr>
                <w:rFonts w:cs="Arial"/>
                <w:color w:val="000000"/>
                <w:sz w:val="20"/>
                <w:lang w:eastAsia="en-AU"/>
              </w:rPr>
            </w:pPr>
          </w:p>
        </w:tc>
        <w:tc>
          <w:tcPr>
            <w:tcW w:w="594" w:type="dxa"/>
          </w:tcPr>
          <w:p w14:paraId="59531744" w14:textId="77777777" w:rsidR="00186D8F" w:rsidRPr="00156AEB" w:rsidRDefault="00186D8F" w:rsidP="008D237C">
            <w:pPr>
              <w:rPr>
                <w:rFonts w:cs="Arial"/>
                <w:color w:val="000000"/>
                <w:sz w:val="20"/>
                <w:lang w:eastAsia="en-AU"/>
              </w:rPr>
            </w:pPr>
          </w:p>
        </w:tc>
        <w:tc>
          <w:tcPr>
            <w:tcW w:w="583" w:type="dxa"/>
          </w:tcPr>
          <w:p w14:paraId="63B076C6" w14:textId="77777777" w:rsidR="00186D8F" w:rsidRPr="00156AEB" w:rsidRDefault="00186D8F" w:rsidP="008D237C">
            <w:pPr>
              <w:rPr>
                <w:rFonts w:cs="Arial"/>
                <w:color w:val="000000"/>
                <w:sz w:val="20"/>
                <w:lang w:eastAsia="en-AU"/>
              </w:rPr>
            </w:pPr>
          </w:p>
        </w:tc>
        <w:tc>
          <w:tcPr>
            <w:tcW w:w="594" w:type="dxa"/>
          </w:tcPr>
          <w:p w14:paraId="03C9796D" w14:textId="77777777" w:rsidR="00186D8F" w:rsidRPr="00156AEB" w:rsidRDefault="00186D8F" w:rsidP="008D237C">
            <w:pPr>
              <w:rPr>
                <w:rFonts w:cs="Arial"/>
                <w:color w:val="000000"/>
                <w:sz w:val="20"/>
                <w:lang w:eastAsia="en-AU"/>
              </w:rPr>
            </w:pPr>
          </w:p>
        </w:tc>
        <w:tc>
          <w:tcPr>
            <w:tcW w:w="594" w:type="dxa"/>
          </w:tcPr>
          <w:p w14:paraId="634408DC" w14:textId="77777777" w:rsidR="00186D8F" w:rsidRPr="00156AEB" w:rsidRDefault="00186D8F" w:rsidP="008D237C">
            <w:pPr>
              <w:rPr>
                <w:rFonts w:cs="Arial"/>
                <w:color w:val="000000"/>
                <w:sz w:val="20"/>
                <w:lang w:eastAsia="en-AU"/>
              </w:rPr>
            </w:pPr>
          </w:p>
        </w:tc>
        <w:tc>
          <w:tcPr>
            <w:tcW w:w="594" w:type="dxa"/>
          </w:tcPr>
          <w:p w14:paraId="4414DDF4" w14:textId="77777777" w:rsidR="00186D8F" w:rsidRPr="00156AEB" w:rsidRDefault="00186D8F" w:rsidP="008D237C">
            <w:pPr>
              <w:rPr>
                <w:rFonts w:cs="Arial"/>
                <w:color w:val="000000"/>
                <w:sz w:val="20"/>
                <w:lang w:eastAsia="en-AU"/>
              </w:rPr>
            </w:pPr>
          </w:p>
        </w:tc>
        <w:tc>
          <w:tcPr>
            <w:tcW w:w="584" w:type="dxa"/>
          </w:tcPr>
          <w:p w14:paraId="6F93A10B" w14:textId="77777777" w:rsidR="00186D8F" w:rsidRPr="00156AEB" w:rsidRDefault="00186D8F" w:rsidP="008D237C">
            <w:pPr>
              <w:rPr>
                <w:rFonts w:cs="Arial"/>
                <w:color w:val="000000"/>
                <w:sz w:val="20"/>
                <w:lang w:eastAsia="en-AU"/>
              </w:rPr>
            </w:pPr>
          </w:p>
        </w:tc>
        <w:tc>
          <w:tcPr>
            <w:tcW w:w="547" w:type="dxa"/>
          </w:tcPr>
          <w:p w14:paraId="0D96272C" w14:textId="77777777" w:rsidR="00186D8F" w:rsidRPr="00156AEB" w:rsidRDefault="00186D8F" w:rsidP="008D237C">
            <w:pPr>
              <w:rPr>
                <w:rFonts w:cs="Arial"/>
                <w:color w:val="000000"/>
                <w:sz w:val="20"/>
                <w:lang w:eastAsia="en-AU"/>
              </w:rPr>
            </w:pPr>
          </w:p>
        </w:tc>
        <w:tc>
          <w:tcPr>
            <w:tcW w:w="584" w:type="dxa"/>
          </w:tcPr>
          <w:p w14:paraId="54698658" w14:textId="77777777" w:rsidR="00186D8F" w:rsidRPr="00156AEB" w:rsidRDefault="00186D8F" w:rsidP="008D237C">
            <w:pPr>
              <w:rPr>
                <w:rFonts w:cs="Arial"/>
                <w:color w:val="000000"/>
                <w:sz w:val="20"/>
                <w:lang w:eastAsia="en-AU"/>
              </w:rPr>
            </w:pPr>
          </w:p>
        </w:tc>
        <w:tc>
          <w:tcPr>
            <w:tcW w:w="547" w:type="dxa"/>
          </w:tcPr>
          <w:p w14:paraId="6F53C31F" w14:textId="77777777" w:rsidR="00186D8F" w:rsidRPr="00156AEB" w:rsidRDefault="00186D8F" w:rsidP="008D237C">
            <w:pPr>
              <w:rPr>
                <w:rFonts w:cs="Arial"/>
                <w:color w:val="000000"/>
                <w:sz w:val="20"/>
                <w:lang w:eastAsia="en-AU"/>
              </w:rPr>
            </w:pPr>
          </w:p>
        </w:tc>
        <w:tc>
          <w:tcPr>
            <w:tcW w:w="594" w:type="dxa"/>
          </w:tcPr>
          <w:p w14:paraId="7B715E57" w14:textId="77777777" w:rsidR="00186D8F" w:rsidRPr="00156AEB" w:rsidRDefault="00186D8F" w:rsidP="008D237C">
            <w:pPr>
              <w:rPr>
                <w:rFonts w:cs="Arial"/>
                <w:color w:val="000000"/>
                <w:sz w:val="20"/>
                <w:lang w:eastAsia="en-AU"/>
              </w:rPr>
            </w:pPr>
          </w:p>
        </w:tc>
        <w:tc>
          <w:tcPr>
            <w:tcW w:w="594" w:type="dxa"/>
          </w:tcPr>
          <w:p w14:paraId="473D26F7" w14:textId="77777777" w:rsidR="00186D8F" w:rsidRPr="00156AEB" w:rsidRDefault="00186D8F" w:rsidP="008D237C">
            <w:pPr>
              <w:rPr>
                <w:rFonts w:cs="Arial"/>
                <w:color w:val="000000"/>
                <w:sz w:val="20"/>
                <w:lang w:eastAsia="en-AU"/>
              </w:rPr>
            </w:pPr>
          </w:p>
        </w:tc>
        <w:tc>
          <w:tcPr>
            <w:tcW w:w="547" w:type="dxa"/>
          </w:tcPr>
          <w:p w14:paraId="100CB936" w14:textId="77777777" w:rsidR="00186D8F" w:rsidRPr="00156AEB" w:rsidRDefault="00186D8F" w:rsidP="008D237C">
            <w:pPr>
              <w:rPr>
                <w:rFonts w:cs="Arial"/>
                <w:color w:val="000000"/>
                <w:sz w:val="20"/>
                <w:lang w:eastAsia="en-AU"/>
              </w:rPr>
            </w:pPr>
          </w:p>
        </w:tc>
        <w:tc>
          <w:tcPr>
            <w:tcW w:w="594" w:type="dxa"/>
          </w:tcPr>
          <w:p w14:paraId="5329FA2C" w14:textId="77777777" w:rsidR="00186D8F" w:rsidRPr="00156AEB" w:rsidRDefault="00186D8F" w:rsidP="008D237C">
            <w:pPr>
              <w:rPr>
                <w:rFonts w:cs="Arial"/>
                <w:color w:val="000000"/>
                <w:sz w:val="20"/>
                <w:lang w:eastAsia="en-AU"/>
              </w:rPr>
            </w:pPr>
          </w:p>
        </w:tc>
        <w:tc>
          <w:tcPr>
            <w:tcW w:w="594" w:type="dxa"/>
          </w:tcPr>
          <w:p w14:paraId="0C6F549C" w14:textId="77777777" w:rsidR="00186D8F" w:rsidRPr="00156AEB" w:rsidRDefault="00186D8F" w:rsidP="008D237C">
            <w:pPr>
              <w:rPr>
                <w:rFonts w:cs="Arial"/>
                <w:color w:val="000000"/>
                <w:sz w:val="20"/>
                <w:lang w:eastAsia="en-AU"/>
              </w:rPr>
            </w:pPr>
          </w:p>
        </w:tc>
      </w:tr>
      <w:tr w:rsidR="00186D8F" w:rsidRPr="00156AEB" w14:paraId="19424FD5" w14:textId="77777777" w:rsidTr="008D237C">
        <w:tc>
          <w:tcPr>
            <w:tcW w:w="3415" w:type="dxa"/>
            <w:vAlign w:val="bottom"/>
          </w:tcPr>
          <w:p w14:paraId="754D3C0C" w14:textId="77777777" w:rsidR="00186D8F" w:rsidRPr="00156AEB" w:rsidRDefault="00186D8F" w:rsidP="008D237C">
            <w:pPr>
              <w:rPr>
                <w:rFonts w:cs="Arial"/>
                <w:color w:val="000000"/>
                <w:sz w:val="20"/>
              </w:rPr>
            </w:pPr>
            <w:r w:rsidRPr="00156AEB">
              <w:rPr>
                <w:rFonts w:cs="Arial"/>
                <w:color w:val="000000"/>
                <w:sz w:val="20"/>
              </w:rPr>
              <w:t xml:space="preserve">113-Vic State Gov -15 hour individual offender </w:t>
            </w:r>
          </w:p>
        </w:tc>
        <w:tc>
          <w:tcPr>
            <w:tcW w:w="594" w:type="dxa"/>
          </w:tcPr>
          <w:p w14:paraId="2F059424" w14:textId="77777777" w:rsidR="00186D8F" w:rsidRPr="00156AEB" w:rsidRDefault="00186D8F" w:rsidP="008D237C">
            <w:pPr>
              <w:rPr>
                <w:rFonts w:cs="Arial"/>
                <w:color w:val="000000"/>
                <w:sz w:val="20"/>
                <w:lang w:eastAsia="en-AU"/>
              </w:rPr>
            </w:pPr>
          </w:p>
        </w:tc>
        <w:tc>
          <w:tcPr>
            <w:tcW w:w="594" w:type="dxa"/>
          </w:tcPr>
          <w:p w14:paraId="0411059E" w14:textId="77777777" w:rsidR="00186D8F" w:rsidRPr="00156AEB" w:rsidRDefault="00186D8F" w:rsidP="008D237C">
            <w:pPr>
              <w:rPr>
                <w:rFonts w:cs="Arial"/>
                <w:color w:val="000000"/>
                <w:sz w:val="20"/>
                <w:lang w:eastAsia="en-AU"/>
              </w:rPr>
            </w:pPr>
          </w:p>
        </w:tc>
        <w:tc>
          <w:tcPr>
            <w:tcW w:w="594" w:type="dxa"/>
          </w:tcPr>
          <w:p w14:paraId="1C113E64"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46" w:type="dxa"/>
          </w:tcPr>
          <w:p w14:paraId="5C933A73" w14:textId="77777777" w:rsidR="00186D8F" w:rsidRPr="00156AEB" w:rsidRDefault="00186D8F" w:rsidP="008D237C">
            <w:pPr>
              <w:rPr>
                <w:rFonts w:cs="Arial"/>
                <w:color w:val="000000"/>
                <w:sz w:val="20"/>
                <w:lang w:eastAsia="en-AU"/>
              </w:rPr>
            </w:pPr>
          </w:p>
        </w:tc>
        <w:tc>
          <w:tcPr>
            <w:tcW w:w="594" w:type="dxa"/>
          </w:tcPr>
          <w:p w14:paraId="1736297E" w14:textId="77777777" w:rsidR="00186D8F" w:rsidRPr="00156AEB" w:rsidRDefault="00186D8F" w:rsidP="008D237C">
            <w:pPr>
              <w:rPr>
                <w:rFonts w:cs="Arial"/>
                <w:color w:val="000000"/>
                <w:sz w:val="20"/>
                <w:lang w:eastAsia="en-AU"/>
              </w:rPr>
            </w:pPr>
          </w:p>
        </w:tc>
        <w:tc>
          <w:tcPr>
            <w:tcW w:w="594" w:type="dxa"/>
          </w:tcPr>
          <w:p w14:paraId="13E286D7" w14:textId="77777777" w:rsidR="00186D8F" w:rsidRPr="00156AEB" w:rsidRDefault="00186D8F" w:rsidP="008D237C">
            <w:pPr>
              <w:rPr>
                <w:rFonts w:cs="Arial"/>
                <w:color w:val="000000"/>
                <w:sz w:val="20"/>
                <w:lang w:eastAsia="en-AU"/>
              </w:rPr>
            </w:pPr>
          </w:p>
        </w:tc>
        <w:tc>
          <w:tcPr>
            <w:tcW w:w="583" w:type="dxa"/>
          </w:tcPr>
          <w:p w14:paraId="745BA531" w14:textId="77777777" w:rsidR="00186D8F" w:rsidRPr="00156AEB" w:rsidRDefault="00186D8F" w:rsidP="008D237C">
            <w:pPr>
              <w:rPr>
                <w:rFonts w:cs="Arial"/>
                <w:color w:val="000000"/>
                <w:sz w:val="20"/>
                <w:lang w:eastAsia="en-AU"/>
              </w:rPr>
            </w:pPr>
          </w:p>
        </w:tc>
        <w:tc>
          <w:tcPr>
            <w:tcW w:w="594" w:type="dxa"/>
          </w:tcPr>
          <w:p w14:paraId="7ADD46C1" w14:textId="77777777" w:rsidR="00186D8F" w:rsidRPr="00156AEB" w:rsidRDefault="00186D8F" w:rsidP="008D237C">
            <w:pPr>
              <w:rPr>
                <w:rFonts w:cs="Arial"/>
                <w:color w:val="000000"/>
                <w:sz w:val="20"/>
                <w:lang w:eastAsia="en-AU"/>
              </w:rPr>
            </w:pPr>
          </w:p>
        </w:tc>
        <w:tc>
          <w:tcPr>
            <w:tcW w:w="594" w:type="dxa"/>
          </w:tcPr>
          <w:p w14:paraId="15F040FE" w14:textId="77777777" w:rsidR="00186D8F" w:rsidRPr="00156AEB" w:rsidRDefault="00186D8F" w:rsidP="008D237C">
            <w:pPr>
              <w:rPr>
                <w:rFonts w:cs="Arial"/>
                <w:color w:val="000000"/>
                <w:sz w:val="20"/>
                <w:lang w:eastAsia="en-AU"/>
              </w:rPr>
            </w:pPr>
          </w:p>
        </w:tc>
        <w:tc>
          <w:tcPr>
            <w:tcW w:w="594" w:type="dxa"/>
          </w:tcPr>
          <w:p w14:paraId="3CFA12E3" w14:textId="77777777" w:rsidR="00186D8F" w:rsidRPr="00156AEB" w:rsidRDefault="00186D8F" w:rsidP="008D237C">
            <w:pPr>
              <w:rPr>
                <w:rFonts w:cs="Arial"/>
                <w:color w:val="000000"/>
                <w:sz w:val="20"/>
                <w:lang w:eastAsia="en-AU"/>
              </w:rPr>
            </w:pPr>
          </w:p>
        </w:tc>
        <w:tc>
          <w:tcPr>
            <w:tcW w:w="584" w:type="dxa"/>
          </w:tcPr>
          <w:p w14:paraId="60B3544C" w14:textId="77777777" w:rsidR="00186D8F" w:rsidRPr="00156AEB" w:rsidRDefault="00186D8F" w:rsidP="008D237C">
            <w:pPr>
              <w:rPr>
                <w:rFonts w:cs="Arial"/>
                <w:color w:val="000000"/>
                <w:sz w:val="20"/>
                <w:lang w:eastAsia="en-AU"/>
              </w:rPr>
            </w:pPr>
          </w:p>
        </w:tc>
        <w:tc>
          <w:tcPr>
            <w:tcW w:w="547" w:type="dxa"/>
          </w:tcPr>
          <w:p w14:paraId="5AB5CC89" w14:textId="77777777" w:rsidR="00186D8F" w:rsidRPr="00156AEB" w:rsidRDefault="00186D8F" w:rsidP="008D237C">
            <w:pPr>
              <w:rPr>
                <w:rFonts w:cs="Arial"/>
                <w:color w:val="000000"/>
                <w:sz w:val="20"/>
                <w:lang w:eastAsia="en-AU"/>
              </w:rPr>
            </w:pPr>
          </w:p>
        </w:tc>
        <w:tc>
          <w:tcPr>
            <w:tcW w:w="584" w:type="dxa"/>
          </w:tcPr>
          <w:p w14:paraId="0B749750" w14:textId="77777777" w:rsidR="00186D8F" w:rsidRPr="00156AEB" w:rsidRDefault="00186D8F" w:rsidP="008D237C">
            <w:pPr>
              <w:rPr>
                <w:rFonts w:cs="Arial"/>
                <w:color w:val="000000"/>
                <w:sz w:val="20"/>
                <w:lang w:eastAsia="en-AU"/>
              </w:rPr>
            </w:pPr>
          </w:p>
        </w:tc>
        <w:tc>
          <w:tcPr>
            <w:tcW w:w="547" w:type="dxa"/>
          </w:tcPr>
          <w:p w14:paraId="12DD8EFD" w14:textId="77777777" w:rsidR="00186D8F" w:rsidRPr="00156AEB" w:rsidRDefault="00186D8F" w:rsidP="008D237C">
            <w:pPr>
              <w:rPr>
                <w:rFonts w:cs="Arial"/>
                <w:color w:val="000000"/>
                <w:sz w:val="20"/>
                <w:lang w:eastAsia="en-AU"/>
              </w:rPr>
            </w:pPr>
          </w:p>
        </w:tc>
        <w:tc>
          <w:tcPr>
            <w:tcW w:w="594" w:type="dxa"/>
          </w:tcPr>
          <w:p w14:paraId="58C338DB" w14:textId="77777777" w:rsidR="00186D8F" w:rsidRPr="00156AEB" w:rsidRDefault="00186D8F" w:rsidP="008D237C">
            <w:pPr>
              <w:rPr>
                <w:rFonts w:cs="Arial"/>
                <w:color w:val="000000"/>
                <w:sz w:val="20"/>
                <w:lang w:eastAsia="en-AU"/>
              </w:rPr>
            </w:pPr>
          </w:p>
        </w:tc>
        <w:tc>
          <w:tcPr>
            <w:tcW w:w="594" w:type="dxa"/>
          </w:tcPr>
          <w:p w14:paraId="54690532" w14:textId="77777777" w:rsidR="00186D8F" w:rsidRPr="00156AEB" w:rsidRDefault="00186D8F" w:rsidP="008D237C">
            <w:pPr>
              <w:rPr>
                <w:rFonts w:cs="Arial"/>
                <w:color w:val="000000"/>
                <w:sz w:val="20"/>
                <w:lang w:eastAsia="en-AU"/>
              </w:rPr>
            </w:pPr>
          </w:p>
        </w:tc>
        <w:tc>
          <w:tcPr>
            <w:tcW w:w="547" w:type="dxa"/>
          </w:tcPr>
          <w:p w14:paraId="5BF92E9F" w14:textId="77777777" w:rsidR="00186D8F" w:rsidRPr="00156AEB" w:rsidRDefault="00186D8F" w:rsidP="008D237C">
            <w:pPr>
              <w:rPr>
                <w:rFonts w:cs="Arial"/>
                <w:color w:val="000000"/>
                <w:sz w:val="20"/>
                <w:lang w:eastAsia="en-AU"/>
              </w:rPr>
            </w:pPr>
          </w:p>
        </w:tc>
        <w:tc>
          <w:tcPr>
            <w:tcW w:w="594" w:type="dxa"/>
          </w:tcPr>
          <w:p w14:paraId="017E7357" w14:textId="77777777" w:rsidR="00186D8F" w:rsidRPr="00156AEB" w:rsidRDefault="00186D8F" w:rsidP="008D237C">
            <w:pPr>
              <w:rPr>
                <w:rFonts w:cs="Arial"/>
                <w:color w:val="000000"/>
                <w:sz w:val="20"/>
                <w:lang w:eastAsia="en-AU"/>
              </w:rPr>
            </w:pPr>
          </w:p>
        </w:tc>
        <w:tc>
          <w:tcPr>
            <w:tcW w:w="594" w:type="dxa"/>
          </w:tcPr>
          <w:p w14:paraId="6B1B8175" w14:textId="77777777" w:rsidR="00186D8F" w:rsidRPr="00156AEB" w:rsidRDefault="00186D8F" w:rsidP="008D237C">
            <w:pPr>
              <w:rPr>
                <w:rFonts w:cs="Arial"/>
                <w:color w:val="000000"/>
                <w:sz w:val="20"/>
                <w:lang w:eastAsia="en-AU"/>
              </w:rPr>
            </w:pPr>
          </w:p>
        </w:tc>
      </w:tr>
      <w:tr w:rsidR="00186D8F" w:rsidRPr="00156AEB" w14:paraId="7AEE6B1D" w14:textId="77777777" w:rsidTr="008D237C">
        <w:tc>
          <w:tcPr>
            <w:tcW w:w="3415" w:type="dxa"/>
            <w:vAlign w:val="bottom"/>
          </w:tcPr>
          <w:p w14:paraId="1FFD53CE" w14:textId="77777777" w:rsidR="00186D8F" w:rsidRPr="00156AEB" w:rsidRDefault="00186D8F" w:rsidP="008D237C">
            <w:pPr>
              <w:rPr>
                <w:rFonts w:cs="Arial"/>
                <w:color w:val="000000"/>
                <w:sz w:val="20"/>
              </w:rPr>
            </w:pPr>
            <w:r w:rsidRPr="00156AEB">
              <w:rPr>
                <w:rFonts w:cs="Arial"/>
                <w:color w:val="000000"/>
                <w:sz w:val="20"/>
              </w:rPr>
              <w:t xml:space="preserve">114-Vic State Gov -24 hour group offender </w:t>
            </w:r>
          </w:p>
        </w:tc>
        <w:tc>
          <w:tcPr>
            <w:tcW w:w="594" w:type="dxa"/>
          </w:tcPr>
          <w:p w14:paraId="5484CCDE" w14:textId="77777777" w:rsidR="00186D8F" w:rsidRPr="00156AEB" w:rsidRDefault="00186D8F" w:rsidP="008D237C">
            <w:pPr>
              <w:rPr>
                <w:rFonts w:cs="Arial"/>
                <w:color w:val="000000"/>
                <w:sz w:val="20"/>
                <w:lang w:eastAsia="en-AU"/>
              </w:rPr>
            </w:pPr>
          </w:p>
        </w:tc>
        <w:tc>
          <w:tcPr>
            <w:tcW w:w="594" w:type="dxa"/>
          </w:tcPr>
          <w:p w14:paraId="05B441FC" w14:textId="77777777" w:rsidR="00186D8F" w:rsidRPr="00156AEB" w:rsidRDefault="00186D8F" w:rsidP="008D237C">
            <w:pPr>
              <w:rPr>
                <w:rFonts w:cs="Arial"/>
                <w:color w:val="000000"/>
                <w:sz w:val="20"/>
                <w:lang w:eastAsia="en-AU"/>
              </w:rPr>
            </w:pPr>
          </w:p>
        </w:tc>
        <w:tc>
          <w:tcPr>
            <w:tcW w:w="594" w:type="dxa"/>
          </w:tcPr>
          <w:p w14:paraId="6F541226"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46" w:type="dxa"/>
          </w:tcPr>
          <w:p w14:paraId="07491F17" w14:textId="77777777" w:rsidR="00186D8F" w:rsidRPr="00156AEB" w:rsidRDefault="00186D8F" w:rsidP="008D237C">
            <w:pPr>
              <w:rPr>
                <w:rFonts w:cs="Arial"/>
                <w:color w:val="000000"/>
                <w:sz w:val="20"/>
                <w:lang w:eastAsia="en-AU"/>
              </w:rPr>
            </w:pPr>
          </w:p>
        </w:tc>
        <w:tc>
          <w:tcPr>
            <w:tcW w:w="594" w:type="dxa"/>
          </w:tcPr>
          <w:p w14:paraId="1B3A5C65" w14:textId="77777777" w:rsidR="00186D8F" w:rsidRPr="00156AEB" w:rsidRDefault="00186D8F" w:rsidP="008D237C">
            <w:pPr>
              <w:rPr>
                <w:rFonts w:cs="Arial"/>
                <w:color w:val="000000"/>
                <w:sz w:val="20"/>
                <w:lang w:eastAsia="en-AU"/>
              </w:rPr>
            </w:pPr>
          </w:p>
        </w:tc>
        <w:tc>
          <w:tcPr>
            <w:tcW w:w="594" w:type="dxa"/>
          </w:tcPr>
          <w:p w14:paraId="28F75A85" w14:textId="77777777" w:rsidR="00186D8F" w:rsidRPr="00156AEB" w:rsidRDefault="00186D8F" w:rsidP="008D237C">
            <w:pPr>
              <w:rPr>
                <w:rFonts w:cs="Arial"/>
                <w:color w:val="000000"/>
                <w:sz w:val="20"/>
                <w:lang w:eastAsia="en-AU"/>
              </w:rPr>
            </w:pPr>
          </w:p>
        </w:tc>
        <w:tc>
          <w:tcPr>
            <w:tcW w:w="583" w:type="dxa"/>
          </w:tcPr>
          <w:p w14:paraId="34587343" w14:textId="77777777" w:rsidR="00186D8F" w:rsidRPr="00156AEB" w:rsidRDefault="00186D8F" w:rsidP="008D237C">
            <w:pPr>
              <w:rPr>
                <w:rFonts w:cs="Arial"/>
                <w:color w:val="000000"/>
                <w:sz w:val="20"/>
                <w:lang w:eastAsia="en-AU"/>
              </w:rPr>
            </w:pPr>
          </w:p>
        </w:tc>
        <w:tc>
          <w:tcPr>
            <w:tcW w:w="594" w:type="dxa"/>
          </w:tcPr>
          <w:p w14:paraId="404AAE1A" w14:textId="77777777" w:rsidR="00186D8F" w:rsidRPr="00156AEB" w:rsidRDefault="00186D8F" w:rsidP="008D237C">
            <w:pPr>
              <w:rPr>
                <w:rFonts w:cs="Arial"/>
                <w:color w:val="000000"/>
                <w:sz w:val="20"/>
                <w:lang w:eastAsia="en-AU"/>
              </w:rPr>
            </w:pPr>
          </w:p>
        </w:tc>
        <w:tc>
          <w:tcPr>
            <w:tcW w:w="594" w:type="dxa"/>
          </w:tcPr>
          <w:p w14:paraId="0C05F058" w14:textId="77777777" w:rsidR="00186D8F" w:rsidRPr="00156AEB" w:rsidRDefault="00186D8F" w:rsidP="008D237C">
            <w:pPr>
              <w:rPr>
                <w:rFonts w:cs="Arial"/>
                <w:color w:val="000000"/>
                <w:sz w:val="20"/>
                <w:lang w:eastAsia="en-AU"/>
              </w:rPr>
            </w:pPr>
          </w:p>
        </w:tc>
        <w:tc>
          <w:tcPr>
            <w:tcW w:w="594" w:type="dxa"/>
          </w:tcPr>
          <w:p w14:paraId="5AE20BBA" w14:textId="77777777" w:rsidR="00186D8F" w:rsidRPr="00156AEB" w:rsidRDefault="00186D8F" w:rsidP="008D237C">
            <w:pPr>
              <w:rPr>
                <w:rFonts w:cs="Arial"/>
                <w:color w:val="000000"/>
                <w:sz w:val="20"/>
                <w:lang w:eastAsia="en-AU"/>
              </w:rPr>
            </w:pPr>
          </w:p>
        </w:tc>
        <w:tc>
          <w:tcPr>
            <w:tcW w:w="584" w:type="dxa"/>
          </w:tcPr>
          <w:p w14:paraId="2CE8BB68" w14:textId="77777777" w:rsidR="00186D8F" w:rsidRPr="00156AEB" w:rsidRDefault="00186D8F" w:rsidP="008D237C">
            <w:pPr>
              <w:rPr>
                <w:rFonts w:cs="Arial"/>
                <w:color w:val="000000"/>
                <w:sz w:val="20"/>
                <w:lang w:eastAsia="en-AU"/>
              </w:rPr>
            </w:pPr>
          </w:p>
        </w:tc>
        <w:tc>
          <w:tcPr>
            <w:tcW w:w="547" w:type="dxa"/>
          </w:tcPr>
          <w:p w14:paraId="776A60A4" w14:textId="77777777" w:rsidR="00186D8F" w:rsidRPr="00156AEB" w:rsidRDefault="00186D8F" w:rsidP="008D237C">
            <w:pPr>
              <w:rPr>
                <w:rFonts w:cs="Arial"/>
                <w:color w:val="000000"/>
                <w:sz w:val="20"/>
                <w:lang w:eastAsia="en-AU"/>
              </w:rPr>
            </w:pPr>
          </w:p>
        </w:tc>
        <w:tc>
          <w:tcPr>
            <w:tcW w:w="584" w:type="dxa"/>
          </w:tcPr>
          <w:p w14:paraId="470A67F1" w14:textId="77777777" w:rsidR="00186D8F" w:rsidRPr="00156AEB" w:rsidRDefault="00186D8F" w:rsidP="008D237C">
            <w:pPr>
              <w:rPr>
                <w:rFonts w:cs="Arial"/>
                <w:color w:val="000000"/>
                <w:sz w:val="20"/>
                <w:lang w:eastAsia="en-AU"/>
              </w:rPr>
            </w:pPr>
          </w:p>
        </w:tc>
        <w:tc>
          <w:tcPr>
            <w:tcW w:w="547" w:type="dxa"/>
          </w:tcPr>
          <w:p w14:paraId="754265D5" w14:textId="77777777" w:rsidR="00186D8F" w:rsidRPr="00156AEB" w:rsidRDefault="00186D8F" w:rsidP="008D237C">
            <w:pPr>
              <w:rPr>
                <w:rFonts w:cs="Arial"/>
                <w:color w:val="000000"/>
                <w:sz w:val="20"/>
                <w:lang w:eastAsia="en-AU"/>
              </w:rPr>
            </w:pPr>
          </w:p>
        </w:tc>
        <w:tc>
          <w:tcPr>
            <w:tcW w:w="594" w:type="dxa"/>
          </w:tcPr>
          <w:p w14:paraId="0F49A20E" w14:textId="77777777" w:rsidR="00186D8F" w:rsidRPr="00156AEB" w:rsidRDefault="00186D8F" w:rsidP="008D237C">
            <w:pPr>
              <w:rPr>
                <w:rFonts w:cs="Arial"/>
                <w:color w:val="000000"/>
                <w:sz w:val="20"/>
                <w:lang w:eastAsia="en-AU"/>
              </w:rPr>
            </w:pPr>
          </w:p>
        </w:tc>
        <w:tc>
          <w:tcPr>
            <w:tcW w:w="594" w:type="dxa"/>
          </w:tcPr>
          <w:p w14:paraId="16DAA85D" w14:textId="77777777" w:rsidR="00186D8F" w:rsidRPr="00156AEB" w:rsidRDefault="00186D8F" w:rsidP="008D237C">
            <w:pPr>
              <w:rPr>
                <w:rFonts w:cs="Arial"/>
                <w:color w:val="000000"/>
                <w:sz w:val="20"/>
                <w:lang w:eastAsia="en-AU"/>
              </w:rPr>
            </w:pPr>
          </w:p>
        </w:tc>
        <w:tc>
          <w:tcPr>
            <w:tcW w:w="547" w:type="dxa"/>
          </w:tcPr>
          <w:p w14:paraId="5D79B0E1" w14:textId="77777777" w:rsidR="00186D8F" w:rsidRPr="00156AEB" w:rsidRDefault="00186D8F" w:rsidP="008D237C">
            <w:pPr>
              <w:rPr>
                <w:rFonts w:cs="Arial"/>
                <w:color w:val="000000"/>
                <w:sz w:val="20"/>
                <w:lang w:eastAsia="en-AU"/>
              </w:rPr>
            </w:pPr>
          </w:p>
        </w:tc>
        <w:tc>
          <w:tcPr>
            <w:tcW w:w="594" w:type="dxa"/>
          </w:tcPr>
          <w:p w14:paraId="20839151" w14:textId="77777777" w:rsidR="00186D8F" w:rsidRPr="00156AEB" w:rsidRDefault="00186D8F" w:rsidP="008D237C">
            <w:pPr>
              <w:rPr>
                <w:rFonts w:cs="Arial"/>
                <w:color w:val="000000"/>
                <w:sz w:val="20"/>
                <w:lang w:eastAsia="en-AU"/>
              </w:rPr>
            </w:pPr>
          </w:p>
        </w:tc>
        <w:tc>
          <w:tcPr>
            <w:tcW w:w="594" w:type="dxa"/>
          </w:tcPr>
          <w:p w14:paraId="726A8147" w14:textId="77777777" w:rsidR="00186D8F" w:rsidRPr="00156AEB" w:rsidRDefault="00186D8F" w:rsidP="008D237C">
            <w:pPr>
              <w:rPr>
                <w:rFonts w:cs="Arial"/>
                <w:color w:val="000000"/>
                <w:sz w:val="20"/>
                <w:lang w:eastAsia="en-AU"/>
              </w:rPr>
            </w:pPr>
          </w:p>
        </w:tc>
      </w:tr>
      <w:tr w:rsidR="00186D8F" w:rsidRPr="00156AEB" w14:paraId="5D40F07F" w14:textId="77777777" w:rsidTr="008D237C">
        <w:tc>
          <w:tcPr>
            <w:tcW w:w="3415" w:type="dxa"/>
            <w:vAlign w:val="bottom"/>
          </w:tcPr>
          <w:p w14:paraId="27902E26" w14:textId="77777777" w:rsidR="00186D8F" w:rsidRPr="00156AEB" w:rsidRDefault="00186D8F" w:rsidP="008D237C">
            <w:pPr>
              <w:rPr>
                <w:rFonts w:cs="Arial"/>
                <w:color w:val="000000"/>
                <w:sz w:val="20"/>
              </w:rPr>
            </w:pPr>
            <w:r w:rsidRPr="00156AEB">
              <w:rPr>
                <w:rFonts w:cs="Arial"/>
                <w:color w:val="000000"/>
                <w:sz w:val="20"/>
              </w:rPr>
              <w:t xml:space="preserve">115-Vic State Gov -42 hour group offender </w:t>
            </w:r>
          </w:p>
        </w:tc>
        <w:tc>
          <w:tcPr>
            <w:tcW w:w="594" w:type="dxa"/>
          </w:tcPr>
          <w:p w14:paraId="61472FF5" w14:textId="77777777" w:rsidR="00186D8F" w:rsidRPr="00156AEB" w:rsidRDefault="00186D8F" w:rsidP="008D237C">
            <w:pPr>
              <w:rPr>
                <w:rFonts w:cs="Arial"/>
                <w:color w:val="000000"/>
                <w:sz w:val="20"/>
                <w:lang w:eastAsia="en-AU"/>
              </w:rPr>
            </w:pPr>
          </w:p>
        </w:tc>
        <w:tc>
          <w:tcPr>
            <w:tcW w:w="594" w:type="dxa"/>
          </w:tcPr>
          <w:p w14:paraId="0307C723" w14:textId="77777777" w:rsidR="00186D8F" w:rsidRPr="00156AEB" w:rsidRDefault="00186D8F" w:rsidP="008D237C">
            <w:pPr>
              <w:rPr>
                <w:rFonts w:cs="Arial"/>
                <w:color w:val="000000"/>
                <w:sz w:val="20"/>
                <w:lang w:eastAsia="en-AU"/>
              </w:rPr>
            </w:pPr>
          </w:p>
        </w:tc>
        <w:tc>
          <w:tcPr>
            <w:tcW w:w="594" w:type="dxa"/>
          </w:tcPr>
          <w:p w14:paraId="5C6F4A3A"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46" w:type="dxa"/>
          </w:tcPr>
          <w:p w14:paraId="347F7BF9" w14:textId="77777777" w:rsidR="00186D8F" w:rsidRPr="00156AEB" w:rsidRDefault="00186D8F" w:rsidP="008D237C">
            <w:pPr>
              <w:rPr>
                <w:rFonts w:cs="Arial"/>
                <w:color w:val="000000"/>
                <w:sz w:val="20"/>
                <w:lang w:eastAsia="en-AU"/>
              </w:rPr>
            </w:pPr>
          </w:p>
        </w:tc>
        <w:tc>
          <w:tcPr>
            <w:tcW w:w="594" w:type="dxa"/>
          </w:tcPr>
          <w:p w14:paraId="19C3D554" w14:textId="77777777" w:rsidR="00186D8F" w:rsidRPr="00156AEB" w:rsidRDefault="00186D8F" w:rsidP="008D237C">
            <w:pPr>
              <w:rPr>
                <w:rFonts w:cs="Arial"/>
                <w:color w:val="000000"/>
                <w:sz w:val="20"/>
                <w:lang w:eastAsia="en-AU"/>
              </w:rPr>
            </w:pPr>
          </w:p>
        </w:tc>
        <w:tc>
          <w:tcPr>
            <w:tcW w:w="594" w:type="dxa"/>
          </w:tcPr>
          <w:p w14:paraId="08DBB124" w14:textId="77777777" w:rsidR="00186D8F" w:rsidRPr="00156AEB" w:rsidRDefault="00186D8F" w:rsidP="008D237C">
            <w:pPr>
              <w:rPr>
                <w:rFonts w:cs="Arial"/>
                <w:color w:val="000000"/>
                <w:sz w:val="20"/>
                <w:lang w:eastAsia="en-AU"/>
              </w:rPr>
            </w:pPr>
          </w:p>
        </w:tc>
        <w:tc>
          <w:tcPr>
            <w:tcW w:w="583" w:type="dxa"/>
          </w:tcPr>
          <w:p w14:paraId="6F275957" w14:textId="77777777" w:rsidR="00186D8F" w:rsidRPr="00156AEB" w:rsidRDefault="00186D8F" w:rsidP="008D237C">
            <w:pPr>
              <w:rPr>
                <w:rFonts w:cs="Arial"/>
                <w:color w:val="000000"/>
                <w:sz w:val="20"/>
                <w:lang w:eastAsia="en-AU"/>
              </w:rPr>
            </w:pPr>
          </w:p>
        </w:tc>
        <w:tc>
          <w:tcPr>
            <w:tcW w:w="594" w:type="dxa"/>
          </w:tcPr>
          <w:p w14:paraId="539B3F56" w14:textId="77777777" w:rsidR="00186D8F" w:rsidRPr="00156AEB" w:rsidRDefault="00186D8F" w:rsidP="008D237C">
            <w:pPr>
              <w:rPr>
                <w:rFonts w:cs="Arial"/>
                <w:color w:val="000000"/>
                <w:sz w:val="20"/>
                <w:lang w:eastAsia="en-AU"/>
              </w:rPr>
            </w:pPr>
          </w:p>
        </w:tc>
        <w:tc>
          <w:tcPr>
            <w:tcW w:w="594" w:type="dxa"/>
          </w:tcPr>
          <w:p w14:paraId="05D9B344" w14:textId="77777777" w:rsidR="00186D8F" w:rsidRPr="00156AEB" w:rsidRDefault="00186D8F" w:rsidP="008D237C">
            <w:pPr>
              <w:rPr>
                <w:rFonts w:cs="Arial"/>
                <w:color w:val="000000"/>
                <w:sz w:val="20"/>
                <w:lang w:eastAsia="en-AU"/>
              </w:rPr>
            </w:pPr>
          </w:p>
        </w:tc>
        <w:tc>
          <w:tcPr>
            <w:tcW w:w="594" w:type="dxa"/>
          </w:tcPr>
          <w:p w14:paraId="0BBEF632" w14:textId="77777777" w:rsidR="00186D8F" w:rsidRPr="00156AEB" w:rsidRDefault="00186D8F" w:rsidP="008D237C">
            <w:pPr>
              <w:rPr>
                <w:rFonts w:cs="Arial"/>
                <w:color w:val="000000"/>
                <w:sz w:val="20"/>
                <w:lang w:eastAsia="en-AU"/>
              </w:rPr>
            </w:pPr>
          </w:p>
        </w:tc>
        <w:tc>
          <w:tcPr>
            <w:tcW w:w="584" w:type="dxa"/>
          </w:tcPr>
          <w:p w14:paraId="37F7A25F" w14:textId="77777777" w:rsidR="00186D8F" w:rsidRPr="00156AEB" w:rsidRDefault="00186D8F" w:rsidP="008D237C">
            <w:pPr>
              <w:rPr>
                <w:rFonts w:cs="Arial"/>
                <w:color w:val="000000"/>
                <w:sz w:val="20"/>
                <w:lang w:eastAsia="en-AU"/>
              </w:rPr>
            </w:pPr>
          </w:p>
        </w:tc>
        <w:tc>
          <w:tcPr>
            <w:tcW w:w="547" w:type="dxa"/>
          </w:tcPr>
          <w:p w14:paraId="321CF7EB" w14:textId="77777777" w:rsidR="00186D8F" w:rsidRPr="00156AEB" w:rsidRDefault="00186D8F" w:rsidP="008D237C">
            <w:pPr>
              <w:rPr>
                <w:rFonts w:cs="Arial"/>
                <w:color w:val="000000"/>
                <w:sz w:val="20"/>
                <w:lang w:eastAsia="en-AU"/>
              </w:rPr>
            </w:pPr>
          </w:p>
        </w:tc>
        <w:tc>
          <w:tcPr>
            <w:tcW w:w="584" w:type="dxa"/>
          </w:tcPr>
          <w:p w14:paraId="1C5FD14F" w14:textId="77777777" w:rsidR="00186D8F" w:rsidRPr="00156AEB" w:rsidRDefault="00186D8F" w:rsidP="008D237C">
            <w:pPr>
              <w:rPr>
                <w:rFonts w:cs="Arial"/>
                <w:color w:val="000000"/>
                <w:sz w:val="20"/>
                <w:lang w:eastAsia="en-AU"/>
              </w:rPr>
            </w:pPr>
          </w:p>
        </w:tc>
        <w:tc>
          <w:tcPr>
            <w:tcW w:w="547" w:type="dxa"/>
          </w:tcPr>
          <w:p w14:paraId="22ED7C7F" w14:textId="77777777" w:rsidR="00186D8F" w:rsidRPr="00156AEB" w:rsidRDefault="00186D8F" w:rsidP="008D237C">
            <w:pPr>
              <w:rPr>
                <w:rFonts w:cs="Arial"/>
                <w:color w:val="000000"/>
                <w:sz w:val="20"/>
                <w:lang w:eastAsia="en-AU"/>
              </w:rPr>
            </w:pPr>
          </w:p>
        </w:tc>
        <w:tc>
          <w:tcPr>
            <w:tcW w:w="594" w:type="dxa"/>
          </w:tcPr>
          <w:p w14:paraId="0BCDE1D7" w14:textId="77777777" w:rsidR="00186D8F" w:rsidRPr="00156AEB" w:rsidRDefault="00186D8F" w:rsidP="008D237C">
            <w:pPr>
              <w:rPr>
                <w:rFonts w:cs="Arial"/>
                <w:color w:val="000000"/>
                <w:sz w:val="20"/>
                <w:lang w:eastAsia="en-AU"/>
              </w:rPr>
            </w:pPr>
          </w:p>
        </w:tc>
        <w:tc>
          <w:tcPr>
            <w:tcW w:w="594" w:type="dxa"/>
          </w:tcPr>
          <w:p w14:paraId="745DB671" w14:textId="77777777" w:rsidR="00186D8F" w:rsidRPr="00156AEB" w:rsidRDefault="00186D8F" w:rsidP="008D237C">
            <w:pPr>
              <w:rPr>
                <w:rFonts w:cs="Arial"/>
                <w:color w:val="000000"/>
                <w:sz w:val="20"/>
                <w:lang w:eastAsia="en-AU"/>
              </w:rPr>
            </w:pPr>
          </w:p>
        </w:tc>
        <w:tc>
          <w:tcPr>
            <w:tcW w:w="547" w:type="dxa"/>
          </w:tcPr>
          <w:p w14:paraId="4A2CF5E0" w14:textId="77777777" w:rsidR="00186D8F" w:rsidRPr="00156AEB" w:rsidRDefault="00186D8F" w:rsidP="008D237C">
            <w:pPr>
              <w:rPr>
                <w:rFonts w:cs="Arial"/>
                <w:color w:val="000000"/>
                <w:sz w:val="20"/>
                <w:lang w:eastAsia="en-AU"/>
              </w:rPr>
            </w:pPr>
          </w:p>
        </w:tc>
        <w:tc>
          <w:tcPr>
            <w:tcW w:w="594" w:type="dxa"/>
          </w:tcPr>
          <w:p w14:paraId="39E170B6" w14:textId="77777777" w:rsidR="00186D8F" w:rsidRPr="00156AEB" w:rsidRDefault="00186D8F" w:rsidP="008D237C">
            <w:pPr>
              <w:rPr>
                <w:rFonts w:cs="Arial"/>
                <w:color w:val="000000"/>
                <w:sz w:val="20"/>
                <w:lang w:eastAsia="en-AU"/>
              </w:rPr>
            </w:pPr>
          </w:p>
        </w:tc>
        <w:tc>
          <w:tcPr>
            <w:tcW w:w="594" w:type="dxa"/>
          </w:tcPr>
          <w:p w14:paraId="18ADC3E5" w14:textId="77777777" w:rsidR="00186D8F" w:rsidRPr="00156AEB" w:rsidRDefault="00186D8F" w:rsidP="008D237C">
            <w:pPr>
              <w:rPr>
                <w:rFonts w:cs="Arial"/>
                <w:color w:val="000000"/>
                <w:sz w:val="20"/>
                <w:lang w:eastAsia="en-AU"/>
              </w:rPr>
            </w:pPr>
          </w:p>
        </w:tc>
      </w:tr>
      <w:tr w:rsidR="00186D8F" w:rsidRPr="00156AEB" w14:paraId="3E791349" w14:textId="77777777" w:rsidTr="008D237C">
        <w:tc>
          <w:tcPr>
            <w:tcW w:w="3415" w:type="dxa"/>
          </w:tcPr>
          <w:p w14:paraId="1F571CD8" w14:textId="77777777" w:rsidR="00186D8F" w:rsidRPr="00156AEB" w:rsidRDefault="00186D8F" w:rsidP="008D237C">
            <w:pPr>
              <w:rPr>
                <w:rFonts w:cs="Arial"/>
                <w:sz w:val="20"/>
              </w:rPr>
            </w:pPr>
            <w:r w:rsidRPr="00156AEB">
              <w:rPr>
                <w:rFonts w:cs="Arial"/>
                <w:sz w:val="20"/>
              </w:rPr>
              <w:lastRenderedPageBreak/>
              <w:t>116</w:t>
            </w:r>
            <w:r w:rsidRPr="00156AEB">
              <w:rPr>
                <w:rFonts w:cs="Arial"/>
                <w:color w:val="000000"/>
                <w:sz w:val="20"/>
              </w:rPr>
              <w:t>-Vic State Gov-</w:t>
            </w:r>
            <w:r w:rsidRPr="00156AEB">
              <w:rPr>
                <w:rFonts w:cs="Arial"/>
                <w:sz w:val="20"/>
              </w:rPr>
              <w:t>Small Rural Health funding</w:t>
            </w:r>
          </w:p>
        </w:tc>
        <w:tc>
          <w:tcPr>
            <w:tcW w:w="594" w:type="dxa"/>
          </w:tcPr>
          <w:p w14:paraId="6BFA42BD" w14:textId="77777777" w:rsidR="00186D8F" w:rsidRPr="00156AEB" w:rsidRDefault="00186D8F" w:rsidP="008D237C">
            <w:pPr>
              <w:rPr>
                <w:rFonts w:cs="Arial"/>
                <w:color w:val="000000"/>
                <w:sz w:val="20"/>
                <w:lang w:eastAsia="en-AU"/>
              </w:rPr>
            </w:pPr>
          </w:p>
        </w:tc>
        <w:tc>
          <w:tcPr>
            <w:tcW w:w="594" w:type="dxa"/>
          </w:tcPr>
          <w:p w14:paraId="7ADF364E" w14:textId="77777777" w:rsidR="00186D8F" w:rsidRPr="00156AEB" w:rsidRDefault="00186D8F" w:rsidP="008D237C">
            <w:pPr>
              <w:rPr>
                <w:rFonts w:cs="Arial"/>
                <w:color w:val="000000"/>
                <w:sz w:val="20"/>
                <w:lang w:eastAsia="en-AU"/>
              </w:rPr>
            </w:pPr>
            <w:r w:rsidRPr="00156AEB">
              <w:rPr>
                <w:rFonts w:cs="Arial"/>
                <w:color w:val="000000"/>
                <w:sz w:val="20"/>
                <w:lang w:eastAsia="en-AU"/>
              </w:rPr>
              <w:t>D[L]</w:t>
            </w:r>
          </w:p>
        </w:tc>
        <w:tc>
          <w:tcPr>
            <w:tcW w:w="594" w:type="dxa"/>
          </w:tcPr>
          <w:p w14:paraId="60335308" w14:textId="77777777" w:rsidR="00186D8F" w:rsidRPr="00156AEB" w:rsidRDefault="00186D8F" w:rsidP="008D237C">
            <w:pPr>
              <w:rPr>
                <w:rFonts w:cs="Arial"/>
                <w:color w:val="000000"/>
                <w:sz w:val="20"/>
                <w:lang w:eastAsia="en-AU"/>
              </w:rPr>
            </w:pPr>
            <w:r w:rsidRPr="00156AEB">
              <w:rPr>
                <w:rFonts w:cs="Arial"/>
                <w:color w:val="000000"/>
                <w:sz w:val="20"/>
                <w:lang w:eastAsia="en-AU"/>
              </w:rPr>
              <w:t>D[L]</w:t>
            </w:r>
          </w:p>
        </w:tc>
        <w:tc>
          <w:tcPr>
            <w:tcW w:w="546" w:type="dxa"/>
          </w:tcPr>
          <w:p w14:paraId="2C054E1F"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94" w:type="dxa"/>
          </w:tcPr>
          <w:p w14:paraId="6292CA89" w14:textId="77777777" w:rsidR="00186D8F" w:rsidRPr="00156AEB" w:rsidRDefault="00186D8F" w:rsidP="008D237C">
            <w:pPr>
              <w:rPr>
                <w:rFonts w:cs="Arial"/>
                <w:color w:val="000000"/>
                <w:sz w:val="20"/>
                <w:lang w:eastAsia="en-AU"/>
              </w:rPr>
            </w:pPr>
          </w:p>
        </w:tc>
        <w:tc>
          <w:tcPr>
            <w:tcW w:w="594" w:type="dxa"/>
          </w:tcPr>
          <w:p w14:paraId="3470CA5A" w14:textId="77777777" w:rsidR="00186D8F" w:rsidRPr="00156AEB" w:rsidRDefault="00186D8F" w:rsidP="008D237C">
            <w:pPr>
              <w:rPr>
                <w:rFonts w:cs="Arial"/>
                <w:color w:val="000000"/>
                <w:sz w:val="20"/>
                <w:lang w:eastAsia="en-AU"/>
              </w:rPr>
            </w:pPr>
          </w:p>
        </w:tc>
        <w:tc>
          <w:tcPr>
            <w:tcW w:w="583" w:type="dxa"/>
          </w:tcPr>
          <w:p w14:paraId="660FBDB4"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94" w:type="dxa"/>
          </w:tcPr>
          <w:p w14:paraId="04ED8886" w14:textId="77777777" w:rsidR="00186D8F" w:rsidRPr="00156AEB" w:rsidRDefault="00186D8F" w:rsidP="008D237C">
            <w:pPr>
              <w:rPr>
                <w:rFonts w:cs="Arial"/>
                <w:color w:val="000000"/>
                <w:sz w:val="20"/>
                <w:lang w:eastAsia="en-AU"/>
              </w:rPr>
            </w:pPr>
          </w:p>
        </w:tc>
        <w:tc>
          <w:tcPr>
            <w:tcW w:w="594" w:type="dxa"/>
          </w:tcPr>
          <w:p w14:paraId="279B1FE6"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94" w:type="dxa"/>
          </w:tcPr>
          <w:p w14:paraId="05237C45"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84" w:type="dxa"/>
          </w:tcPr>
          <w:p w14:paraId="3D632202"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47" w:type="dxa"/>
          </w:tcPr>
          <w:p w14:paraId="1F1C7062" w14:textId="77777777" w:rsidR="00186D8F" w:rsidRPr="00156AEB" w:rsidRDefault="00186D8F" w:rsidP="008D237C">
            <w:pPr>
              <w:rPr>
                <w:rFonts w:cs="Arial"/>
                <w:color w:val="000000"/>
                <w:sz w:val="20"/>
                <w:lang w:eastAsia="en-AU"/>
              </w:rPr>
            </w:pPr>
          </w:p>
        </w:tc>
        <w:tc>
          <w:tcPr>
            <w:tcW w:w="584" w:type="dxa"/>
          </w:tcPr>
          <w:p w14:paraId="21102849"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47" w:type="dxa"/>
          </w:tcPr>
          <w:p w14:paraId="03E63358" w14:textId="77777777" w:rsidR="00186D8F" w:rsidRPr="00156AEB" w:rsidRDefault="00186D8F" w:rsidP="008D237C">
            <w:pPr>
              <w:rPr>
                <w:rFonts w:cs="Arial"/>
                <w:color w:val="000000"/>
                <w:sz w:val="20"/>
                <w:lang w:eastAsia="en-AU"/>
              </w:rPr>
            </w:pPr>
          </w:p>
        </w:tc>
        <w:tc>
          <w:tcPr>
            <w:tcW w:w="594" w:type="dxa"/>
          </w:tcPr>
          <w:p w14:paraId="314C5AA3" w14:textId="77777777" w:rsidR="00186D8F" w:rsidRPr="00156AEB" w:rsidRDefault="00186D8F" w:rsidP="008D237C">
            <w:pPr>
              <w:rPr>
                <w:rFonts w:cs="Arial"/>
                <w:color w:val="000000"/>
                <w:sz w:val="20"/>
                <w:lang w:eastAsia="en-AU"/>
              </w:rPr>
            </w:pPr>
          </w:p>
        </w:tc>
        <w:tc>
          <w:tcPr>
            <w:tcW w:w="594" w:type="dxa"/>
          </w:tcPr>
          <w:p w14:paraId="593DE45F"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47" w:type="dxa"/>
          </w:tcPr>
          <w:p w14:paraId="366F0374" w14:textId="77777777" w:rsidR="00186D8F" w:rsidRPr="00156AEB" w:rsidRDefault="00186D8F" w:rsidP="008D237C">
            <w:pPr>
              <w:rPr>
                <w:rFonts w:cs="Arial"/>
                <w:color w:val="000000"/>
                <w:sz w:val="20"/>
                <w:lang w:eastAsia="en-AU"/>
              </w:rPr>
            </w:pPr>
          </w:p>
        </w:tc>
        <w:tc>
          <w:tcPr>
            <w:tcW w:w="594" w:type="dxa"/>
          </w:tcPr>
          <w:p w14:paraId="5BE4450B" w14:textId="77777777" w:rsidR="00186D8F" w:rsidRPr="00156AEB" w:rsidRDefault="00186D8F" w:rsidP="008D237C">
            <w:pPr>
              <w:rPr>
                <w:rFonts w:cs="Arial"/>
                <w:color w:val="000000"/>
                <w:sz w:val="20"/>
                <w:lang w:eastAsia="en-AU"/>
              </w:rPr>
            </w:pPr>
          </w:p>
        </w:tc>
        <w:tc>
          <w:tcPr>
            <w:tcW w:w="594" w:type="dxa"/>
          </w:tcPr>
          <w:p w14:paraId="5F3990E9" w14:textId="77777777" w:rsidR="00186D8F" w:rsidRPr="00156AEB" w:rsidRDefault="00186D8F" w:rsidP="008D237C">
            <w:pPr>
              <w:rPr>
                <w:rFonts w:cs="Arial"/>
                <w:color w:val="000000"/>
                <w:sz w:val="20"/>
                <w:lang w:eastAsia="en-AU"/>
              </w:rPr>
            </w:pPr>
          </w:p>
        </w:tc>
      </w:tr>
      <w:tr w:rsidR="00186D8F" w:rsidRPr="00156AEB" w14:paraId="3BF59A26" w14:textId="77777777" w:rsidTr="008D237C">
        <w:tc>
          <w:tcPr>
            <w:tcW w:w="3415" w:type="dxa"/>
          </w:tcPr>
          <w:p w14:paraId="45E5ACCA" w14:textId="77777777" w:rsidR="00186D8F" w:rsidRPr="00156AEB" w:rsidRDefault="00186D8F" w:rsidP="008D237C">
            <w:pPr>
              <w:rPr>
                <w:rFonts w:cs="Arial"/>
                <w:sz w:val="20"/>
              </w:rPr>
            </w:pPr>
            <w:r w:rsidRPr="00156AEB">
              <w:rPr>
                <w:rFonts w:cs="Arial"/>
                <w:sz w:val="20"/>
              </w:rPr>
              <w:t>117</w:t>
            </w:r>
            <w:r w:rsidRPr="00156AEB">
              <w:rPr>
                <w:rFonts w:cs="Arial"/>
                <w:color w:val="000000"/>
                <w:sz w:val="20"/>
              </w:rPr>
              <w:t>-Vic State Gov-</w:t>
            </w:r>
            <w:r w:rsidRPr="00156AEB">
              <w:rPr>
                <w:rFonts w:cs="Arial"/>
                <w:sz w:val="20"/>
              </w:rPr>
              <w:t xml:space="preserve">Sub-acute withdrawal </w:t>
            </w:r>
          </w:p>
        </w:tc>
        <w:tc>
          <w:tcPr>
            <w:tcW w:w="594" w:type="dxa"/>
          </w:tcPr>
          <w:p w14:paraId="17228FFC"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94" w:type="dxa"/>
          </w:tcPr>
          <w:p w14:paraId="23FA7EC8" w14:textId="77777777" w:rsidR="00186D8F" w:rsidRPr="00156AEB" w:rsidRDefault="00186D8F" w:rsidP="008D237C">
            <w:pPr>
              <w:rPr>
                <w:rFonts w:cs="Arial"/>
                <w:strike/>
                <w:color w:val="000000"/>
                <w:sz w:val="20"/>
                <w:lang w:eastAsia="en-AU"/>
              </w:rPr>
            </w:pPr>
          </w:p>
        </w:tc>
        <w:tc>
          <w:tcPr>
            <w:tcW w:w="594" w:type="dxa"/>
          </w:tcPr>
          <w:p w14:paraId="5BDE7607" w14:textId="77777777" w:rsidR="00186D8F" w:rsidRPr="00156AEB" w:rsidRDefault="00186D8F" w:rsidP="008D237C">
            <w:pPr>
              <w:rPr>
                <w:rFonts w:cs="Arial"/>
                <w:strike/>
                <w:color w:val="000000"/>
                <w:sz w:val="20"/>
                <w:lang w:eastAsia="en-AU"/>
              </w:rPr>
            </w:pPr>
          </w:p>
        </w:tc>
        <w:tc>
          <w:tcPr>
            <w:tcW w:w="546" w:type="dxa"/>
          </w:tcPr>
          <w:p w14:paraId="0062CD4D" w14:textId="77777777" w:rsidR="00186D8F" w:rsidRPr="00156AEB" w:rsidRDefault="00186D8F" w:rsidP="008D237C">
            <w:pPr>
              <w:rPr>
                <w:rFonts w:cs="Arial"/>
                <w:strike/>
                <w:color w:val="000000"/>
                <w:sz w:val="20"/>
                <w:lang w:eastAsia="en-AU"/>
              </w:rPr>
            </w:pPr>
          </w:p>
        </w:tc>
        <w:tc>
          <w:tcPr>
            <w:tcW w:w="594" w:type="dxa"/>
          </w:tcPr>
          <w:p w14:paraId="696AC5E2" w14:textId="77777777" w:rsidR="00186D8F" w:rsidRPr="00156AEB" w:rsidRDefault="00186D8F" w:rsidP="008D237C">
            <w:pPr>
              <w:rPr>
                <w:rFonts w:cs="Arial"/>
                <w:strike/>
                <w:color w:val="000000"/>
                <w:sz w:val="20"/>
                <w:lang w:eastAsia="en-AU"/>
              </w:rPr>
            </w:pPr>
          </w:p>
        </w:tc>
        <w:tc>
          <w:tcPr>
            <w:tcW w:w="594" w:type="dxa"/>
          </w:tcPr>
          <w:p w14:paraId="403650CF" w14:textId="77777777" w:rsidR="00186D8F" w:rsidRPr="00156AEB" w:rsidRDefault="00186D8F" w:rsidP="008D237C">
            <w:pPr>
              <w:rPr>
                <w:rFonts w:cs="Arial"/>
                <w:strike/>
                <w:color w:val="000000"/>
                <w:sz w:val="20"/>
                <w:lang w:eastAsia="en-AU"/>
              </w:rPr>
            </w:pPr>
          </w:p>
        </w:tc>
        <w:tc>
          <w:tcPr>
            <w:tcW w:w="583" w:type="dxa"/>
          </w:tcPr>
          <w:p w14:paraId="7EC6F807" w14:textId="77777777" w:rsidR="00186D8F" w:rsidRPr="00156AEB" w:rsidRDefault="00186D8F" w:rsidP="008D237C">
            <w:pPr>
              <w:rPr>
                <w:rFonts w:cs="Arial"/>
                <w:strike/>
                <w:color w:val="000000"/>
                <w:sz w:val="20"/>
                <w:lang w:eastAsia="en-AU"/>
              </w:rPr>
            </w:pPr>
          </w:p>
        </w:tc>
        <w:tc>
          <w:tcPr>
            <w:tcW w:w="594" w:type="dxa"/>
          </w:tcPr>
          <w:p w14:paraId="322614C9"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94" w:type="dxa"/>
          </w:tcPr>
          <w:p w14:paraId="79F840C0" w14:textId="77777777" w:rsidR="00186D8F" w:rsidRPr="00156AEB" w:rsidRDefault="00186D8F" w:rsidP="008D237C">
            <w:pPr>
              <w:rPr>
                <w:rFonts w:cs="Arial"/>
                <w:strike/>
                <w:color w:val="000000"/>
                <w:sz w:val="20"/>
                <w:lang w:eastAsia="en-AU"/>
              </w:rPr>
            </w:pPr>
          </w:p>
        </w:tc>
        <w:tc>
          <w:tcPr>
            <w:tcW w:w="594" w:type="dxa"/>
          </w:tcPr>
          <w:p w14:paraId="43D90EDE" w14:textId="77777777" w:rsidR="00186D8F" w:rsidRPr="00156AEB" w:rsidRDefault="00186D8F" w:rsidP="008D237C">
            <w:pPr>
              <w:rPr>
                <w:rFonts w:cs="Arial"/>
                <w:strike/>
                <w:color w:val="000000"/>
                <w:sz w:val="20"/>
                <w:lang w:eastAsia="en-AU"/>
              </w:rPr>
            </w:pPr>
          </w:p>
        </w:tc>
        <w:tc>
          <w:tcPr>
            <w:tcW w:w="584" w:type="dxa"/>
          </w:tcPr>
          <w:p w14:paraId="791C4412" w14:textId="77777777" w:rsidR="00186D8F" w:rsidRPr="00156AEB" w:rsidRDefault="00186D8F" w:rsidP="008D237C">
            <w:pPr>
              <w:rPr>
                <w:rFonts w:cs="Arial"/>
                <w:strike/>
                <w:color w:val="000000"/>
                <w:sz w:val="20"/>
                <w:lang w:eastAsia="en-AU"/>
              </w:rPr>
            </w:pPr>
          </w:p>
        </w:tc>
        <w:tc>
          <w:tcPr>
            <w:tcW w:w="547" w:type="dxa"/>
          </w:tcPr>
          <w:p w14:paraId="4C6C562F" w14:textId="77777777" w:rsidR="00186D8F" w:rsidRPr="00156AEB" w:rsidRDefault="00186D8F" w:rsidP="008D237C">
            <w:pPr>
              <w:rPr>
                <w:rFonts w:cs="Arial"/>
                <w:strike/>
                <w:color w:val="000000"/>
                <w:sz w:val="20"/>
                <w:lang w:eastAsia="en-AU"/>
              </w:rPr>
            </w:pPr>
          </w:p>
        </w:tc>
        <w:tc>
          <w:tcPr>
            <w:tcW w:w="584" w:type="dxa"/>
          </w:tcPr>
          <w:p w14:paraId="7333156C" w14:textId="77777777" w:rsidR="00186D8F" w:rsidRPr="00156AEB" w:rsidRDefault="00186D8F" w:rsidP="008D237C">
            <w:pPr>
              <w:rPr>
                <w:rFonts w:cs="Arial"/>
                <w:strike/>
                <w:color w:val="000000"/>
                <w:sz w:val="20"/>
                <w:lang w:eastAsia="en-AU"/>
              </w:rPr>
            </w:pPr>
          </w:p>
        </w:tc>
        <w:tc>
          <w:tcPr>
            <w:tcW w:w="547" w:type="dxa"/>
          </w:tcPr>
          <w:p w14:paraId="09C9D3F6" w14:textId="77777777" w:rsidR="00186D8F" w:rsidRPr="00156AEB" w:rsidRDefault="00186D8F" w:rsidP="008D237C">
            <w:pPr>
              <w:rPr>
                <w:rFonts w:cs="Arial"/>
                <w:color w:val="000000"/>
                <w:sz w:val="20"/>
                <w:lang w:eastAsia="en-AU"/>
              </w:rPr>
            </w:pPr>
          </w:p>
        </w:tc>
        <w:tc>
          <w:tcPr>
            <w:tcW w:w="594" w:type="dxa"/>
          </w:tcPr>
          <w:p w14:paraId="1ED5446F" w14:textId="77777777" w:rsidR="00186D8F" w:rsidRPr="00156AEB" w:rsidRDefault="00186D8F" w:rsidP="008D237C">
            <w:pPr>
              <w:rPr>
                <w:rFonts w:cs="Arial"/>
                <w:color w:val="000000"/>
                <w:sz w:val="20"/>
                <w:lang w:eastAsia="en-AU"/>
              </w:rPr>
            </w:pPr>
          </w:p>
        </w:tc>
        <w:tc>
          <w:tcPr>
            <w:tcW w:w="594" w:type="dxa"/>
          </w:tcPr>
          <w:p w14:paraId="76AF1569" w14:textId="77777777" w:rsidR="00186D8F" w:rsidRPr="00156AEB" w:rsidRDefault="00186D8F" w:rsidP="008D237C">
            <w:pPr>
              <w:rPr>
                <w:rFonts w:cs="Arial"/>
                <w:color w:val="000000"/>
                <w:sz w:val="20"/>
                <w:lang w:eastAsia="en-AU"/>
              </w:rPr>
            </w:pPr>
          </w:p>
        </w:tc>
        <w:tc>
          <w:tcPr>
            <w:tcW w:w="547" w:type="dxa"/>
          </w:tcPr>
          <w:p w14:paraId="35D55B1A" w14:textId="77777777" w:rsidR="00186D8F" w:rsidRPr="00156AEB" w:rsidRDefault="00186D8F" w:rsidP="008D237C">
            <w:pPr>
              <w:rPr>
                <w:rFonts w:cs="Arial"/>
                <w:color w:val="000000"/>
                <w:sz w:val="20"/>
                <w:lang w:eastAsia="en-AU"/>
              </w:rPr>
            </w:pPr>
          </w:p>
        </w:tc>
        <w:tc>
          <w:tcPr>
            <w:tcW w:w="594" w:type="dxa"/>
          </w:tcPr>
          <w:p w14:paraId="5514B4F5" w14:textId="77777777" w:rsidR="00186D8F" w:rsidRPr="00156AEB" w:rsidRDefault="00186D8F" w:rsidP="008D237C">
            <w:pPr>
              <w:rPr>
                <w:rFonts w:cs="Arial"/>
                <w:color w:val="000000"/>
                <w:sz w:val="20"/>
                <w:lang w:eastAsia="en-AU"/>
              </w:rPr>
            </w:pPr>
          </w:p>
        </w:tc>
        <w:tc>
          <w:tcPr>
            <w:tcW w:w="594" w:type="dxa"/>
          </w:tcPr>
          <w:p w14:paraId="166F03E8" w14:textId="77777777" w:rsidR="00186D8F" w:rsidRPr="00156AEB" w:rsidRDefault="00186D8F" w:rsidP="008D237C">
            <w:pPr>
              <w:rPr>
                <w:rFonts w:cs="Arial"/>
                <w:color w:val="000000"/>
                <w:sz w:val="20"/>
                <w:lang w:eastAsia="en-AU"/>
              </w:rPr>
            </w:pPr>
          </w:p>
        </w:tc>
      </w:tr>
      <w:tr w:rsidR="00186D8F" w:rsidRPr="00156AEB" w14:paraId="54E1643E" w14:textId="77777777" w:rsidTr="008D237C">
        <w:tc>
          <w:tcPr>
            <w:tcW w:w="3415" w:type="dxa"/>
          </w:tcPr>
          <w:p w14:paraId="5827667D" w14:textId="77777777" w:rsidR="00186D8F" w:rsidRPr="00156AEB" w:rsidRDefault="00186D8F" w:rsidP="008D237C">
            <w:pPr>
              <w:rPr>
                <w:rFonts w:cs="Arial"/>
                <w:sz w:val="20"/>
              </w:rPr>
            </w:pPr>
            <w:r w:rsidRPr="00156AEB">
              <w:rPr>
                <w:rFonts w:cs="Arial"/>
                <w:sz w:val="20"/>
              </w:rPr>
              <w:t>118</w:t>
            </w:r>
            <w:r w:rsidRPr="00156AEB">
              <w:rPr>
                <w:rFonts w:cs="Arial"/>
                <w:color w:val="000000"/>
                <w:sz w:val="20"/>
              </w:rPr>
              <w:t>-Vic State Gov-</w:t>
            </w:r>
            <w:r w:rsidRPr="00156AEB">
              <w:rPr>
                <w:rFonts w:cs="Arial"/>
                <w:sz w:val="20"/>
              </w:rPr>
              <w:t xml:space="preserve">Three-stage withdrawal stabilisation program </w:t>
            </w:r>
          </w:p>
        </w:tc>
        <w:tc>
          <w:tcPr>
            <w:tcW w:w="594" w:type="dxa"/>
          </w:tcPr>
          <w:p w14:paraId="7A93BC92"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94" w:type="dxa"/>
          </w:tcPr>
          <w:p w14:paraId="10B63437" w14:textId="77777777" w:rsidR="00186D8F" w:rsidRPr="00156AEB" w:rsidRDefault="00186D8F" w:rsidP="008D237C">
            <w:pPr>
              <w:rPr>
                <w:rFonts w:cs="Arial"/>
                <w:strike/>
                <w:color w:val="000000"/>
                <w:sz w:val="20"/>
                <w:lang w:eastAsia="en-AU"/>
              </w:rPr>
            </w:pPr>
          </w:p>
        </w:tc>
        <w:tc>
          <w:tcPr>
            <w:tcW w:w="594" w:type="dxa"/>
          </w:tcPr>
          <w:p w14:paraId="38FDC92B" w14:textId="77777777" w:rsidR="00186D8F" w:rsidRPr="00156AEB" w:rsidRDefault="00186D8F" w:rsidP="008D237C">
            <w:pPr>
              <w:rPr>
                <w:rFonts w:cs="Arial"/>
                <w:strike/>
                <w:color w:val="000000"/>
                <w:sz w:val="20"/>
                <w:lang w:eastAsia="en-AU"/>
              </w:rPr>
            </w:pPr>
          </w:p>
        </w:tc>
        <w:tc>
          <w:tcPr>
            <w:tcW w:w="546" w:type="dxa"/>
          </w:tcPr>
          <w:p w14:paraId="7B1B5062" w14:textId="77777777" w:rsidR="00186D8F" w:rsidRPr="00156AEB" w:rsidRDefault="00186D8F" w:rsidP="008D237C">
            <w:pPr>
              <w:rPr>
                <w:rFonts w:cs="Arial"/>
                <w:strike/>
                <w:color w:val="000000"/>
                <w:sz w:val="20"/>
                <w:lang w:eastAsia="en-AU"/>
              </w:rPr>
            </w:pPr>
          </w:p>
        </w:tc>
        <w:tc>
          <w:tcPr>
            <w:tcW w:w="594" w:type="dxa"/>
          </w:tcPr>
          <w:p w14:paraId="61E7B0AB" w14:textId="77777777" w:rsidR="00186D8F" w:rsidRPr="00156AEB" w:rsidRDefault="00186D8F" w:rsidP="008D237C">
            <w:pPr>
              <w:rPr>
                <w:rFonts w:cs="Arial"/>
                <w:strike/>
                <w:color w:val="000000"/>
                <w:sz w:val="20"/>
                <w:lang w:eastAsia="en-AU"/>
              </w:rPr>
            </w:pPr>
          </w:p>
        </w:tc>
        <w:tc>
          <w:tcPr>
            <w:tcW w:w="594" w:type="dxa"/>
          </w:tcPr>
          <w:p w14:paraId="10716DB6" w14:textId="77777777" w:rsidR="00186D8F" w:rsidRPr="00156AEB" w:rsidRDefault="00186D8F" w:rsidP="008D237C">
            <w:pPr>
              <w:rPr>
                <w:rFonts w:cs="Arial"/>
                <w:strike/>
                <w:color w:val="000000"/>
                <w:sz w:val="20"/>
                <w:lang w:eastAsia="en-AU"/>
              </w:rPr>
            </w:pPr>
          </w:p>
        </w:tc>
        <w:tc>
          <w:tcPr>
            <w:tcW w:w="583" w:type="dxa"/>
          </w:tcPr>
          <w:p w14:paraId="6A8A8D92" w14:textId="77777777" w:rsidR="00186D8F" w:rsidRPr="00156AEB" w:rsidRDefault="00186D8F" w:rsidP="008D237C">
            <w:pPr>
              <w:rPr>
                <w:rFonts w:cs="Arial"/>
                <w:strike/>
                <w:color w:val="000000"/>
                <w:sz w:val="20"/>
                <w:lang w:eastAsia="en-AU"/>
              </w:rPr>
            </w:pPr>
          </w:p>
        </w:tc>
        <w:tc>
          <w:tcPr>
            <w:tcW w:w="594" w:type="dxa"/>
          </w:tcPr>
          <w:p w14:paraId="60660B8E"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94" w:type="dxa"/>
          </w:tcPr>
          <w:p w14:paraId="45D6278B" w14:textId="77777777" w:rsidR="00186D8F" w:rsidRPr="00156AEB" w:rsidRDefault="00186D8F" w:rsidP="008D237C">
            <w:pPr>
              <w:rPr>
                <w:rFonts w:cs="Arial"/>
                <w:strike/>
                <w:color w:val="000000"/>
                <w:sz w:val="20"/>
                <w:lang w:eastAsia="en-AU"/>
              </w:rPr>
            </w:pPr>
          </w:p>
        </w:tc>
        <w:tc>
          <w:tcPr>
            <w:tcW w:w="594" w:type="dxa"/>
          </w:tcPr>
          <w:p w14:paraId="43B7DAFC" w14:textId="77777777" w:rsidR="00186D8F" w:rsidRPr="00156AEB" w:rsidRDefault="00186D8F" w:rsidP="008D237C">
            <w:pPr>
              <w:rPr>
                <w:rFonts w:cs="Arial"/>
                <w:strike/>
                <w:color w:val="000000"/>
                <w:sz w:val="20"/>
                <w:lang w:eastAsia="en-AU"/>
              </w:rPr>
            </w:pPr>
          </w:p>
        </w:tc>
        <w:tc>
          <w:tcPr>
            <w:tcW w:w="584" w:type="dxa"/>
          </w:tcPr>
          <w:p w14:paraId="7F58C711" w14:textId="77777777" w:rsidR="00186D8F" w:rsidRPr="00156AEB" w:rsidRDefault="00186D8F" w:rsidP="008D237C">
            <w:pPr>
              <w:rPr>
                <w:rFonts w:cs="Arial"/>
                <w:strike/>
                <w:color w:val="000000"/>
                <w:sz w:val="20"/>
                <w:lang w:eastAsia="en-AU"/>
              </w:rPr>
            </w:pPr>
          </w:p>
        </w:tc>
        <w:tc>
          <w:tcPr>
            <w:tcW w:w="547" w:type="dxa"/>
          </w:tcPr>
          <w:p w14:paraId="0BD9C8FF" w14:textId="77777777" w:rsidR="00186D8F" w:rsidRPr="00156AEB" w:rsidRDefault="00186D8F" w:rsidP="008D237C">
            <w:pPr>
              <w:rPr>
                <w:rFonts w:cs="Arial"/>
                <w:strike/>
                <w:color w:val="000000"/>
                <w:sz w:val="20"/>
                <w:lang w:eastAsia="en-AU"/>
              </w:rPr>
            </w:pPr>
          </w:p>
        </w:tc>
        <w:tc>
          <w:tcPr>
            <w:tcW w:w="584" w:type="dxa"/>
          </w:tcPr>
          <w:p w14:paraId="3D008ED1" w14:textId="77777777" w:rsidR="00186D8F" w:rsidRPr="00156AEB" w:rsidRDefault="00186D8F" w:rsidP="008D237C">
            <w:pPr>
              <w:rPr>
                <w:rFonts w:cs="Arial"/>
                <w:strike/>
                <w:color w:val="000000"/>
                <w:sz w:val="20"/>
                <w:lang w:eastAsia="en-AU"/>
              </w:rPr>
            </w:pPr>
          </w:p>
        </w:tc>
        <w:tc>
          <w:tcPr>
            <w:tcW w:w="547" w:type="dxa"/>
          </w:tcPr>
          <w:p w14:paraId="5973B9E5" w14:textId="77777777" w:rsidR="00186D8F" w:rsidRPr="00156AEB" w:rsidRDefault="00186D8F" w:rsidP="008D237C">
            <w:pPr>
              <w:rPr>
                <w:rFonts w:cs="Arial"/>
                <w:color w:val="000000"/>
                <w:sz w:val="20"/>
                <w:lang w:eastAsia="en-AU"/>
              </w:rPr>
            </w:pPr>
          </w:p>
        </w:tc>
        <w:tc>
          <w:tcPr>
            <w:tcW w:w="594" w:type="dxa"/>
          </w:tcPr>
          <w:p w14:paraId="47AF7B74" w14:textId="77777777" w:rsidR="00186D8F" w:rsidRPr="00156AEB" w:rsidRDefault="00186D8F" w:rsidP="008D237C">
            <w:pPr>
              <w:rPr>
                <w:rFonts w:cs="Arial"/>
                <w:color w:val="000000"/>
                <w:sz w:val="20"/>
                <w:lang w:eastAsia="en-AU"/>
              </w:rPr>
            </w:pPr>
          </w:p>
        </w:tc>
        <w:tc>
          <w:tcPr>
            <w:tcW w:w="594" w:type="dxa"/>
          </w:tcPr>
          <w:p w14:paraId="321FF53F" w14:textId="77777777" w:rsidR="00186D8F" w:rsidRPr="00156AEB" w:rsidRDefault="00186D8F" w:rsidP="008D237C">
            <w:pPr>
              <w:rPr>
                <w:rFonts w:cs="Arial"/>
                <w:color w:val="000000"/>
                <w:sz w:val="20"/>
                <w:lang w:eastAsia="en-AU"/>
              </w:rPr>
            </w:pPr>
          </w:p>
        </w:tc>
        <w:tc>
          <w:tcPr>
            <w:tcW w:w="547" w:type="dxa"/>
          </w:tcPr>
          <w:p w14:paraId="0F103F24" w14:textId="77777777" w:rsidR="00186D8F" w:rsidRPr="00156AEB" w:rsidRDefault="00186D8F" w:rsidP="008D237C">
            <w:pPr>
              <w:rPr>
                <w:rFonts w:cs="Arial"/>
                <w:color w:val="000000"/>
                <w:sz w:val="20"/>
                <w:lang w:eastAsia="en-AU"/>
              </w:rPr>
            </w:pPr>
          </w:p>
        </w:tc>
        <w:tc>
          <w:tcPr>
            <w:tcW w:w="594" w:type="dxa"/>
          </w:tcPr>
          <w:p w14:paraId="7D5305F7" w14:textId="77777777" w:rsidR="00186D8F" w:rsidRPr="00156AEB" w:rsidRDefault="00186D8F" w:rsidP="008D237C">
            <w:pPr>
              <w:rPr>
                <w:rFonts w:cs="Arial"/>
                <w:color w:val="000000"/>
                <w:sz w:val="20"/>
                <w:lang w:eastAsia="en-AU"/>
              </w:rPr>
            </w:pPr>
          </w:p>
        </w:tc>
        <w:tc>
          <w:tcPr>
            <w:tcW w:w="594" w:type="dxa"/>
          </w:tcPr>
          <w:p w14:paraId="7518D647" w14:textId="77777777" w:rsidR="00186D8F" w:rsidRPr="00156AEB" w:rsidRDefault="00186D8F" w:rsidP="008D237C">
            <w:pPr>
              <w:rPr>
                <w:rFonts w:cs="Arial"/>
                <w:color w:val="000000"/>
                <w:sz w:val="20"/>
                <w:lang w:eastAsia="en-AU"/>
              </w:rPr>
            </w:pPr>
          </w:p>
        </w:tc>
      </w:tr>
      <w:tr w:rsidR="00186D8F" w:rsidRPr="00156AEB" w14:paraId="4A99300F" w14:textId="77777777" w:rsidTr="008D237C">
        <w:tc>
          <w:tcPr>
            <w:tcW w:w="3415" w:type="dxa"/>
          </w:tcPr>
          <w:p w14:paraId="65CF8180" w14:textId="77777777" w:rsidR="00186D8F" w:rsidRPr="00156AEB" w:rsidRDefault="00186D8F" w:rsidP="008D237C">
            <w:pPr>
              <w:rPr>
                <w:rFonts w:cs="Arial"/>
                <w:sz w:val="20"/>
              </w:rPr>
            </w:pPr>
            <w:r w:rsidRPr="00156AEB">
              <w:rPr>
                <w:rFonts w:cs="Arial"/>
                <w:sz w:val="20"/>
              </w:rPr>
              <w:t>119</w:t>
            </w:r>
            <w:r w:rsidRPr="00156AEB">
              <w:rPr>
                <w:rFonts w:cs="Arial"/>
                <w:color w:val="000000"/>
                <w:sz w:val="20"/>
              </w:rPr>
              <w:t>-Vic State Gov-</w:t>
            </w:r>
            <w:r w:rsidRPr="00156AEB">
              <w:rPr>
                <w:rFonts w:cs="Arial"/>
                <w:sz w:val="20"/>
              </w:rPr>
              <w:t xml:space="preserve">Mother/baby withdrawal program </w:t>
            </w:r>
          </w:p>
        </w:tc>
        <w:tc>
          <w:tcPr>
            <w:tcW w:w="594" w:type="dxa"/>
          </w:tcPr>
          <w:p w14:paraId="64A809AD"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94" w:type="dxa"/>
          </w:tcPr>
          <w:p w14:paraId="1D882D8F" w14:textId="77777777" w:rsidR="00186D8F" w:rsidRPr="00156AEB" w:rsidRDefault="00186D8F" w:rsidP="008D237C">
            <w:pPr>
              <w:rPr>
                <w:rFonts w:cs="Arial"/>
                <w:strike/>
                <w:color w:val="000000"/>
                <w:sz w:val="20"/>
                <w:lang w:eastAsia="en-AU"/>
              </w:rPr>
            </w:pPr>
          </w:p>
        </w:tc>
        <w:tc>
          <w:tcPr>
            <w:tcW w:w="594" w:type="dxa"/>
          </w:tcPr>
          <w:p w14:paraId="0C487628" w14:textId="77777777" w:rsidR="00186D8F" w:rsidRPr="00156AEB" w:rsidRDefault="00186D8F" w:rsidP="008D237C">
            <w:pPr>
              <w:rPr>
                <w:rFonts w:cs="Arial"/>
                <w:strike/>
                <w:color w:val="000000"/>
                <w:sz w:val="20"/>
                <w:lang w:eastAsia="en-AU"/>
              </w:rPr>
            </w:pPr>
          </w:p>
        </w:tc>
        <w:tc>
          <w:tcPr>
            <w:tcW w:w="546" w:type="dxa"/>
          </w:tcPr>
          <w:p w14:paraId="52E9A0A4" w14:textId="77777777" w:rsidR="00186D8F" w:rsidRPr="00156AEB" w:rsidRDefault="00186D8F" w:rsidP="008D237C">
            <w:pPr>
              <w:rPr>
                <w:rFonts w:cs="Arial"/>
                <w:strike/>
                <w:color w:val="000000"/>
                <w:sz w:val="20"/>
                <w:lang w:eastAsia="en-AU"/>
              </w:rPr>
            </w:pPr>
          </w:p>
        </w:tc>
        <w:tc>
          <w:tcPr>
            <w:tcW w:w="594" w:type="dxa"/>
          </w:tcPr>
          <w:p w14:paraId="67C491B0" w14:textId="77777777" w:rsidR="00186D8F" w:rsidRPr="00156AEB" w:rsidRDefault="00186D8F" w:rsidP="008D237C">
            <w:pPr>
              <w:rPr>
                <w:rFonts w:cs="Arial"/>
                <w:strike/>
                <w:color w:val="000000"/>
                <w:sz w:val="20"/>
                <w:lang w:eastAsia="en-AU"/>
              </w:rPr>
            </w:pPr>
          </w:p>
        </w:tc>
        <w:tc>
          <w:tcPr>
            <w:tcW w:w="594" w:type="dxa"/>
          </w:tcPr>
          <w:p w14:paraId="7B15EC2B" w14:textId="77777777" w:rsidR="00186D8F" w:rsidRPr="00156AEB" w:rsidRDefault="00186D8F" w:rsidP="008D237C">
            <w:pPr>
              <w:rPr>
                <w:rFonts w:cs="Arial"/>
                <w:strike/>
                <w:color w:val="000000"/>
                <w:sz w:val="20"/>
                <w:lang w:eastAsia="en-AU"/>
              </w:rPr>
            </w:pPr>
          </w:p>
        </w:tc>
        <w:tc>
          <w:tcPr>
            <w:tcW w:w="583" w:type="dxa"/>
          </w:tcPr>
          <w:p w14:paraId="131228A8" w14:textId="77777777" w:rsidR="00186D8F" w:rsidRPr="00156AEB" w:rsidRDefault="00186D8F" w:rsidP="008D237C">
            <w:pPr>
              <w:rPr>
                <w:rFonts w:cs="Arial"/>
                <w:strike/>
                <w:color w:val="000000"/>
                <w:sz w:val="20"/>
                <w:lang w:eastAsia="en-AU"/>
              </w:rPr>
            </w:pPr>
          </w:p>
        </w:tc>
        <w:tc>
          <w:tcPr>
            <w:tcW w:w="594" w:type="dxa"/>
          </w:tcPr>
          <w:p w14:paraId="3AAE7266"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94" w:type="dxa"/>
          </w:tcPr>
          <w:p w14:paraId="516783D4" w14:textId="77777777" w:rsidR="00186D8F" w:rsidRPr="00156AEB" w:rsidRDefault="00186D8F" w:rsidP="008D237C">
            <w:pPr>
              <w:rPr>
                <w:rFonts w:cs="Arial"/>
                <w:strike/>
                <w:color w:val="000000"/>
                <w:sz w:val="20"/>
                <w:lang w:eastAsia="en-AU"/>
              </w:rPr>
            </w:pPr>
          </w:p>
        </w:tc>
        <w:tc>
          <w:tcPr>
            <w:tcW w:w="594" w:type="dxa"/>
          </w:tcPr>
          <w:p w14:paraId="0B392E84" w14:textId="77777777" w:rsidR="00186D8F" w:rsidRPr="00156AEB" w:rsidRDefault="00186D8F" w:rsidP="008D237C">
            <w:pPr>
              <w:rPr>
                <w:rFonts w:cs="Arial"/>
                <w:strike/>
                <w:color w:val="000000"/>
                <w:sz w:val="20"/>
                <w:lang w:eastAsia="en-AU"/>
              </w:rPr>
            </w:pPr>
          </w:p>
        </w:tc>
        <w:tc>
          <w:tcPr>
            <w:tcW w:w="584" w:type="dxa"/>
          </w:tcPr>
          <w:p w14:paraId="2BBA30E8" w14:textId="77777777" w:rsidR="00186D8F" w:rsidRPr="00156AEB" w:rsidRDefault="00186D8F" w:rsidP="008D237C">
            <w:pPr>
              <w:rPr>
                <w:rFonts w:cs="Arial"/>
                <w:strike/>
                <w:color w:val="000000"/>
                <w:sz w:val="20"/>
                <w:lang w:eastAsia="en-AU"/>
              </w:rPr>
            </w:pPr>
          </w:p>
        </w:tc>
        <w:tc>
          <w:tcPr>
            <w:tcW w:w="547" w:type="dxa"/>
          </w:tcPr>
          <w:p w14:paraId="20F2FB8A" w14:textId="77777777" w:rsidR="00186D8F" w:rsidRPr="00156AEB" w:rsidRDefault="00186D8F" w:rsidP="008D237C">
            <w:pPr>
              <w:rPr>
                <w:rFonts w:cs="Arial"/>
                <w:strike/>
                <w:color w:val="000000"/>
                <w:sz w:val="20"/>
                <w:lang w:eastAsia="en-AU"/>
              </w:rPr>
            </w:pPr>
          </w:p>
        </w:tc>
        <w:tc>
          <w:tcPr>
            <w:tcW w:w="584" w:type="dxa"/>
          </w:tcPr>
          <w:p w14:paraId="24A8AD02" w14:textId="77777777" w:rsidR="00186D8F" w:rsidRPr="00156AEB" w:rsidRDefault="00186D8F" w:rsidP="008D237C">
            <w:pPr>
              <w:rPr>
                <w:rFonts w:cs="Arial"/>
                <w:strike/>
                <w:color w:val="000000"/>
                <w:sz w:val="20"/>
                <w:lang w:eastAsia="en-AU"/>
              </w:rPr>
            </w:pPr>
          </w:p>
        </w:tc>
        <w:tc>
          <w:tcPr>
            <w:tcW w:w="547" w:type="dxa"/>
          </w:tcPr>
          <w:p w14:paraId="7601F154" w14:textId="77777777" w:rsidR="00186D8F" w:rsidRPr="00156AEB" w:rsidRDefault="00186D8F" w:rsidP="008D237C">
            <w:pPr>
              <w:rPr>
                <w:rFonts w:cs="Arial"/>
                <w:color w:val="000000"/>
                <w:sz w:val="20"/>
                <w:lang w:eastAsia="en-AU"/>
              </w:rPr>
            </w:pPr>
          </w:p>
        </w:tc>
        <w:tc>
          <w:tcPr>
            <w:tcW w:w="594" w:type="dxa"/>
          </w:tcPr>
          <w:p w14:paraId="439407EB" w14:textId="77777777" w:rsidR="00186D8F" w:rsidRPr="00156AEB" w:rsidRDefault="00186D8F" w:rsidP="008D237C">
            <w:pPr>
              <w:rPr>
                <w:rFonts w:cs="Arial"/>
                <w:color w:val="000000"/>
                <w:sz w:val="20"/>
                <w:lang w:eastAsia="en-AU"/>
              </w:rPr>
            </w:pPr>
          </w:p>
        </w:tc>
        <w:tc>
          <w:tcPr>
            <w:tcW w:w="594" w:type="dxa"/>
          </w:tcPr>
          <w:p w14:paraId="2100AB7F" w14:textId="77777777" w:rsidR="00186D8F" w:rsidRPr="00156AEB" w:rsidRDefault="00186D8F" w:rsidP="008D237C">
            <w:pPr>
              <w:rPr>
                <w:rFonts w:cs="Arial"/>
                <w:color w:val="000000"/>
                <w:sz w:val="20"/>
                <w:lang w:eastAsia="en-AU"/>
              </w:rPr>
            </w:pPr>
          </w:p>
        </w:tc>
        <w:tc>
          <w:tcPr>
            <w:tcW w:w="547" w:type="dxa"/>
          </w:tcPr>
          <w:p w14:paraId="31BFFAE8" w14:textId="77777777" w:rsidR="00186D8F" w:rsidRPr="00156AEB" w:rsidRDefault="00186D8F" w:rsidP="008D237C">
            <w:pPr>
              <w:rPr>
                <w:rFonts w:cs="Arial"/>
                <w:color w:val="000000"/>
                <w:sz w:val="20"/>
                <w:lang w:eastAsia="en-AU"/>
              </w:rPr>
            </w:pPr>
          </w:p>
        </w:tc>
        <w:tc>
          <w:tcPr>
            <w:tcW w:w="594" w:type="dxa"/>
          </w:tcPr>
          <w:p w14:paraId="2D0972F8" w14:textId="77777777" w:rsidR="00186D8F" w:rsidRPr="00156AEB" w:rsidRDefault="00186D8F" w:rsidP="008D237C">
            <w:pPr>
              <w:rPr>
                <w:rFonts w:cs="Arial"/>
                <w:color w:val="000000"/>
                <w:sz w:val="20"/>
                <w:lang w:eastAsia="en-AU"/>
              </w:rPr>
            </w:pPr>
          </w:p>
        </w:tc>
        <w:tc>
          <w:tcPr>
            <w:tcW w:w="594" w:type="dxa"/>
          </w:tcPr>
          <w:p w14:paraId="5E8C6205" w14:textId="77777777" w:rsidR="00186D8F" w:rsidRPr="00156AEB" w:rsidRDefault="00186D8F" w:rsidP="008D237C">
            <w:pPr>
              <w:rPr>
                <w:rFonts w:cs="Arial"/>
                <w:color w:val="000000"/>
                <w:sz w:val="20"/>
                <w:lang w:eastAsia="en-AU"/>
              </w:rPr>
            </w:pPr>
          </w:p>
        </w:tc>
      </w:tr>
      <w:tr w:rsidR="00186D8F" w:rsidRPr="00156AEB" w14:paraId="7F6686DF" w14:textId="77777777" w:rsidTr="008D237C">
        <w:tc>
          <w:tcPr>
            <w:tcW w:w="3415" w:type="dxa"/>
          </w:tcPr>
          <w:p w14:paraId="71D58BE8" w14:textId="77777777" w:rsidR="00186D8F" w:rsidRPr="00156AEB" w:rsidRDefault="00186D8F" w:rsidP="008D237C">
            <w:pPr>
              <w:rPr>
                <w:rFonts w:cs="Arial"/>
                <w:sz w:val="20"/>
              </w:rPr>
            </w:pPr>
            <w:r w:rsidRPr="00156AEB">
              <w:rPr>
                <w:rFonts w:cs="Arial"/>
                <w:sz w:val="20"/>
              </w:rPr>
              <w:t>120</w:t>
            </w:r>
            <w:r w:rsidRPr="00156AEB">
              <w:rPr>
                <w:rFonts w:cs="Arial"/>
                <w:color w:val="000000"/>
                <w:sz w:val="20"/>
              </w:rPr>
              <w:t>-Vic State Gov-</w:t>
            </w:r>
            <w:r w:rsidRPr="00156AEB">
              <w:rPr>
                <w:rFonts w:cs="Arial"/>
                <w:sz w:val="20"/>
              </w:rPr>
              <w:t>Youth-specific facility withdrawal</w:t>
            </w:r>
          </w:p>
        </w:tc>
        <w:tc>
          <w:tcPr>
            <w:tcW w:w="594" w:type="dxa"/>
          </w:tcPr>
          <w:p w14:paraId="28654908"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94" w:type="dxa"/>
          </w:tcPr>
          <w:p w14:paraId="50AF7439" w14:textId="77777777" w:rsidR="00186D8F" w:rsidRPr="00156AEB" w:rsidRDefault="00186D8F" w:rsidP="008D237C">
            <w:pPr>
              <w:rPr>
                <w:rFonts w:cs="Arial"/>
                <w:strike/>
                <w:color w:val="000000"/>
                <w:sz w:val="20"/>
                <w:lang w:eastAsia="en-AU"/>
              </w:rPr>
            </w:pPr>
          </w:p>
        </w:tc>
        <w:tc>
          <w:tcPr>
            <w:tcW w:w="594" w:type="dxa"/>
          </w:tcPr>
          <w:p w14:paraId="760A9103" w14:textId="77777777" w:rsidR="00186D8F" w:rsidRPr="00156AEB" w:rsidRDefault="00186D8F" w:rsidP="008D237C">
            <w:pPr>
              <w:rPr>
                <w:rFonts w:cs="Arial"/>
                <w:strike/>
                <w:color w:val="000000"/>
                <w:sz w:val="20"/>
                <w:lang w:eastAsia="en-AU"/>
              </w:rPr>
            </w:pPr>
          </w:p>
        </w:tc>
        <w:tc>
          <w:tcPr>
            <w:tcW w:w="546" w:type="dxa"/>
          </w:tcPr>
          <w:p w14:paraId="0E6A05EC" w14:textId="77777777" w:rsidR="00186D8F" w:rsidRPr="00156AEB" w:rsidRDefault="00186D8F" w:rsidP="008D237C">
            <w:pPr>
              <w:rPr>
                <w:rFonts w:cs="Arial"/>
                <w:strike/>
                <w:color w:val="000000"/>
                <w:sz w:val="20"/>
                <w:lang w:eastAsia="en-AU"/>
              </w:rPr>
            </w:pPr>
          </w:p>
        </w:tc>
        <w:tc>
          <w:tcPr>
            <w:tcW w:w="594" w:type="dxa"/>
          </w:tcPr>
          <w:p w14:paraId="1471DC85" w14:textId="77777777" w:rsidR="00186D8F" w:rsidRPr="00156AEB" w:rsidRDefault="00186D8F" w:rsidP="008D237C">
            <w:pPr>
              <w:rPr>
                <w:rFonts w:cs="Arial"/>
                <w:strike/>
                <w:color w:val="000000"/>
                <w:sz w:val="20"/>
                <w:lang w:eastAsia="en-AU"/>
              </w:rPr>
            </w:pPr>
          </w:p>
        </w:tc>
        <w:tc>
          <w:tcPr>
            <w:tcW w:w="594" w:type="dxa"/>
          </w:tcPr>
          <w:p w14:paraId="6F258D1E" w14:textId="77777777" w:rsidR="00186D8F" w:rsidRPr="00156AEB" w:rsidRDefault="00186D8F" w:rsidP="008D237C">
            <w:pPr>
              <w:rPr>
                <w:rFonts w:cs="Arial"/>
                <w:strike/>
                <w:color w:val="000000"/>
                <w:sz w:val="20"/>
                <w:lang w:eastAsia="en-AU"/>
              </w:rPr>
            </w:pPr>
          </w:p>
        </w:tc>
        <w:tc>
          <w:tcPr>
            <w:tcW w:w="583" w:type="dxa"/>
          </w:tcPr>
          <w:p w14:paraId="0EA39796" w14:textId="77777777" w:rsidR="00186D8F" w:rsidRPr="00156AEB" w:rsidRDefault="00186D8F" w:rsidP="008D237C">
            <w:pPr>
              <w:rPr>
                <w:rFonts w:cs="Arial"/>
                <w:strike/>
                <w:color w:val="000000"/>
                <w:sz w:val="20"/>
                <w:lang w:eastAsia="en-AU"/>
              </w:rPr>
            </w:pPr>
          </w:p>
        </w:tc>
        <w:tc>
          <w:tcPr>
            <w:tcW w:w="594" w:type="dxa"/>
          </w:tcPr>
          <w:p w14:paraId="34FB0752"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94" w:type="dxa"/>
          </w:tcPr>
          <w:p w14:paraId="1D54A69D" w14:textId="77777777" w:rsidR="00186D8F" w:rsidRPr="00156AEB" w:rsidRDefault="00186D8F" w:rsidP="008D237C">
            <w:pPr>
              <w:rPr>
                <w:rFonts w:cs="Arial"/>
                <w:strike/>
                <w:color w:val="000000"/>
                <w:sz w:val="20"/>
                <w:lang w:eastAsia="en-AU"/>
              </w:rPr>
            </w:pPr>
          </w:p>
        </w:tc>
        <w:tc>
          <w:tcPr>
            <w:tcW w:w="594" w:type="dxa"/>
          </w:tcPr>
          <w:p w14:paraId="538895FF" w14:textId="77777777" w:rsidR="00186D8F" w:rsidRPr="00156AEB" w:rsidRDefault="00186D8F" w:rsidP="008D237C">
            <w:pPr>
              <w:rPr>
                <w:rFonts w:cs="Arial"/>
                <w:strike/>
                <w:color w:val="000000"/>
                <w:sz w:val="20"/>
                <w:lang w:eastAsia="en-AU"/>
              </w:rPr>
            </w:pPr>
          </w:p>
        </w:tc>
        <w:tc>
          <w:tcPr>
            <w:tcW w:w="584" w:type="dxa"/>
          </w:tcPr>
          <w:p w14:paraId="39EF43FC"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47" w:type="dxa"/>
          </w:tcPr>
          <w:p w14:paraId="2B0FE70D" w14:textId="77777777" w:rsidR="00186D8F" w:rsidRPr="00156AEB" w:rsidRDefault="00186D8F" w:rsidP="008D237C">
            <w:pPr>
              <w:rPr>
                <w:rFonts w:cs="Arial"/>
                <w:strike/>
                <w:color w:val="000000"/>
                <w:sz w:val="20"/>
                <w:lang w:eastAsia="en-AU"/>
              </w:rPr>
            </w:pPr>
          </w:p>
        </w:tc>
        <w:tc>
          <w:tcPr>
            <w:tcW w:w="584" w:type="dxa"/>
          </w:tcPr>
          <w:p w14:paraId="1C1FA2A9" w14:textId="77777777" w:rsidR="00186D8F" w:rsidRPr="00156AEB" w:rsidRDefault="00186D8F" w:rsidP="008D237C">
            <w:pPr>
              <w:rPr>
                <w:rFonts w:cs="Arial"/>
                <w:strike/>
                <w:color w:val="000000"/>
                <w:sz w:val="20"/>
                <w:lang w:eastAsia="en-AU"/>
              </w:rPr>
            </w:pPr>
          </w:p>
        </w:tc>
        <w:tc>
          <w:tcPr>
            <w:tcW w:w="547" w:type="dxa"/>
          </w:tcPr>
          <w:p w14:paraId="04AFE512" w14:textId="77777777" w:rsidR="00186D8F" w:rsidRPr="00156AEB" w:rsidRDefault="00186D8F" w:rsidP="008D237C">
            <w:pPr>
              <w:rPr>
                <w:rFonts w:cs="Arial"/>
                <w:color w:val="000000"/>
                <w:sz w:val="20"/>
                <w:lang w:eastAsia="en-AU"/>
              </w:rPr>
            </w:pPr>
          </w:p>
        </w:tc>
        <w:tc>
          <w:tcPr>
            <w:tcW w:w="594" w:type="dxa"/>
          </w:tcPr>
          <w:p w14:paraId="6AF39570" w14:textId="77777777" w:rsidR="00186D8F" w:rsidRPr="00156AEB" w:rsidRDefault="00186D8F" w:rsidP="008D237C">
            <w:pPr>
              <w:rPr>
                <w:rFonts w:cs="Arial"/>
                <w:color w:val="000000"/>
                <w:sz w:val="20"/>
                <w:lang w:eastAsia="en-AU"/>
              </w:rPr>
            </w:pPr>
          </w:p>
        </w:tc>
        <w:tc>
          <w:tcPr>
            <w:tcW w:w="594" w:type="dxa"/>
          </w:tcPr>
          <w:p w14:paraId="1DB8E8D8" w14:textId="77777777" w:rsidR="00186D8F" w:rsidRPr="00156AEB" w:rsidRDefault="00186D8F" w:rsidP="008D237C">
            <w:pPr>
              <w:rPr>
                <w:rFonts w:cs="Arial"/>
                <w:color w:val="000000"/>
                <w:sz w:val="20"/>
                <w:lang w:eastAsia="en-AU"/>
              </w:rPr>
            </w:pPr>
          </w:p>
        </w:tc>
        <w:tc>
          <w:tcPr>
            <w:tcW w:w="547" w:type="dxa"/>
          </w:tcPr>
          <w:p w14:paraId="59C96362" w14:textId="77777777" w:rsidR="00186D8F" w:rsidRPr="00156AEB" w:rsidRDefault="00186D8F" w:rsidP="008D237C">
            <w:pPr>
              <w:rPr>
                <w:rFonts w:cs="Arial"/>
                <w:color w:val="000000"/>
                <w:sz w:val="20"/>
                <w:lang w:eastAsia="en-AU"/>
              </w:rPr>
            </w:pPr>
          </w:p>
        </w:tc>
        <w:tc>
          <w:tcPr>
            <w:tcW w:w="594" w:type="dxa"/>
          </w:tcPr>
          <w:p w14:paraId="1DF69A4B" w14:textId="77777777" w:rsidR="00186D8F" w:rsidRPr="00156AEB" w:rsidRDefault="00186D8F" w:rsidP="008D237C">
            <w:pPr>
              <w:rPr>
                <w:rFonts w:cs="Arial"/>
                <w:color w:val="000000"/>
                <w:sz w:val="20"/>
                <w:lang w:eastAsia="en-AU"/>
              </w:rPr>
            </w:pPr>
          </w:p>
        </w:tc>
        <w:tc>
          <w:tcPr>
            <w:tcW w:w="594" w:type="dxa"/>
          </w:tcPr>
          <w:p w14:paraId="1889F41C" w14:textId="77777777" w:rsidR="00186D8F" w:rsidRPr="00156AEB" w:rsidRDefault="00186D8F" w:rsidP="008D237C">
            <w:pPr>
              <w:rPr>
                <w:rFonts w:cs="Arial"/>
                <w:color w:val="000000"/>
                <w:sz w:val="20"/>
                <w:lang w:eastAsia="en-AU"/>
              </w:rPr>
            </w:pPr>
          </w:p>
        </w:tc>
      </w:tr>
      <w:tr w:rsidR="00186D8F" w:rsidRPr="00156AEB" w14:paraId="4E9E40FA" w14:textId="77777777" w:rsidTr="008D237C">
        <w:tc>
          <w:tcPr>
            <w:tcW w:w="3415" w:type="dxa"/>
          </w:tcPr>
          <w:p w14:paraId="1B511BC4" w14:textId="77777777" w:rsidR="00186D8F" w:rsidRPr="00156AEB" w:rsidRDefault="00186D8F" w:rsidP="008D237C">
            <w:pPr>
              <w:rPr>
                <w:rFonts w:cs="Arial"/>
                <w:sz w:val="20"/>
              </w:rPr>
            </w:pPr>
            <w:r w:rsidRPr="00156AEB">
              <w:rPr>
                <w:rFonts w:cs="Arial"/>
                <w:sz w:val="20"/>
              </w:rPr>
              <w:t>121-Vic State Gov-Residential Withdrawal (general)</w:t>
            </w:r>
          </w:p>
        </w:tc>
        <w:tc>
          <w:tcPr>
            <w:tcW w:w="594" w:type="dxa"/>
          </w:tcPr>
          <w:p w14:paraId="11A2E055"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94" w:type="dxa"/>
          </w:tcPr>
          <w:p w14:paraId="3084E436" w14:textId="77777777" w:rsidR="00186D8F" w:rsidRPr="00156AEB" w:rsidRDefault="00186D8F" w:rsidP="008D237C">
            <w:pPr>
              <w:rPr>
                <w:rFonts w:cs="Arial"/>
                <w:strike/>
                <w:color w:val="000000"/>
                <w:sz w:val="20"/>
                <w:lang w:eastAsia="en-AU"/>
              </w:rPr>
            </w:pPr>
          </w:p>
        </w:tc>
        <w:tc>
          <w:tcPr>
            <w:tcW w:w="594" w:type="dxa"/>
          </w:tcPr>
          <w:p w14:paraId="7533C275" w14:textId="77777777" w:rsidR="00186D8F" w:rsidRPr="00156AEB" w:rsidRDefault="00186D8F" w:rsidP="008D237C">
            <w:pPr>
              <w:rPr>
                <w:rFonts w:cs="Arial"/>
                <w:strike/>
                <w:color w:val="000000"/>
                <w:sz w:val="20"/>
                <w:lang w:eastAsia="en-AU"/>
              </w:rPr>
            </w:pPr>
          </w:p>
        </w:tc>
        <w:tc>
          <w:tcPr>
            <w:tcW w:w="546" w:type="dxa"/>
          </w:tcPr>
          <w:p w14:paraId="5DB7F059" w14:textId="77777777" w:rsidR="00186D8F" w:rsidRPr="00156AEB" w:rsidRDefault="00186D8F" w:rsidP="008D237C">
            <w:pPr>
              <w:rPr>
                <w:rFonts w:cs="Arial"/>
                <w:strike/>
                <w:color w:val="000000"/>
                <w:sz w:val="20"/>
                <w:lang w:eastAsia="en-AU"/>
              </w:rPr>
            </w:pPr>
          </w:p>
        </w:tc>
        <w:tc>
          <w:tcPr>
            <w:tcW w:w="594" w:type="dxa"/>
          </w:tcPr>
          <w:p w14:paraId="748C6B42" w14:textId="77777777" w:rsidR="00186D8F" w:rsidRPr="00156AEB" w:rsidRDefault="00186D8F" w:rsidP="008D237C">
            <w:pPr>
              <w:rPr>
                <w:rFonts w:cs="Arial"/>
                <w:strike/>
                <w:color w:val="000000"/>
                <w:sz w:val="20"/>
                <w:lang w:eastAsia="en-AU"/>
              </w:rPr>
            </w:pPr>
          </w:p>
        </w:tc>
        <w:tc>
          <w:tcPr>
            <w:tcW w:w="594" w:type="dxa"/>
          </w:tcPr>
          <w:p w14:paraId="49FBB684" w14:textId="77777777" w:rsidR="00186D8F" w:rsidRPr="00156AEB" w:rsidRDefault="00186D8F" w:rsidP="008D237C">
            <w:pPr>
              <w:rPr>
                <w:rFonts w:cs="Arial"/>
                <w:strike/>
                <w:color w:val="000000"/>
                <w:sz w:val="20"/>
                <w:lang w:eastAsia="en-AU"/>
              </w:rPr>
            </w:pPr>
          </w:p>
        </w:tc>
        <w:tc>
          <w:tcPr>
            <w:tcW w:w="583" w:type="dxa"/>
          </w:tcPr>
          <w:p w14:paraId="5895C363" w14:textId="77777777" w:rsidR="00186D8F" w:rsidRPr="00156AEB" w:rsidRDefault="00186D8F" w:rsidP="008D237C">
            <w:pPr>
              <w:rPr>
                <w:rFonts w:cs="Arial"/>
                <w:strike/>
                <w:color w:val="000000"/>
                <w:sz w:val="20"/>
                <w:lang w:eastAsia="en-AU"/>
              </w:rPr>
            </w:pPr>
          </w:p>
        </w:tc>
        <w:tc>
          <w:tcPr>
            <w:tcW w:w="594" w:type="dxa"/>
          </w:tcPr>
          <w:p w14:paraId="04759A37"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94" w:type="dxa"/>
          </w:tcPr>
          <w:p w14:paraId="2EA9DD04" w14:textId="77777777" w:rsidR="00186D8F" w:rsidRPr="00156AEB" w:rsidRDefault="00186D8F" w:rsidP="008D237C">
            <w:pPr>
              <w:rPr>
                <w:rFonts w:cs="Arial"/>
                <w:strike/>
                <w:color w:val="000000"/>
                <w:sz w:val="20"/>
                <w:lang w:eastAsia="en-AU"/>
              </w:rPr>
            </w:pPr>
          </w:p>
        </w:tc>
        <w:tc>
          <w:tcPr>
            <w:tcW w:w="594" w:type="dxa"/>
          </w:tcPr>
          <w:p w14:paraId="45909C4C" w14:textId="77777777" w:rsidR="00186D8F" w:rsidRPr="00156AEB" w:rsidRDefault="00186D8F" w:rsidP="008D237C">
            <w:pPr>
              <w:rPr>
                <w:rFonts w:cs="Arial"/>
                <w:strike/>
                <w:color w:val="000000"/>
                <w:sz w:val="20"/>
                <w:lang w:eastAsia="en-AU"/>
              </w:rPr>
            </w:pPr>
          </w:p>
        </w:tc>
        <w:tc>
          <w:tcPr>
            <w:tcW w:w="584" w:type="dxa"/>
          </w:tcPr>
          <w:p w14:paraId="57C8F224" w14:textId="77777777" w:rsidR="00186D8F" w:rsidRPr="00156AEB" w:rsidRDefault="00186D8F" w:rsidP="008D237C">
            <w:pPr>
              <w:rPr>
                <w:rFonts w:cs="Arial"/>
                <w:strike/>
                <w:color w:val="000000"/>
                <w:sz w:val="20"/>
                <w:lang w:eastAsia="en-AU"/>
              </w:rPr>
            </w:pPr>
          </w:p>
        </w:tc>
        <w:tc>
          <w:tcPr>
            <w:tcW w:w="547" w:type="dxa"/>
          </w:tcPr>
          <w:p w14:paraId="52FE2372" w14:textId="77777777" w:rsidR="00186D8F" w:rsidRPr="00156AEB" w:rsidRDefault="00186D8F" w:rsidP="008D237C">
            <w:pPr>
              <w:rPr>
                <w:rFonts w:cs="Arial"/>
                <w:strike/>
                <w:color w:val="000000"/>
                <w:sz w:val="20"/>
                <w:lang w:eastAsia="en-AU"/>
              </w:rPr>
            </w:pPr>
          </w:p>
        </w:tc>
        <w:tc>
          <w:tcPr>
            <w:tcW w:w="584" w:type="dxa"/>
          </w:tcPr>
          <w:p w14:paraId="7AA2BA7B" w14:textId="77777777" w:rsidR="00186D8F" w:rsidRPr="00156AEB" w:rsidRDefault="00186D8F" w:rsidP="008D237C">
            <w:pPr>
              <w:rPr>
                <w:rFonts w:cs="Arial"/>
                <w:strike/>
                <w:color w:val="000000"/>
                <w:sz w:val="20"/>
                <w:lang w:eastAsia="en-AU"/>
              </w:rPr>
            </w:pPr>
          </w:p>
        </w:tc>
        <w:tc>
          <w:tcPr>
            <w:tcW w:w="547" w:type="dxa"/>
          </w:tcPr>
          <w:p w14:paraId="4FD8FA5E" w14:textId="77777777" w:rsidR="00186D8F" w:rsidRPr="00156AEB" w:rsidRDefault="00186D8F" w:rsidP="008D237C">
            <w:pPr>
              <w:rPr>
                <w:rFonts w:cs="Arial"/>
                <w:color w:val="000000"/>
                <w:sz w:val="20"/>
                <w:lang w:eastAsia="en-AU"/>
              </w:rPr>
            </w:pPr>
          </w:p>
        </w:tc>
        <w:tc>
          <w:tcPr>
            <w:tcW w:w="594" w:type="dxa"/>
          </w:tcPr>
          <w:p w14:paraId="5209C163" w14:textId="77777777" w:rsidR="00186D8F" w:rsidRPr="00156AEB" w:rsidRDefault="00186D8F" w:rsidP="008D237C">
            <w:pPr>
              <w:rPr>
                <w:rFonts w:cs="Arial"/>
                <w:color w:val="000000"/>
                <w:sz w:val="20"/>
                <w:lang w:eastAsia="en-AU"/>
              </w:rPr>
            </w:pPr>
          </w:p>
        </w:tc>
        <w:tc>
          <w:tcPr>
            <w:tcW w:w="594" w:type="dxa"/>
          </w:tcPr>
          <w:p w14:paraId="5B4CD99E" w14:textId="77777777" w:rsidR="00186D8F" w:rsidRPr="00156AEB" w:rsidRDefault="00186D8F" w:rsidP="008D237C">
            <w:pPr>
              <w:rPr>
                <w:rFonts w:cs="Arial"/>
                <w:color w:val="000000"/>
                <w:sz w:val="20"/>
                <w:lang w:eastAsia="en-AU"/>
              </w:rPr>
            </w:pPr>
          </w:p>
        </w:tc>
        <w:tc>
          <w:tcPr>
            <w:tcW w:w="547" w:type="dxa"/>
          </w:tcPr>
          <w:p w14:paraId="2E455665" w14:textId="77777777" w:rsidR="00186D8F" w:rsidRPr="00156AEB" w:rsidRDefault="00186D8F" w:rsidP="008D237C">
            <w:pPr>
              <w:rPr>
                <w:rFonts w:cs="Arial"/>
                <w:color w:val="000000"/>
                <w:sz w:val="20"/>
                <w:lang w:eastAsia="en-AU"/>
              </w:rPr>
            </w:pPr>
          </w:p>
        </w:tc>
        <w:tc>
          <w:tcPr>
            <w:tcW w:w="594" w:type="dxa"/>
          </w:tcPr>
          <w:p w14:paraId="35102BEC" w14:textId="77777777" w:rsidR="00186D8F" w:rsidRPr="00156AEB" w:rsidRDefault="00186D8F" w:rsidP="008D237C">
            <w:pPr>
              <w:rPr>
                <w:rFonts w:cs="Arial"/>
                <w:color w:val="000000"/>
                <w:sz w:val="20"/>
                <w:lang w:eastAsia="en-AU"/>
              </w:rPr>
            </w:pPr>
          </w:p>
        </w:tc>
        <w:tc>
          <w:tcPr>
            <w:tcW w:w="594" w:type="dxa"/>
          </w:tcPr>
          <w:p w14:paraId="4871BE4C" w14:textId="77777777" w:rsidR="00186D8F" w:rsidRPr="00156AEB" w:rsidRDefault="00186D8F" w:rsidP="008D237C">
            <w:pPr>
              <w:rPr>
                <w:rFonts w:cs="Arial"/>
                <w:color w:val="000000"/>
                <w:sz w:val="20"/>
                <w:lang w:eastAsia="en-AU"/>
              </w:rPr>
            </w:pPr>
          </w:p>
        </w:tc>
      </w:tr>
      <w:tr w:rsidR="00186D8F" w:rsidRPr="00156AEB" w14:paraId="2054C85C" w14:textId="77777777" w:rsidTr="008D237C">
        <w:tc>
          <w:tcPr>
            <w:tcW w:w="3415" w:type="dxa"/>
          </w:tcPr>
          <w:p w14:paraId="282F88B8" w14:textId="77777777" w:rsidR="00186D8F" w:rsidRPr="00156AEB" w:rsidRDefault="00186D8F" w:rsidP="008D237C">
            <w:pPr>
              <w:rPr>
                <w:rFonts w:cs="Arial"/>
                <w:sz w:val="20"/>
              </w:rPr>
            </w:pPr>
            <w:r w:rsidRPr="00156AEB">
              <w:rPr>
                <w:rFonts w:cs="Arial"/>
                <w:sz w:val="20"/>
              </w:rPr>
              <w:t>123-Vic State Gov-6-week rehabilitation program</w:t>
            </w:r>
          </w:p>
        </w:tc>
        <w:tc>
          <w:tcPr>
            <w:tcW w:w="594" w:type="dxa"/>
          </w:tcPr>
          <w:p w14:paraId="429CC2C6" w14:textId="77777777" w:rsidR="00186D8F" w:rsidRPr="00156AEB" w:rsidRDefault="00186D8F" w:rsidP="008D237C">
            <w:pPr>
              <w:rPr>
                <w:rFonts w:cs="Arial"/>
                <w:strike/>
                <w:color w:val="000000"/>
                <w:sz w:val="20"/>
                <w:lang w:eastAsia="en-AU"/>
              </w:rPr>
            </w:pPr>
          </w:p>
        </w:tc>
        <w:tc>
          <w:tcPr>
            <w:tcW w:w="594" w:type="dxa"/>
          </w:tcPr>
          <w:p w14:paraId="12E90E28" w14:textId="77777777" w:rsidR="00186D8F" w:rsidRPr="00156AEB" w:rsidRDefault="00186D8F" w:rsidP="008D237C">
            <w:pPr>
              <w:rPr>
                <w:rFonts w:cs="Arial"/>
                <w:strike/>
                <w:color w:val="000000"/>
                <w:sz w:val="20"/>
                <w:lang w:eastAsia="en-AU"/>
              </w:rPr>
            </w:pPr>
          </w:p>
        </w:tc>
        <w:tc>
          <w:tcPr>
            <w:tcW w:w="594" w:type="dxa"/>
          </w:tcPr>
          <w:p w14:paraId="11D0E169" w14:textId="77777777" w:rsidR="00186D8F" w:rsidRPr="00156AEB" w:rsidRDefault="00186D8F" w:rsidP="008D237C">
            <w:pPr>
              <w:rPr>
                <w:rFonts w:cs="Arial"/>
                <w:strike/>
                <w:color w:val="000000"/>
                <w:sz w:val="20"/>
                <w:lang w:eastAsia="en-AU"/>
              </w:rPr>
            </w:pPr>
          </w:p>
        </w:tc>
        <w:tc>
          <w:tcPr>
            <w:tcW w:w="546" w:type="dxa"/>
          </w:tcPr>
          <w:p w14:paraId="15643A8F" w14:textId="77777777" w:rsidR="00186D8F" w:rsidRPr="00156AEB" w:rsidRDefault="00186D8F" w:rsidP="008D237C">
            <w:pPr>
              <w:rPr>
                <w:rFonts w:cs="Arial"/>
                <w:strike/>
                <w:color w:val="000000"/>
                <w:sz w:val="20"/>
                <w:lang w:eastAsia="en-AU"/>
              </w:rPr>
            </w:pPr>
          </w:p>
        </w:tc>
        <w:tc>
          <w:tcPr>
            <w:tcW w:w="594" w:type="dxa"/>
          </w:tcPr>
          <w:p w14:paraId="41274961" w14:textId="77777777" w:rsidR="00186D8F" w:rsidRPr="00156AEB" w:rsidRDefault="00186D8F" w:rsidP="008D237C">
            <w:pPr>
              <w:rPr>
                <w:rFonts w:cs="Arial"/>
                <w:strike/>
                <w:color w:val="000000"/>
                <w:sz w:val="20"/>
                <w:lang w:eastAsia="en-AU"/>
              </w:rPr>
            </w:pPr>
          </w:p>
        </w:tc>
        <w:tc>
          <w:tcPr>
            <w:tcW w:w="594" w:type="dxa"/>
          </w:tcPr>
          <w:p w14:paraId="1B36E861"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83" w:type="dxa"/>
          </w:tcPr>
          <w:p w14:paraId="247D986C" w14:textId="77777777" w:rsidR="00186D8F" w:rsidRPr="00156AEB" w:rsidRDefault="00186D8F" w:rsidP="008D237C">
            <w:pPr>
              <w:rPr>
                <w:rFonts w:cs="Arial"/>
                <w:strike/>
                <w:color w:val="000000"/>
                <w:sz w:val="20"/>
                <w:lang w:eastAsia="en-AU"/>
              </w:rPr>
            </w:pPr>
          </w:p>
        </w:tc>
        <w:tc>
          <w:tcPr>
            <w:tcW w:w="594" w:type="dxa"/>
          </w:tcPr>
          <w:p w14:paraId="014D3025"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94" w:type="dxa"/>
          </w:tcPr>
          <w:p w14:paraId="093CA4CE" w14:textId="77777777" w:rsidR="00186D8F" w:rsidRPr="00156AEB" w:rsidRDefault="00186D8F" w:rsidP="008D237C">
            <w:pPr>
              <w:rPr>
                <w:rFonts w:cs="Arial"/>
                <w:strike/>
                <w:color w:val="000000"/>
                <w:sz w:val="20"/>
                <w:lang w:eastAsia="en-AU"/>
              </w:rPr>
            </w:pPr>
          </w:p>
        </w:tc>
        <w:tc>
          <w:tcPr>
            <w:tcW w:w="594" w:type="dxa"/>
          </w:tcPr>
          <w:p w14:paraId="768B3080" w14:textId="77777777" w:rsidR="00186D8F" w:rsidRPr="00156AEB" w:rsidRDefault="00186D8F" w:rsidP="008D237C">
            <w:pPr>
              <w:rPr>
                <w:rFonts w:cs="Arial"/>
                <w:strike/>
                <w:color w:val="000000"/>
                <w:sz w:val="20"/>
                <w:lang w:eastAsia="en-AU"/>
              </w:rPr>
            </w:pPr>
          </w:p>
        </w:tc>
        <w:tc>
          <w:tcPr>
            <w:tcW w:w="584" w:type="dxa"/>
          </w:tcPr>
          <w:p w14:paraId="54D096A6" w14:textId="77777777" w:rsidR="00186D8F" w:rsidRPr="00156AEB" w:rsidRDefault="00186D8F" w:rsidP="008D237C">
            <w:pPr>
              <w:rPr>
                <w:rFonts w:cs="Arial"/>
                <w:strike/>
                <w:color w:val="000000"/>
                <w:sz w:val="20"/>
                <w:lang w:eastAsia="en-AU"/>
              </w:rPr>
            </w:pPr>
          </w:p>
        </w:tc>
        <w:tc>
          <w:tcPr>
            <w:tcW w:w="547" w:type="dxa"/>
          </w:tcPr>
          <w:p w14:paraId="61302F00" w14:textId="77777777" w:rsidR="00186D8F" w:rsidRPr="00156AEB" w:rsidRDefault="00186D8F" w:rsidP="008D237C">
            <w:pPr>
              <w:rPr>
                <w:rFonts w:cs="Arial"/>
                <w:strike/>
                <w:color w:val="000000"/>
                <w:sz w:val="20"/>
                <w:lang w:eastAsia="en-AU"/>
              </w:rPr>
            </w:pPr>
          </w:p>
        </w:tc>
        <w:tc>
          <w:tcPr>
            <w:tcW w:w="584" w:type="dxa"/>
          </w:tcPr>
          <w:p w14:paraId="108804E5" w14:textId="77777777" w:rsidR="00186D8F" w:rsidRPr="00156AEB" w:rsidRDefault="00186D8F" w:rsidP="008D237C">
            <w:pPr>
              <w:rPr>
                <w:rFonts w:cs="Arial"/>
                <w:strike/>
                <w:color w:val="000000"/>
                <w:sz w:val="20"/>
                <w:lang w:eastAsia="en-AU"/>
              </w:rPr>
            </w:pPr>
          </w:p>
        </w:tc>
        <w:tc>
          <w:tcPr>
            <w:tcW w:w="547" w:type="dxa"/>
          </w:tcPr>
          <w:p w14:paraId="4D307C43" w14:textId="77777777" w:rsidR="00186D8F" w:rsidRPr="00156AEB" w:rsidRDefault="00186D8F" w:rsidP="008D237C">
            <w:pPr>
              <w:rPr>
                <w:rFonts w:cs="Arial"/>
                <w:color w:val="000000"/>
                <w:sz w:val="20"/>
                <w:lang w:eastAsia="en-AU"/>
              </w:rPr>
            </w:pPr>
          </w:p>
        </w:tc>
        <w:tc>
          <w:tcPr>
            <w:tcW w:w="594" w:type="dxa"/>
          </w:tcPr>
          <w:p w14:paraId="581C0396" w14:textId="77777777" w:rsidR="00186D8F" w:rsidRPr="00156AEB" w:rsidRDefault="00186D8F" w:rsidP="008D237C">
            <w:pPr>
              <w:rPr>
                <w:rFonts w:cs="Arial"/>
                <w:color w:val="000000"/>
                <w:sz w:val="20"/>
                <w:lang w:eastAsia="en-AU"/>
              </w:rPr>
            </w:pPr>
          </w:p>
        </w:tc>
        <w:tc>
          <w:tcPr>
            <w:tcW w:w="594" w:type="dxa"/>
          </w:tcPr>
          <w:p w14:paraId="45C264E3" w14:textId="77777777" w:rsidR="00186D8F" w:rsidRPr="00156AEB" w:rsidRDefault="00186D8F" w:rsidP="008D237C">
            <w:pPr>
              <w:rPr>
                <w:rFonts w:cs="Arial"/>
                <w:color w:val="000000"/>
                <w:sz w:val="20"/>
                <w:lang w:eastAsia="en-AU"/>
              </w:rPr>
            </w:pPr>
          </w:p>
        </w:tc>
        <w:tc>
          <w:tcPr>
            <w:tcW w:w="547" w:type="dxa"/>
          </w:tcPr>
          <w:p w14:paraId="4DA538AC" w14:textId="77777777" w:rsidR="00186D8F" w:rsidRPr="00156AEB" w:rsidRDefault="00186D8F" w:rsidP="008D237C">
            <w:pPr>
              <w:rPr>
                <w:rFonts w:cs="Arial"/>
                <w:color w:val="000000"/>
                <w:sz w:val="20"/>
                <w:lang w:eastAsia="en-AU"/>
              </w:rPr>
            </w:pPr>
          </w:p>
        </w:tc>
        <w:tc>
          <w:tcPr>
            <w:tcW w:w="594" w:type="dxa"/>
          </w:tcPr>
          <w:p w14:paraId="567C0104" w14:textId="77777777" w:rsidR="00186D8F" w:rsidRPr="00156AEB" w:rsidRDefault="00186D8F" w:rsidP="008D237C">
            <w:pPr>
              <w:rPr>
                <w:rFonts w:cs="Arial"/>
                <w:color w:val="000000"/>
                <w:sz w:val="20"/>
                <w:lang w:eastAsia="en-AU"/>
              </w:rPr>
            </w:pPr>
          </w:p>
        </w:tc>
        <w:tc>
          <w:tcPr>
            <w:tcW w:w="594" w:type="dxa"/>
          </w:tcPr>
          <w:p w14:paraId="6E3FCAD2" w14:textId="77777777" w:rsidR="00186D8F" w:rsidRPr="00156AEB" w:rsidRDefault="00186D8F" w:rsidP="008D237C">
            <w:pPr>
              <w:rPr>
                <w:rFonts w:cs="Arial"/>
                <w:color w:val="000000"/>
                <w:sz w:val="20"/>
                <w:lang w:eastAsia="en-AU"/>
              </w:rPr>
            </w:pPr>
          </w:p>
        </w:tc>
      </w:tr>
      <w:tr w:rsidR="00186D8F" w:rsidRPr="00156AEB" w14:paraId="6B6C3305" w14:textId="77777777" w:rsidTr="008D237C">
        <w:tc>
          <w:tcPr>
            <w:tcW w:w="3415" w:type="dxa"/>
          </w:tcPr>
          <w:p w14:paraId="6F9744D1" w14:textId="77777777" w:rsidR="00186D8F" w:rsidRPr="00156AEB" w:rsidRDefault="00186D8F" w:rsidP="008D237C">
            <w:pPr>
              <w:rPr>
                <w:rFonts w:cs="Arial"/>
                <w:sz w:val="20"/>
              </w:rPr>
            </w:pPr>
            <w:r w:rsidRPr="00156AEB">
              <w:rPr>
                <w:rFonts w:cs="Arial"/>
                <w:sz w:val="20"/>
              </w:rPr>
              <w:t>125-Vic State Gov-Family beds program</w:t>
            </w:r>
          </w:p>
        </w:tc>
        <w:tc>
          <w:tcPr>
            <w:tcW w:w="594" w:type="dxa"/>
          </w:tcPr>
          <w:p w14:paraId="1937E623" w14:textId="77777777" w:rsidR="00186D8F" w:rsidRPr="00156AEB" w:rsidRDefault="00186D8F" w:rsidP="008D237C">
            <w:pPr>
              <w:rPr>
                <w:rFonts w:cs="Arial"/>
                <w:strike/>
                <w:color w:val="000000"/>
                <w:sz w:val="20"/>
                <w:lang w:eastAsia="en-AU"/>
              </w:rPr>
            </w:pPr>
          </w:p>
        </w:tc>
        <w:tc>
          <w:tcPr>
            <w:tcW w:w="594" w:type="dxa"/>
          </w:tcPr>
          <w:p w14:paraId="108488E3" w14:textId="77777777" w:rsidR="00186D8F" w:rsidRPr="00156AEB" w:rsidRDefault="00186D8F" w:rsidP="008D237C">
            <w:pPr>
              <w:rPr>
                <w:rFonts w:cs="Arial"/>
                <w:strike/>
                <w:color w:val="000000"/>
                <w:sz w:val="20"/>
                <w:lang w:eastAsia="en-AU"/>
              </w:rPr>
            </w:pPr>
          </w:p>
        </w:tc>
        <w:tc>
          <w:tcPr>
            <w:tcW w:w="594" w:type="dxa"/>
          </w:tcPr>
          <w:p w14:paraId="47841A78" w14:textId="77777777" w:rsidR="00186D8F" w:rsidRPr="00156AEB" w:rsidRDefault="00186D8F" w:rsidP="008D237C">
            <w:pPr>
              <w:rPr>
                <w:rFonts w:cs="Arial"/>
                <w:strike/>
                <w:color w:val="000000"/>
                <w:sz w:val="20"/>
                <w:lang w:eastAsia="en-AU"/>
              </w:rPr>
            </w:pPr>
          </w:p>
        </w:tc>
        <w:tc>
          <w:tcPr>
            <w:tcW w:w="546" w:type="dxa"/>
          </w:tcPr>
          <w:p w14:paraId="31F85BAA" w14:textId="77777777" w:rsidR="00186D8F" w:rsidRPr="00156AEB" w:rsidRDefault="00186D8F" w:rsidP="008D237C">
            <w:pPr>
              <w:rPr>
                <w:rFonts w:cs="Arial"/>
                <w:strike/>
                <w:color w:val="000000"/>
                <w:sz w:val="20"/>
                <w:lang w:eastAsia="en-AU"/>
              </w:rPr>
            </w:pPr>
          </w:p>
        </w:tc>
        <w:tc>
          <w:tcPr>
            <w:tcW w:w="594" w:type="dxa"/>
          </w:tcPr>
          <w:p w14:paraId="1FE15C15" w14:textId="77777777" w:rsidR="00186D8F" w:rsidRPr="00156AEB" w:rsidRDefault="00186D8F" w:rsidP="008D237C">
            <w:pPr>
              <w:rPr>
                <w:rFonts w:cs="Arial"/>
                <w:strike/>
                <w:color w:val="000000"/>
                <w:sz w:val="20"/>
                <w:lang w:eastAsia="en-AU"/>
              </w:rPr>
            </w:pPr>
          </w:p>
        </w:tc>
        <w:tc>
          <w:tcPr>
            <w:tcW w:w="594" w:type="dxa"/>
          </w:tcPr>
          <w:p w14:paraId="23964482"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83" w:type="dxa"/>
          </w:tcPr>
          <w:p w14:paraId="56CEEF84" w14:textId="77777777" w:rsidR="00186D8F" w:rsidRPr="00156AEB" w:rsidRDefault="00186D8F" w:rsidP="008D237C">
            <w:pPr>
              <w:rPr>
                <w:rFonts w:cs="Arial"/>
                <w:strike/>
                <w:color w:val="000000"/>
                <w:sz w:val="20"/>
                <w:lang w:eastAsia="en-AU"/>
              </w:rPr>
            </w:pPr>
          </w:p>
        </w:tc>
        <w:tc>
          <w:tcPr>
            <w:tcW w:w="594" w:type="dxa"/>
          </w:tcPr>
          <w:p w14:paraId="5BC76EF2"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94" w:type="dxa"/>
          </w:tcPr>
          <w:p w14:paraId="0CF82B82" w14:textId="77777777" w:rsidR="00186D8F" w:rsidRPr="00156AEB" w:rsidRDefault="00186D8F" w:rsidP="008D237C">
            <w:pPr>
              <w:rPr>
                <w:rFonts w:cs="Arial"/>
                <w:strike/>
                <w:color w:val="000000"/>
                <w:sz w:val="20"/>
                <w:lang w:eastAsia="en-AU"/>
              </w:rPr>
            </w:pPr>
          </w:p>
        </w:tc>
        <w:tc>
          <w:tcPr>
            <w:tcW w:w="594" w:type="dxa"/>
          </w:tcPr>
          <w:p w14:paraId="27A9DBCA" w14:textId="77777777" w:rsidR="00186D8F" w:rsidRPr="00156AEB" w:rsidRDefault="00186D8F" w:rsidP="008D237C">
            <w:pPr>
              <w:rPr>
                <w:rFonts w:cs="Arial"/>
                <w:strike/>
                <w:color w:val="000000"/>
                <w:sz w:val="20"/>
                <w:lang w:eastAsia="en-AU"/>
              </w:rPr>
            </w:pPr>
          </w:p>
        </w:tc>
        <w:tc>
          <w:tcPr>
            <w:tcW w:w="584" w:type="dxa"/>
          </w:tcPr>
          <w:p w14:paraId="3A61ABC0" w14:textId="77777777" w:rsidR="00186D8F" w:rsidRPr="00156AEB" w:rsidRDefault="00186D8F" w:rsidP="008D237C">
            <w:pPr>
              <w:rPr>
                <w:rFonts w:cs="Arial"/>
                <w:strike/>
                <w:color w:val="000000"/>
                <w:sz w:val="20"/>
                <w:lang w:eastAsia="en-AU"/>
              </w:rPr>
            </w:pPr>
          </w:p>
        </w:tc>
        <w:tc>
          <w:tcPr>
            <w:tcW w:w="547" w:type="dxa"/>
          </w:tcPr>
          <w:p w14:paraId="5006B6A5" w14:textId="77777777" w:rsidR="00186D8F" w:rsidRPr="00156AEB" w:rsidRDefault="00186D8F" w:rsidP="008D237C">
            <w:pPr>
              <w:rPr>
                <w:rFonts w:cs="Arial"/>
                <w:strike/>
                <w:color w:val="000000"/>
                <w:sz w:val="20"/>
                <w:lang w:eastAsia="en-AU"/>
              </w:rPr>
            </w:pPr>
          </w:p>
        </w:tc>
        <w:tc>
          <w:tcPr>
            <w:tcW w:w="584" w:type="dxa"/>
          </w:tcPr>
          <w:p w14:paraId="2C99C63D" w14:textId="77777777" w:rsidR="00186D8F" w:rsidRPr="00156AEB" w:rsidRDefault="00186D8F" w:rsidP="008D237C">
            <w:pPr>
              <w:rPr>
                <w:rFonts w:cs="Arial"/>
                <w:strike/>
                <w:color w:val="000000"/>
                <w:sz w:val="20"/>
                <w:lang w:eastAsia="en-AU"/>
              </w:rPr>
            </w:pPr>
          </w:p>
        </w:tc>
        <w:tc>
          <w:tcPr>
            <w:tcW w:w="547" w:type="dxa"/>
          </w:tcPr>
          <w:p w14:paraId="2256D406" w14:textId="77777777" w:rsidR="00186D8F" w:rsidRPr="00156AEB" w:rsidRDefault="00186D8F" w:rsidP="008D237C">
            <w:pPr>
              <w:rPr>
                <w:rFonts w:cs="Arial"/>
                <w:color w:val="000000"/>
                <w:sz w:val="20"/>
                <w:lang w:eastAsia="en-AU"/>
              </w:rPr>
            </w:pPr>
          </w:p>
        </w:tc>
        <w:tc>
          <w:tcPr>
            <w:tcW w:w="594" w:type="dxa"/>
          </w:tcPr>
          <w:p w14:paraId="7810B70E" w14:textId="77777777" w:rsidR="00186D8F" w:rsidRPr="00156AEB" w:rsidRDefault="00186D8F" w:rsidP="008D237C">
            <w:pPr>
              <w:rPr>
                <w:rFonts w:cs="Arial"/>
                <w:color w:val="000000"/>
                <w:sz w:val="20"/>
                <w:lang w:eastAsia="en-AU"/>
              </w:rPr>
            </w:pPr>
          </w:p>
        </w:tc>
        <w:tc>
          <w:tcPr>
            <w:tcW w:w="594" w:type="dxa"/>
          </w:tcPr>
          <w:p w14:paraId="344B7BDD" w14:textId="77777777" w:rsidR="00186D8F" w:rsidRPr="00156AEB" w:rsidRDefault="00186D8F" w:rsidP="008D237C">
            <w:pPr>
              <w:rPr>
                <w:rFonts w:cs="Arial"/>
                <w:color w:val="000000"/>
                <w:sz w:val="20"/>
                <w:lang w:eastAsia="en-AU"/>
              </w:rPr>
            </w:pPr>
          </w:p>
        </w:tc>
        <w:tc>
          <w:tcPr>
            <w:tcW w:w="547" w:type="dxa"/>
          </w:tcPr>
          <w:p w14:paraId="4EDB96CA" w14:textId="77777777" w:rsidR="00186D8F" w:rsidRPr="00156AEB" w:rsidRDefault="00186D8F" w:rsidP="008D237C">
            <w:pPr>
              <w:rPr>
                <w:rFonts w:cs="Arial"/>
                <w:color w:val="000000"/>
                <w:sz w:val="20"/>
                <w:lang w:eastAsia="en-AU"/>
              </w:rPr>
            </w:pPr>
          </w:p>
        </w:tc>
        <w:tc>
          <w:tcPr>
            <w:tcW w:w="594" w:type="dxa"/>
          </w:tcPr>
          <w:p w14:paraId="5934A47D" w14:textId="77777777" w:rsidR="00186D8F" w:rsidRPr="00156AEB" w:rsidRDefault="00186D8F" w:rsidP="008D237C">
            <w:pPr>
              <w:rPr>
                <w:rFonts w:cs="Arial"/>
                <w:color w:val="000000"/>
                <w:sz w:val="20"/>
                <w:lang w:eastAsia="en-AU"/>
              </w:rPr>
            </w:pPr>
          </w:p>
        </w:tc>
        <w:tc>
          <w:tcPr>
            <w:tcW w:w="594" w:type="dxa"/>
          </w:tcPr>
          <w:p w14:paraId="539738D5" w14:textId="77777777" w:rsidR="00186D8F" w:rsidRPr="00156AEB" w:rsidRDefault="00186D8F" w:rsidP="008D237C">
            <w:pPr>
              <w:rPr>
                <w:rFonts w:cs="Arial"/>
                <w:color w:val="000000"/>
                <w:sz w:val="20"/>
                <w:lang w:eastAsia="en-AU"/>
              </w:rPr>
            </w:pPr>
          </w:p>
        </w:tc>
      </w:tr>
      <w:tr w:rsidR="00186D8F" w:rsidRPr="00156AEB" w14:paraId="251E90D0" w14:textId="77777777" w:rsidTr="008D237C">
        <w:tc>
          <w:tcPr>
            <w:tcW w:w="3415" w:type="dxa"/>
          </w:tcPr>
          <w:p w14:paraId="30EE3962" w14:textId="77777777" w:rsidR="00186D8F" w:rsidRPr="00156AEB" w:rsidRDefault="00186D8F" w:rsidP="008D237C">
            <w:pPr>
              <w:rPr>
                <w:rFonts w:cs="Arial"/>
                <w:sz w:val="20"/>
              </w:rPr>
            </w:pPr>
            <w:r w:rsidRPr="00156AEB">
              <w:rPr>
                <w:rFonts w:cs="Arial"/>
                <w:sz w:val="20"/>
              </w:rPr>
              <w:t>126-Vic State Gov-Youth-specific facility rehabilitation</w:t>
            </w:r>
          </w:p>
        </w:tc>
        <w:tc>
          <w:tcPr>
            <w:tcW w:w="594" w:type="dxa"/>
          </w:tcPr>
          <w:p w14:paraId="3E1C341A" w14:textId="77777777" w:rsidR="00186D8F" w:rsidRPr="00156AEB" w:rsidRDefault="00186D8F" w:rsidP="008D237C">
            <w:pPr>
              <w:rPr>
                <w:rFonts w:cs="Arial"/>
                <w:strike/>
                <w:color w:val="000000"/>
                <w:sz w:val="20"/>
                <w:lang w:eastAsia="en-AU"/>
              </w:rPr>
            </w:pPr>
          </w:p>
        </w:tc>
        <w:tc>
          <w:tcPr>
            <w:tcW w:w="594" w:type="dxa"/>
          </w:tcPr>
          <w:p w14:paraId="5B079891" w14:textId="77777777" w:rsidR="00186D8F" w:rsidRPr="00156AEB" w:rsidRDefault="00186D8F" w:rsidP="008D237C">
            <w:pPr>
              <w:rPr>
                <w:rFonts w:cs="Arial"/>
                <w:strike/>
                <w:color w:val="000000"/>
                <w:sz w:val="20"/>
                <w:lang w:eastAsia="en-AU"/>
              </w:rPr>
            </w:pPr>
          </w:p>
        </w:tc>
        <w:tc>
          <w:tcPr>
            <w:tcW w:w="594" w:type="dxa"/>
          </w:tcPr>
          <w:p w14:paraId="4D74EBAF" w14:textId="77777777" w:rsidR="00186D8F" w:rsidRPr="00156AEB" w:rsidRDefault="00186D8F" w:rsidP="008D237C">
            <w:pPr>
              <w:rPr>
                <w:rFonts w:cs="Arial"/>
                <w:strike/>
                <w:color w:val="000000"/>
                <w:sz w:val="20"/>
                <w:lang w:eastAsia="en-AU"/>
              </w:rPr>
            </w:pPr>
          </w:p>
        </w:tc>
        <w:tc>
          <w:tcPr>
            <w:tcW w:w="546" w:type="dxa"/>
          </w:tcPr>
          <w:p w14:paraId="19827FD4" w14:textId="77777777" w:rsidR="00186D8F" w:rsidRPr="00156AEB" w:rsidRDefault="00186D8F" w:rsidP="008D237C">
            <w:pPr>
              <w:rPr>
                <w:rFonts w:cs="Arial"/>
                <w:strike/>
                <w:color w:val="000000"/>
                <w:sz w:val="20"/>
                <w:lang w:eastAsia="en-AU"/>
              </w:rPr>
            </w:pPr>
          </w:p>
        </w:tc>
        <w:tc>
          <w:tcPr>
            <w:tcW w:w="594" w:type="dxa"/>
          </w:tcPr>
          <w:p w14:paraId="3E6EA708" w14:textId="77777777" w:rsidR="00186D8F" w:rsidRPr="00156AEB" w:rsidRDefault="00186D8F" w:rsidP="008D237C">
            <w:pPr>
              <w:rPr>
                <w:rFonts w:cs="Arial"/>
                <w:strike/>
                <w:color w:val="000000"/>
                <w:sz w:val="20"/>
                <w:lang w:eastAsia="en-AU"/>
              </w:rPr>
            </w:pPr>
          </w:p>
        </w:tc>
        <w:tc>
          <w:tcPr>
            <w:tcW w:w="594" w:type="dxa"/>
          </w:tcPr>
          <w:p w14:paraId="360AAE88"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83" w:type="dxa"/>
          </w:tcPr>
          <w:p w14:paraId="52D65BF7" w14:textId="77777777" w:rsidR="00186D8F" w:rsidRPr="00156AEB" w:rsidRDefault="00186D8F" w:rsidP="008D237C">
            <w:pPr>
              <w:rPr>
                <w:rFonts w:cs="Arial"/>
                <w:strike/>
                <w:color w:val="000000"/>
                <w:sz w:val="20"/>
                <w:lang w:eastAsia="en-AU"/>
              </w:rPr>
            </w:pPr>
          </w:p>
        </w:tc>
        <w:tc>
          <w:tcPr>
            <w:tcW w:w="594" w:type="dxa"/>
          </w:tcPr>
          <w:p w14:paraId="0492F44B"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94" w:type="dxa"/>
          </w:tcPr>
          <w:p w14:paraId="14B28165" w14:textId="77777777" w:rsidR="00186D8F" w:rsidRPr="00156AEB" w:rsidRDefault="00186D8F" w:rsidP="008D237C">
            <w:pPr>
              <w:rPr>
                <w:rFonts w:cs="Arial"/>
                <w:strike/>
                <w:color w:val="000000"/>
                <w:sz w:val="20"/>
                <w:lang w:eastAsia="en-AU"/>
              </w:rPr>
            </w:pPr>
          </w:p>
        </w:tc>
        <w:tc>
          <w:tcPr>
            <w:tcW w:w="594" w:type="dxa"/>
          </w:tcPr>
          <w:p w14:paraId="1F1AB03F" w14:textId="77777777" w:rsidR="00186D8F" w:rsidRPr="00156AEB" w:rsidRDefault="00186D8F" w:rsidP="008D237C">
            <w:pPr>
              <w:rPr>
                <w:rFonts w:cs="Arial"/>
                <w:strike/>
                <w:color w:val="000000"/>
                <w:sz w:val="20"/>
                <w:lang w:eastAsia="en-AU"/>
              </w:rPr>
            </w:pPr>
          </w:p>
        </w:tc>
        <w:tc>
          <w:tcPr>
            <w:tcW w:w="584" w:type="dxa"/>
          </w:tcPr>
          <w:p w14:paraId="5DE82F56"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47" w:type="dxa"/>
          </w:tcPr>
          <w:p w14:paraId="2F6CD6E7" w14:textId="77777777" w:rsidR="00186D8F" w:rsidRPr="00156AEB" w:rsidRDefault="00186D8F" w:rsidP="008D237C">
            <w:pPr>
              <w:rPr>
                <w:rFonts w:cs="Arial"/>
                <w:strike/>
                <w:color w:val="000000"/>
                <w:sz w:val="20"/>
                <w:lang w:eastAsia="en-AU"/>
              </w:rPr>
            </w:pPr>
          </w:p>
        </w:tc>
        <w:tc>
          <w:tcPr>
            <w:tcW w:w="584" w:type="dxa"/>
          </w:tcPr>
          <w:p w14:paraId="7D7D1B87" w14:textId="77777777" w:rsidR="00186D8F" w:rsidRPr="00156AEB" w:rsidRDefault="00186D8F" w:rsidP="008D237C">
            <w:pPr>
              <w:rPr>
                <w:rFonts w:cs="Arial"/>
                <w:strike/>
                <w:color w:val="000000"/>
                <w:sz w:val="20"/>
                <w:lang w:eastAsia="en-AU"/>
              </w:rPr>
            </w:pPr>
          </w:p>
        </w:tc>
        <w:tc>
          <w:tcPr>
            <w:tcW w:w="547" w:type="dxa"/>
          </w:tcPr>
          <w:p w14:paraId="4396126A" w14:textId="77777777" w:rsidR="00186D8F" w:rsidRPr="00156AEB" w:rsidRDefault="00186D8F" w:rsidP="008D237C">
            <w:pPr>
              <w:rPr>
                <w:rFonts w:cs="Arial"/>
                <w:color w:val="000000"/>
                <w:sz w:val="20"/>
                <w:lang w:eastAsia="en-AU"/>
              </w:rPr>
            </w:pPr>
          </w:p>
        </w:tc>
        <w:tc>
          <w:tcPr>
            <w:tcW w:w="594" w:type="dxa"/>
          </w:tcPr>
          <w:p w14:paraId="6F4D3676" w14:textId="77777777" w:rsidR="00186D8F" w:rsidRPr="00156AEB" w:rsidRDefault="00186D8F" w:rsidP="008D237C">
            <w:pPr>
              <w:rPr>
                <w:rFonts w:cs="Arial"/>
                <w:color w:val="000000"/>
                <w:sz w:val="20"/>
                <w:lang w:eastAsia="en-AU"/>
              </w:rPr>
            </w:pPr>
          </w:p>
        </w:tc>
        <w:tc>
          <w:tcPr>
            <w:tcW w:w="594" w:type="dxa"/>
          </w:tcPr>
          <w:p w14:paraId="002F316D" w14:textId="77777777" w:rsidR="00186D8F" w:rsidRPr="00156AEB" w:rsidRDefault="00186D8F" w:rsidP="008D237C">
            <w:pPr>
              <w:rPr>
                <w:rFonts w:cs="Arial"/>
                <w:color w:val="000000"/>
                <w:sz w:val="20"/>
                <w:lang w:eastAsia="en-AU"/>
              </w:rPr>
            </w:pPr>
          </w:p>
        </w:tc>
        <w:tc>
          <w:tcPr>
            <w:tcW w:w="547" w:type="dxa"/>
          </w:tcPr>
          <w:p w14:paraId="2D87CD15" w14:textId="77777777" w:rsidR="00186D8F" w:rsidRPr="00156AEB" w:rsidRDefault="00186D8F" w:rsidP="008D237C">
            <w:pPr>
              <w:rPr>
                <w:rFonts w:cs="Arial"/>
                <w:color w:val="000000"/>
                <w:sz w:val="20"/>
                <w:lang w:eastAsia="en-AU"/>
              </w:rPr>
            </w:pPr>
          </w:p>
        </w:tc>
        <w:tc>
          <w:tcPr>
            <w:tcW w:w="594" w:type="dxa"/>
          </w:tcPr>
          <w:p w14:paraId="4DD37818" w14:textId="77777777" w:rsidR="00186D8F" w:rsidRPr="00156AEB" w:rsidRDefault="00186D8F" w:rsidP="008D237C">
            <w:pPr>
              <w:rPr>
                <w:rFonts w:cs="Arial"/>
                <w:color w:val="000000"/>
                <w:sz w:val="20"/>
                <w:lang w:eastAsia="en-AU"/>
              </w:rPr>
            </w:pPr>
          </w:p>
        </w:tc>
        <w:tc>
          <w:tcPr>
            <w:tcW w:w="594" w:type="dxa"/>
          </w:tcPr>
          <w:p w14:paraId="44B3144C" w14:textId="77777777" w:rsidR="00186D8F" w:rsidRPr="00156AEB" w:rsidRDefault="00186D8F" w:rsidP="008D237C">
            <w:pPr>
              <w:rPr>
                <w:rFonts w:cs="Arial"/>
                <w:color w:val="000000"/>
                <w:sz w:val="20"/>
                <w:lang w:eastAsia="en-AU"/>
              </w:rPr>
            </w:pPr>
          </w:p>
        </w:tc>
      </w:tr>
      <w:tr w:rsidR="00186D8F" w:rsidRPr="00156AEB" w14:paraId="11A4D076" w14:textId="77777777" w:rsidTr="008D237C">
        <w:tc>
          <w:tcPr>
            <w:tcW w:w="3415" w:type="dxa"/>
          </w:tcPr>
          <w:p w14:paraId="20A62FF1" w14:textId="77777777" w:rsidR="00186D8F" w:rsidRPr="00156AEB" w:rsidRDefault="00186D8F" w:rsidP="008D237C">
            <w:pPr>
              <w:rPr>
                <w:rFonts w:cs="Arial"/>
                <w:sz w:val="20"/>
              </w:rPr>
            </w:pPr>
            <w:r w:rsidRPr="00156AEB">
              <w:rPr>
                <w:rFonts w:cs="Arial"/>
                <w:sz w:val="20"/>
              </w:rPr>
              <w:lastRenderedPageBreak/>
              <w:t>127-Vic State Gov-Aboriginal-specific facility rehabilitation</w:t>
            </w:r>
          </w:p>
        </w:tc>
        <w:tc>
          <w:tcPr>
            <w:tcW w:w="594" w:type="dxa"/>
          </w:tcPr>
          <w:p w14:paraId="2289E2C1" w14:textId="77777777" w:rsidR="00186D8F" w:rsidRPr="00156AEB" w:rsidRDefault="00186D8F" w:rsidP="008D237C">
            <w:pPr>
              <w:rPr>
                <w:rFonts w:cs="Arial"/>
                <w:strike/>
                <w:color w:val="000000"/>
                <w:sz w:val="20"/>
                <w:lang w:eastAsia="en-AU"/>
              </w:rPr>
            </w:pPr>
          </w:p>
        </w:tc>
        <w:tc>
          <w:tcPr>
            <w:tcW w:w="594" w:type="dxa"/>
          </w:tcPr>
          <w:p w14:paraId="1ECCD46A" w14:textId="77777777" w:rsidR="00186D8F" w:rsidRPr="00156AEB" w:rsidRDefault="00186D8F" w:rsidP="008D237C">
            <w:pPr>
              <w:rPr>
                <w:rFonts w:cs="Arial"/>
                <w:strike/>
                <w:color w:val="000000"/>
                <w:sz w:val="20"/>
                <w:lang w:eastAsia="en-AU"/>
              </w:rPr>
            </w:pPr>
          </w:p>
        </w:tc>
        <w:tc>
          <w:tcPr>
            <w:tcW w:w="594" w:type="dxa"/>
          </w:tcPr>
          <w:p w14:paraId="32FDB93B" w14:textId="77777777" w:rsidR="00186D8F" w:rsidRPr="00156AEB" w:rsidRDefault="00186D8F" w:rsidP="008D237C">
            <w:pPr>
              <w:rPr>
                <w:rFonts w:cs="Arial"/>
                <w:strike/>
                <w:color w:val="000000"/>
                <w:sz w:val="20"/>
                <w:lang w:eastAsia="en-AU"/>
              </w:rPr>
            </w:pPr>
          </w:p>
        </w:tc>
        <w:tc>
          <w:tcPr>
            <w:tcW w:w="546" w:type="dxa"/>
          </w:tcPr>
          <w:p w14:paraId="4AB7D44A" w14:textId="77777777" w:rsidR="00186D8F" w:rsidRPr="00156AEB" w:rsidRDefault="00186D8F" w:rsidP="008D237C">
            <w:pPr>
              <w:rPr>
                <w:rFonts w:cs="Arial"/>
                <w:strike/>
                <w:color w:val="000000"/>
                <w:sz w:val="20"/>
                <w:lang w:eastAsia="en-AU"/>
              </w:rPr>
            </w:pPr>
          </w:p>
        </w:tc>
        <w:tc>
          <w:tcPr>
            <w:tcW w:w="594" w:type="dxa"/>
          </w:tcPr>
          <w:p w14:paraId="0957FC25" w14:textId="77777777" w:rsidR="00186D8F" w:rsidRPr="00156AEB" w:rsidRDefault="00186D8F" w:rsidP="008D237C">
            <w:pPr>
              <w:rPr>
                <w:rFonts w:cs="Arial"/>
                <w:strike/>
                <w:color w:val="000000"/>
                <w:sz w:val="20"/>
                <w:lang w:eastAsia="en-AU"/>
              </w:rPr>
            </w:pPr>
          </w:p>
        </w:tc>
        <w:tc>
          <w:tcPr>
            <w:tcW w:w="594" w:type="dxa"/>
          </w:tcPr>
          <w:p w14:paraId="0F70C214"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83" w:type="dxa"/>
          </w:tcPr>
          <w:p w14:paraId="73D23A4D" w14:textId="77777777" w:rsidR="00186D8F" w:rsidRPr="00156AEB" w:rsidRDefault="00186D8F" w:rsidP="008D237C">
            <w:pPr>
              <w:rPr>
                <w:rFonts w:cs="Arial"/>
                <w:strike/>
                <w:color w:val="000000"/>
                <w:sz w:val="20"/>
                <w:lang w:eastAsia="en-AU"/>
              </w:rPr>
            </w:pPr>
          </w:p>
        </w:tc>
        <w:tc>
          <w:tcPr>
            <w:tcW w:w="594" w:type="dxa"/>
          </w:tcPr>
          <w:p w14:paraId="63138F49"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94" w:type="dxa"/>
          </w:tcPr>
          <w:p w14:paraId="006CD258" w14:textId="77777777" w:rsidR="00186D8F" w:rsidRPr="00156AEB" w:rsidRDefault="00186D8F" w:rsidP="008D237C">
            <w:pPr>
              <w:rPr>
                <w:rFonts w:cs="Arial"/>
                <w:strike/>
                <w:color w:val="000000"/>
                <w:sz w:val="20"/>
                <w:lang w:eastAsia="en-AU"/>
              </w:rPr>
            </w:pPr>
          </w:p>
        </w:tc>
        <w:tc>
          <w:tcPr>
            <w:tcW w:w="594" w:type="dxa"/>
          </w:tcPr>
          <w:p w14:paraId="69CE1FE1" w14:textId="77777777" w:rsidR="00186D8F" w:rsidRPr="00156AEB" w:rsidRDefault="00186D8F" w:rsidP="008D237C">
            <w:pPr>
              <w:rPr>
                <w:rFonts w:cs="Arial"/>
                <w:strike/>
                <w:color w:val="000000"/>
                <w:sz w:val="20"/>
                <w:lang w:eastAsia="en-AU"/>
              </w:rPr>
            </w:pPr>
          </w:p>
        </w:tc>
        <w:tc>
          <w:tcPr>
            <w:tcW w:w="584" w:type="dxa"/>
          </w:tcPr>
          <w:p w14:paraId="23A9F77F"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47" w:type="dxa"/>
          </w:tcPr>
          <w:p w14:paraId="4A8892A3" w14:textId="77777777" w:rsidR="00186D8F" w:rsidRPr="00156AEB" w:rsidRDefault="00186D8F" w:rsidP="008D237C">
            <w:pPr>
              <w:rPr>
                <w:rFonts w:cs="Arial"/>
                <w:strike/>
                <w:color w:val="000000"/>
                <w:sz w:val="20"/>
                <w:lang w:eastAsia="en-AU"/>
              </w:rPr>
            </w:pPr>
          </w:p>
        </w:tc>
        <w:tc>
          <w:tcPr>
            <w:tcW w:w="584" w:type="dxa"/>
          </w:tcPr>
          <w:p w14:paraId="746E4656" w14:textId="77777777" w:rsidR="00186D8F" w:rsidRPr="00156AEB" w:rsidRDefault="00186D8F" w:rsidP="008D237C">
            <w:pPr>
              <w:rPr>
                <w:rFonts w:cs="Arial"/>
                <w:strike/>
                <w:color w:val="000000"/>
                <w:sz w:val="20"/>
                <w:lang w:eastAsia="en-AU"/>
              </w:rPr>
            </w:pPr>
          </w:p>
        </w:tc>
        <w:tc>
          <w:tcPr>
            <w:tcW w:w="547" w:type="dxa"/>
          </w:tcPr>
          <w:p w14:paraId="458D4A40" w14:textId="77777777" w:rsidR="00186D8F" w:rsidRPr="00156AEB" w:rsidRDefault="00186D8F" w:rsidP="008D237C">
            <w:pPr>
              <w:rPr>
                <w:rFonts w:cs="Arial"/>
                <w:color w:val="000000"/>
                <w:sz w:val="20"/>
                <w:lang w:eastAsia="en-AU"/>
              </w:rPr>
            </w:pPr>
          </w:p>
        </w:tc>
        <w:tc>
          <w:tcPr>
            <w:tcW w:w="594" w:type="dxa"/>
          </w:tcPr>
          <w:p w14:paraId="58666093" w14:textId="77777777" w:rsidR="00186D8F" w:rsidRPr="00156AEB" w:rsidRDefault="00186D8F" w:rsidP="008D237C">
            <w:pPr>
              <w:rPr>
                <w:rFonts w:cs="Arial"/>
                <w:color w:val="000000"/>
                <w:sz w:val="20"/>
                <w:lang w:eastAsia="en-AU"/>
              </w:rPr>
            </w:pPr>
          </w:p>
        </w:tc>
        <w:tc>
          <w:tcPr>
            <w:tcW w:w="594" w:type="dxa"/>
          </w:tcPr>
          <w:p w14:paraId="6A93D3BF" w14:textId="77777777" w:rsidR="00186D8F" w:rsidRPr="00156AEB" w:rsidRDefault="00186D8F" w:rsidP="008D237C">
            <w:pPr>
              <w:rPr>
                <w:rFonts w:cs="Arial"/>
                <w:color w:val="000000"/>
                <w:sz w:val="20"/>
                <w:lang w:eastAsia="en-AU"/>
              </w:rPr>
            </w:pPr>
          </w:p>
        </w:tc>
        <w:tc>
          <w:tcPr>
            <w:tcW w:w="547" w:type="dxa"/>
          </w:tcPr>
          <w:p w14:paraId="442F3940" w14:textId="77777777" w:rsidR="00186D8F" w:rsidRPr="00156AEB" w:rsidRDefault="00186D8F" w:rsidP="008D237C">
            <w:pPr>
              <w:rPr>
                <w:rFonts w:cs="Arial"/>
                <w:color w:val="000000"/>
                <w:sz w:val="20"/>
                <w:lang w:eastAsia="en-AU"/>
              </w:rPr>
            </w:pPr>
          </w:p>
        </w:tc>
        <w:tc>
          <w:tcPr>
            <w:tcW w:w="594" w:type="dxa"/>
          </w:tcPr>
          <w:p w14:paraId="62B4378C" w14:textId="77777777" w:rsidR="00186D8F" w:rsidRPr="00156AEB" w:rsidRDefault="00186D8F" w:rsidP="008D237C">
            <w:pPr>
              <w:rPr>
                <w:rFonts w:cs="Arial"/>
                <w:color w:val="000000"/>
                <w:sz w:val="20"/>
                <w:lang w:eastAsia="en-AU"/>
              </w:rPr>
            </w:pPr>
          </w:p>
        </w:tc>
        <w:tc>
          <w:tcPr>
            <w:tcW w:w="594" w:type="dxa"/>
          </w:tcPr>
          <w:p w14:paraId="36C3D3E5" w14:textId="77777777" w:rsidR="00186D8F" w:rsidRPr="00156AEB" w:rsidRDefault="00186D8F" w:rsidP="008D237C">
            <w:pPr>
              <w:rPr>
                <w:rFonts w:cs="Arial"/>
                <w:color w:val="000000"/>
                <w:sz w:val="20"/>
                <w:lang w:eastAsia="en-AU"/>
              </w:rPr>
            </w:pPr>
          </w:p>
        </w:tc>
      </w:tr>
      <w:tr w:rsidR="00186D8F" w:rsidRPr="00156AEB" w14:paraId="76A709BD" w14:textId="77777777" w:rsidTr="008D237C">
        <w:tc>
          <w:tcPr>
            <w:tcW w:w="3415" w:type="dxa"/>
          </w:tcPr>
          <w:p w14:paraId="7ADDF14A" w14:textId="77777777" w:rsidR="00186D8F" w:rsidRPr="00156AEB" w:rsidRDefault="00186D8F" w:rsidP="008D237C">
            <w:pPr>
              <w:rPr>
                <w:rFonts w:cs="Arial"/>
                <w:sz w:val="20"/>
              </w:rPr>
            </w:pPr>
            <w:r w:rsidRPr="00156AEB">
              <w:rPr>
                <w:rFonts w:cs="Arial"/>
                <w:sz w:val="20"/>
              </w:rPr>
              <w:t>128-Vic State Gov-Residential Rehabilitation (general)</w:t>
            </w:r>
          </w:p>
        </w:tc>
        <w:tc>
          <w:tcPr>
            <w:tcW w:w="594" w:type="dxa"/>
          </w:tcPr>
          <w:p w14:paraId="2F7EAD74" w14:textId="77777777" w:rsidR="00186D8F" w:rsidRPr="00156AEB" w:rsidRDefault="00186D8F" w:rsidP="008D237C">
            <w:pPr>
              <w:rPr>
                <w:rFonts w:cs="Arial"/>
                <w:strike/>
                <w:color w:val="000000"/>
                <w:sz w:val="20"/>
                <w:lang w:eastAsia="en-AU"/>
              </w:rPr>
            </w:pPr>
          </w:p>
        </w:tc>
        <w:tc>
          <w:tcPr>
            <w:tcW w:w="594" w:type="dxa"/>
          </w:tcPr>
          <w:p w14:paraId="29D10180" w14:textId="77777777" w:rsidR="00186D8F" w:rsidRPr="00156AEB" w:rsidRDefault="00186D8F" w:rsidP="008D237C">
            <w:pPr>
              <w:rPr>
                <w:rFonts w:cs="Arial"/>
                <w:strike/>
                <w:color w:val="000000"/>
                <w:sz w:val="20"/>
                <w:lang w:eastAsia="en-AU"/>
              </w:rPr>
            </w:pPr>
          </w:p>
        </w:tc>
        <w:tc>
          <w:tcPr>
            <w:tcW w:w="594" w:type="dxa"/>
          </w:tcPr>
          <w:p w14:paraId="5233547B" w14:textId="77777777" w:rsidR="00186D8F" w:rsidRPr="00156AEB" w:rsidRDefault="00186D8F" w:rsidP="008D237C">
            <w:pPr>
              <w:rPr>
                <w:rFonts w:cs="Arial"/>
                <w:strike/>
                <w:color w:val="000000"/>
                <w:sz w:val="20"/>
                <w:lang w:eastAsia="en-AU"/>
              </w:rPr>
            </w:pPr>
          </w:p>
        </w:tc>
        <w:tc>
          <w:tcPr>
            <w:tcW w:w="546" w:type="dxa"/>
          </w:tcPr>
          <w:p w14:paraId="163CC961" w14:textId="77777777" w:rsidR="00186D8F" w:rsidRPr="00156AEB" w:rsidRDefault="00186D8F" w:rsidP="008D237C">
            <w:pPr>
              <w:rPr>
                <w:rFonts w:cs="Arial"/>
                <w:strike/>
                <w:color w:val="000000"/>
                <w:sz w:val="20"/>
                <w:lang w:eastAsia="en-AU"/>
              </w:rPr>
            </w:pPr>
          </w:p>
        </w:tc>
        <w:tc>
          <w:tcPr>
            <w:tcW w:w="594" w:type="dxa"/>
          </w:tcPr>
          <w:p w14:paraId="350647C9" w14:textId="77777777" w:rsidR="00186D8F" w:rsidRPr="00156AEB" w:rsidRDefault="00186D8F" w:rsidP="008D237C">
            <w:pPr>
              <w:rPr>
                <w:rFonts w:cs="Arial"/>
                <w:strike/>
                <w:color w:val="000000"/>
                <w:sz w:val="20"/>
                <w:lang w:eastAsia="en-AU"/>
              </w:rPr>
            </w:pPr>
          </w:p>
        </w:tc>
        <w:tc>
          <w:tcPr>
            <w:tcW w:w="594" w:type="dxa"/>
          </w:tcPr>
          <w:p w14:paraId="4CFCB0AD"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83" w:type="dxa"/>
          </w:tcPr>
          <w:p w14:paraId="1512C1B4" w14:textId="77777777" w:rsidR="00186D8F" w:rsidRPr="00156AEB" w:rsidRDefault="00186D8F" w:rsidP="008D237C">
            <w:pPr>
              <w:rPr>
                <w:rFonts w:cs="Arial"/>
                <w:strike/>
                <w:color w:val="000000"/>
                <w:sz w:val="20"/>
                <w:lang w:eastAsia="en-AU"/>
              </w:rPr>
            </w:pPr>
          </w:p>
        </w:tc>
        <w:tc>
          <w:tcPr>
            <w:tcW w:w="594" w:type="dxa"/>
          </w:tcPr>
          <w:p w14:paraId="0B9DDC9A"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94" w:type="dxa"/>
          </w:tcPr>
          <w:p w14:paraId="4224BAFD" w14:textId="77777777" w:rsidR="00186D8F" w:rsidRPr="00156AEB" w:rsidRDefault="00186D8F" w:rsidP="008D237C">
            <w:pPr>
              <w:rPr>
                <w:rFonts w:cs="Arial"/>
                <w:strike/>
                <w:color w:val="000000"/>
                <w:sz w:val="20"/>
                <w:lang w:eastAsia="en-AU"/>
              </w:rPr>
            </w:pPr>
          </w:p>
        </w:tc>
        <w:tc>
          <w:tcPr>
            <w:tcW w:w="594" w:type="dxa"/>
          </w:tcPr>
          <w:p w14:paraId="16265AD9" w14:textId="77777777" w:rsidR="00186D8F" w:rsidRPr="00156AEB" w:rsidRDefault="00186D8F" w:rsidP="008D237C">
            <w:pPr>
              <w:rPr>
                <w:rFonts w:cs="Arial"/>
                <w:strike/>
                <w:color w:val="000000"/>
                <w:sz w:val="20"/>
                <w:lang w:eastAsia="en-AU"/>
              </w:rPr>
            </w:pPr>
          </w:p>
        </w:tc>
        <w:tc>
          <w:tcPr>
            <w:tcW w:w="584" w:type="dxa"/>
          </w:tcPr>
          <w:p w14:paraId="5877EFA0" w14:textId="77777777" w:rsidR="00186D8F" w:rsidRPr="00156AEB" w:rsidRDefault="00186D8F" w:rsidP="008D237C">
            <w:pPr>
              <w:rPr>
                <w:rFonts w:cs="Arial"/>
                <w:strike/>
                <w:color w:val="000000"/>
                <w:sz w:val="20"/>
                <w:lang w:eastAsia="en-AU"/>
              </w:rPr>
            </w:pPr>
          </w:p>
        </w:tc>
        <w:tc>
          <w:tcPr>
            <w:tcW w:w="547" w:type="dxa"/>
          </w:tcPr>
          <w:p w14:paraId="0C30C131" w14:textId="77777777" w:rsidR="00186D8F" w:rsidRPr="00156AEB" w:rsidRDefault="00186D8F" w:rsidP="008D237C">
            <w:pPr>
              <w:rPr>
                <w:rFonts w:cs="Arial"/>
                <w:strike/>
                <w:color w:val="000000"/>
                <w:sz w:val="20"/>
                <w:lang w:eastAsia="en-AU"/>
              </w:rPr>
            </w:pPr>
          </w:p>
        </w:tc>
        <w:tc>
          <w:tcPr>
            <w:tcW w:w="584" w:type="dxa"/>
          </w:tcPr>
          <w:p w14:paraId="45703623" w14:textId="77777777" w:rsidR="00186D8F" w:rsidRPr="00156AEB" w:rsidRDefault="00186D8F" w:rsidP="008D237C">
            <w:pPr>
              <w:rPr>
                <w:rFonts w:cs="Arial"/>
                <w:strike/>
                <w:color w:val="000000"/>
                <w:sz w:val="20"/>
                <w:lang w:eastAsia="en-AU"/>
              </w:rPr>
            </w:pPr>
          </w:p>
        </w:tc>
        <w:tc>
          <w:tcPr>
            <w:tcW w:w="547" w:type="dxa"/>
          </w:tcPr>
          <w:p w14:paraId="7CD9C589" w14:textId="77777777" w:rsidR="00186D8F" w:rsidRPr="00156AEB" w:rsidRDefault="00186D8F" w:rsidP="008D237C">
            <w:pPr>
              <w:rPr>
                <w:rFonts w:cs="Arial"/>
                <w:color w:val="000000"/>
                <w:sz w:val="20"/>
                <w:lang w:eastAsia="en-AU"/>
              </w:rPr>
            </w:pPr>
          </w:p>
        </w:tc>
        <w:tc>
          <w:tcPr>
            <w:tcW w:w="594" w:type="dxa"/>
          </w:tcPr>
          <w:p w14:paraId="497C1D64" w14:textId="77777777" w:rsidR="00186D8F" w:rsidRPr="00156AEB" w:rsidRDefault="00186D8F" w:rsidP="008D237C">
            <w:pPr>
              <w:rPr>
                <w:rFonts w:cs="Arial"/>
                <w:color w:val="000000"/>
                <w:sz w:val="20"/>
                <w:lang w:eastAsia="en-AU"/>
              </w:rPr>
            </w:pPr>
          </w:p>
        </w:tc>
        <w:tc>
          <w:tcPr>
            <w:tcW w:w="594" w:type="dxa"/>
          </w:tcPr>
          <w:p w14:paraId="398072A6" w14:textId="77777777" w:rsidR="00186D8F" w:rsidRPr="00156AEB" w:rsidRDefault="00186D8F" w:rsidP="008D237C">
            <w:pPr>
              <w:rPr>
                <w:rFonts w:cs="Arial"/>
                <w:color w:val="000000"/>
                <w:sz w:val="20"/>
                <w:lang w:eastAsia="en-AU"/>
              </w:rPr>
            </w:pPr>
          </w:p>
        </w:tc>
        <w:tc>
          <w:tcPr>
            <w:tcW w:w="547" w:type="dxa"/>
          </w:tcPr>
          <w:p w14:paraId="0FBB24AC" w14:textId="77777777" w:rsidR="00186D8F" w:rsidRPr="00156AEB" w:rsidRDefault="00186D8F" w:rsidP="008D237C">
            <w:pPr>
              <w:rPr>
                <w:rFonts w:cs="Arial"/>
                <w:color w:val="000000"/>
                <w:sz w:val="20"/>
                <w:lang w:eastAsia="en-AU"/>
              </w:rPr>
            </w:pPr>
          </w:p>
        </w:tc>
        <w:tc>
          <w:tcPr>
            <w:tcW w:w="594" w:type="dxa"/>
          </w:tcPr>
          <w:p w14:paraId="197A9036" w14:textId="77777777" w:rsidR="00186D8F" w:rsidRPr="00156AEB" w:rsidRDefault="00186D8F" w:rsidP="008D237C">
            <w:pPr>
              <w:rPr>
                <w:rFonts w:cs="Arial"/>
                <w:color w:val="000000"/>
                <w:sz w:val="20"/>
                <w:lang w:eastAsia="en-AU"/>
              </w:rPr>
            </w:pPr>
          </w:p>
        </w:tc>
        <w:tc>
          <w:tcPr>
            <w:tcW w:w="594" w:type="dxa"/>
          </w:tcPr>
          <w:p w14:paraId="0DFB242A" w14:textId="77777777" w:rsidR="00186D8F" w:rsidRPr="00156AEB" w:rsidRDefault="00186D8F" w:rsidP="008D237C">
            <w:pPr>
              <w:rPr>
                <w:rFonts w:cs="Arial"/>
                <w:color w:val="000000"/>
                <w:sz w:val="20"/>
                <w:lang w:eastAsia="en-AU"/>
              </w:rPr>
            </w:pPr>
          </w:p>
        </w:tc>
      </w:tr>
      <w:tr w:rsidR="00186D8F" w:rsidRPr="00156AEB" w14:paraId="3A54B834" w14:textId="77777777" w:rsidTr="008D237C">
        <w:tc>
          <w:tcPr>
            <w:tcW w:w="3415" w:type="dxa"/>
          </w:tcPr>
          <w:p w14:paraId="012D977E" w14:textId="77777777" w:rsidR="00186D8F" w:rsidRPr="00156AEB" w:rsidRDefault="00186D8F" w:rsidP="008D237C">
            <w:pPr>
              <w:rPr>
                <w:rFonts w:cs="Arial"/>
                <w:color w:val="000000"/>
                <w:sz w:val="20"/>
              </w:rPr>
            </w:pPr>
            <w:r w:rsidRPr="00156AEB">
              <w:rPr>
                <w:rFonts w:cs="Arial"/>
                <w:sz w:val="20"/>
              </w:rPr>
              <w:t>129-Vic State Gov-</w:t>
            </w:r>
            <w:r w:rsidRPr="00156AEB">
              <w:rPr>
                <w:rFonts w:cs="Arial"/>
                <w:color w:val="000000"/>
                <w:sz w:val="20"/>
              </w:rPr>
              <w:t>Stabilisation model</w:t>
            </w:r>
          </w:p>
          <w:p w14:paraId="4D196BC1" w14:textId="77777777" w:rsidR="00186D8F" w:rsidRPr="00156AEB" w:rsidRDefault="00186D8F" w:rsidP="008D237C">
            <w:pPr>
              <w:rPr>
                <w:rFonts w:cs="Arial"/>
                <w:sz w:val="20"/>
              </w:rPr>
            </w:pPr>
          </w:p>
        </w:tc>
        <w:tc>
          <w:tcPr>
            <w:tcW w:w="594" w:type="dxa"/>
          </w:tcPr>
          <w:p w14:paraId="6347A0AE" w14:textId="77777777" w:rsidR="00186D8F" w:rsidRPr="00156AEB" w:rsidRDefault="00186D8F" w:rsidP="008D237C">
            <w:pPr>
              <w:rPr>
                <w:rFonts w:cs="Arial"/>
                <w:strike/>
                <w:color w:val="000000"/>
                <w:sz w:val="20"/>
                <w:lang w:eastAsia="en-AU"/>
              </w:rPr>
            </w:pPr>
          </w:p>
        </w:tc>
        <w:tc>
          <w:tcPr>
            <w:tcW w:w="594" w:type="dxa"/>
          </w:tcPr>
          <w:p w14:paraId="4DEC2926" w14:textId="77777777" w:rsidR="00186D8F" w:rsidRPr="00156AEB" w:rsidRDefault="00186D8F" w:rsidP="008D237C">
            <w:pPr>
              <w:rPr>
                <w:rFonts w:cs="Arial"/>
                <w:strike/>
                <w:color w:val="000000"/>
                <w:sz w:val="20"/>
                <w:lang w:eastAsia="en-AU"/>
              </w:rPr>
            </w:pPr>
          </w:p>
        </w:tc>
        <w:tc>
          <w:tcPr>
            <w:tcW w:w="594" w:type="dxa"/>
          </w:tcPr>
          <w:p w14:paraId="77F36CE5" w14:textId="77777777" w:rsidR="00186D8F" w:rsidRPr="00156AEB" w:rsidRDefault="00186D8F" w:rsidP="008D237C">
            <w:pPr>
              <w:rPr>
                <w:rFonts w:cs="Arial"/>
                <w:strike/>
                <w:color w:val="000000"/>
                <w:sz w:val="20"/>
                <w:lang w:eastAsia="en-AU"/>
              </w:rPr>
            </w:pPr>
          </w:p>
        </w:tc>
        <w:tc>
          <w:tcPr>
            <w:tcW w:w="546" w:type="dxa"/>
          </w:tcPr>
          <w:p w14:paraId="50A58214" w14:textId="77777777" w:rsidR="00186D8F" w:rsidRPr="00156AEB" w:rsidRDefault="00186D8F" w:rsidP="008D237C">
            <w:pPr>
              <w:rPr>
                <w:rFonts w:cs="Arial"/>
                <w:strike/>
                <w:color w:val="000000"/>
                <w:sz w:val="20"/>
                <w:lang w:eastAsia="en-AU"/>
              </w:rPr>
            </w:pPr>
          </w:p>
        </w:tc>
        <w:tc>
          <w:tcPr>
            <w:tcW w:w="594" w:type="dxa"/>
          </w:tcPr>
          <w:p w14:paraId="787C20E3" w14:textId="77777777" w:rsidR="00186D8F" w:rsidRPr="00156AEB" w:rsidRDefault="00186D8F" w:rsidP="008D237C">
            <w:pPr>
              <w:rPr>
                <w:rFonts w:cs="Arial"/>
                <w:strike/>
                <w:color w:val="000000"/>
                <w:sz w:val="20"/>
                <w:lang w:eastAsia="en-AU"/>
              </w:rPr>
            </w:pPr>
          </w:p>
        </w:tc>
        <w:tc>
          <w:tcPr>
            <w:tcW w:w="594" w:type="dxa"/>
          </w:tcPr>
          <w:p w14:paraId="4D06ACAF"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83" w:type="dxa"/>
          </w:tcPr>
          <w:p w14:paraId="141B981C" w14:textId="77777777" w:rsidR="00186D8F" w:rsidRPr="00156AEB" w:rsidRDefault="00186D8F" w:rsidP="008D237C">
            <w:pPr>
              <w:rPr>
                <w:rFonts w:cs="Arial"/>
                <w:strike/>
                <w:color w:val="000000"/>
                <w:sz w:val="20"/>
                <w:lang w:eastAsia="en-AU"/>
              </w:rPr>
            </w:pPr>
          </w:p>
        </w:tc>
        <w:tc>
          <w:tcPr>
            <w:tcW w:w="594" w:type="dxa"/>
          </w:tcPr>
          <w:p w14:paraId="01A7182F" w14:textId="77777777" w:rsidR="00186D8F" w:rsidRPr="00156AEB" w:rsidRDefault="00186D8F" w:rsidP="008D237C">
            <w:pPr>
              <w:rPr>
                <w:rFonts w:cs="Arial"/>
                <w:strike/>
                <w:color w:val="000000"/>
                <w:sz w:val="20"/>
                <w:lang w:eastAsia="en-AU"/>
              </w:rPr>
            </w:pPr>
            <w:r w:rsidRPr="00156AEB">
              <w:rPr>
                <w:rFonts w:cs="Arial"/>
                <w:color w:val="000000"/>
                <w:sz w:val="20"/>
                <w:lang w:eastAsia="en-AU"/>
              </w:rPr>
              <w:t>D</w:t>
            </w:r>
          </w:p>
        </w:tc>
        <w:tc>
          <w:tcPr>
            <w:tcW w:w="594" w:type="dxa"/>
          </w:tcPr>
          <w:p w14:paraId="0257646C" w14:textId="77777777" w:rsidR="00186D8F" w:rsidRPr="00156AEB" w:rsidRDefault="00186D8F" w:rsidP="008D237C">
            <w:pPr>
              <w:rPr>
                <w:rFonts w:cs="Arial"/>
                <w:strike/>
                <w:color w:val="000000"/>
                <w:sz w:val="20"/>
                <w:lang w:eastAsia="en-AU"/>
              </w:rPr>
            </w:pPr>
          </w:p>
        </w:tc>
        <w:tc>
          <w:tcPr>
            <w:tcW w:w="594" w:type="dxa"/>
          </w:tcPr>
          <w:p w14:paraId="6DB43031" w14:textId="77777777" w:rsidR="00186D8F" w:rsidRPr="00156AEB" w:rsidRDefault="00186D8F" w:rsidP="008D237C">
            <w:pPr>
              <w:rPr>
                <w:rFonts w:cs="Arial"/>
                <w:strike/>
                <w:color w:val="000000"/>
                <w:sz w:val="20"/>
                <w:lang w:eastAsia="en-AU"/>
              </w:rPr>
            </w:pPr>
          </w:p>
        </w:tc>
        <w:tc>
          <w:tcPr>
            <w:tcW w:w="584" w:type="dxa"/>
          </w:tcPr>
          <w:p w14:paraId="34A9AC8A" w14:textId="77777777" w:rsidR="00186D8F" w:rsidRPr="00156AEB" w:rsidRDefault="00186D8F" w:rsidP="008D237C">
            <w:pPr>
              <w:rPr>
                <w:rFonts w:cs="Arial"/>
                <w:strike/>
                <w:color w:val="000000"/>
                <w:sz w:val="20"/>
                <w:lang w:eastAsia="en-AU"/>
              </w:rPr>
            </w:pPr>
          </w:p>
        </w:tc>
        <w:tc>
          <w:tcPr>
            <w:tcW w:w="547" w:type="dxa"/>
          </w:tcPr>
          <w:p w14:paraId="6C4D0877" w14:textId="77777777" w:rsidR="00186D8F" w:rsidRPr="00156AEB" w:rsidRDefault="00186D8F" w:rsidP="008D237C">
            <w:pPr>
              <w:rPr>
                <w:rFonts w:cs="Arial"/>
                <w:strike/>
                <w:color w:val="000000"/>
                <w:sz w:val="20"/>
                <w:lang w:eastAsia="en-AU"/>
              </w:rPr>
            </w:pPr>
          </w:p>
        </w:tc>
        <w:tc>
          <w:tcPr>
            <w:tcW w:w="584" w:type="dxa"/>
          </w:tcPr>
          <w:p w14:paraId="624AB15E" w14:textId="77777777" w:rsidR="00186D8F" w:rsidRPr="00156AEB" w:rsidRDefault="00186D8F" w:rsidP="008D237C">
            <w:pPr>
              <w:rPr>
                <w:rFonts w:cs="Arial"/>
                <w:strike/>
                <w:color w:val="000000"/>
                <w:sz w:val="20"/>
                <w:lang w:eastAsia="en-AU"/>
              </w:rPr>
            </w:pPr>
          </w:p>
        </w:tc>
        <w:tc>
          <w:tcPr>
            <w:tcW w:w="547" w:type="dxa"/>
          </w:tcPr>
          <w:p w14:paraId="668351F7" w14:textId="77777777" w:rsidR="00186D8F" w:rsidRPr="00156AEB" w:rsidRDefault="00186D8F" w:rsidP="008D237C">
            <w:pPr>
              <w:rPr>
                <w:rFonts w:cs="Arial"/>
                <w:color w:val="000000"/>
                <w:sz w:val="20"/>
                <w:lang w:eastAsia="en-AU"/>
              </w:rPr>
            </w:pPr>
          </w:p>
        </w:tc>
        <w:tc>
          <w:tcPr>
            <w:tcW w:w="594" w:type="dxa"/>
          </w:tcPr>
          <w:p w14:paraId="56EC635F" w14:textId="77777777" w:rsidR="00186D8F" w:rsidRPr="00156AEB" w:rsidRDefault="00186D8F" w:rsidP="008D237C">
            <w:pPr>
              <w:rPr>
                <w:rFonts w:cs="Arial"/>
                <w:color w:val="000000"/>
                <w:sz w:val="20"/>
                <w:lang w:eastAsia="en-AU"/>
              </w:rPr>
            </w:pPr>
          </w:p>
        </w:tc>
        <w:tc>
          <w:tcPr>
            <w:tcW w:w="594" w:type="dxa"/>
          </w:tcPr>
          <w:p w14:paraId="45AD09E7" w14:textId="77777777" w:rsidR="00186D8F" w:rsidRPr="00156AEB" w:rsidRDefault="00186D8F" w:rsidP="008D237C">
            <w:pPr>
              <w:rPr>
                <w:rFonts w:cs="Arial"/>
                <w:color w:val="000000"/>
                <w:sz w:val="20"/>
                <w:lang w:eastAsia="en-AU"/>
              </w:rPr>
            </w:pPr>
          </w:p>
        </w:tc>
        <w:tc>
          <w:tcPr>
            <w:tcW w:w="547" w:type="dxa"/>
          </w:tcPr>
          <w:p w14:paraId="1A61CD52" w14:textId="77777777" w:rsidR="00186D8F" w:rsidRPr="00156AEB" w:rsidRDefault="00186D8F" w:rsidP="008D237C">
            <w:pPr>
              <w:rPr>
                <w:rFonts w:cs="Arial"/>
                <w:color w:val="000000"/>
                <w:sz w:val="20"/>
                <w:lang w:eastAsia="en-AU"/>
              </w:rPr>
            </w:pPr>
          </w:p>
        </w:tc>
        <w:tc>
          <w:tcPr>
            <w:tcW w:w="594" w:type="dxa"/>
          </w:tcPr>
          <w:p w14:paraId="350E7392" w14:textId="77777777" w:rsidR="00186D8F" w:rsidRPr="00156AEB" w:rsidRDefault="00186D8F" w:rsidP="008D237C">
            <w:pPr>
              <w:rPr>
                <w:rFonts w:cs="Arial"/>
                <w:color w:val="000000"/>
                <w:sz w:val="20"/>
                <w:lang w:eastAsia="en-AU"/>
              </w:rPr>
            </w:pPr>
          </w:p>
        </w:tc>
        <w:tc>
          <w:tcPr>
            <w:tcW w:w="594" w:type="dxa"/>
          </w:tcPr>
          <w:p w14:paraId="06746509" w14:textId="77777777" w:rsidR="00186D8F" w:rsidRPr="00156AEB" w:rsidRDefault="00186D8F" w:rsidP="008D237C">
            <w:pPr>
              <w:rPr>
                <w:rFonts w:cs="Arial"/>
                <w:color w:val="000000"/>
                <w:sz w:val="20"/>
                <w:lang w:eastAsia="en-AU"/>
              </w:rPr>
            </w:pPr>
          </w:p>
        </w:tc>
      </w:tr>
      <w:tr w:rsidR="00186D8F" w:rsidRPr="00156AEB" w14:paraId="1DBAC22B" w14:textId="77777777" w:rsidTr="008D237C">
        <w:tc>
          <w:tcPr>
            <w:tcW w:w="3415" w:type="dxa"/>
          </w:tcPr>
          <w:p w14:paraId="5F2B63A1" w14:textId="77777777" w:rsidR="00186D8F" w:rsidRPr="00156AEB" w:rsidRDefault="00186D8F" w:rsidP="008D237C">
            <w:pPr>
              <w:rPr>
                <w:rFonts w:cs="Arial"/>
                <w:sz w:val="20"/>
              </w:rPr>
            </w:pPr>
            <w:r w:rsidRPr="00156AEB">
              <w:rPr>
                <w:rFonts w:cs="Arial"/>
                <w:sz w:val="20"/>
              </w:rPr>
              <w:t xml:space="preserve">130-Vic State Gov-Bridging support- Post-residential withdrawal </w:t>
            </w:r>
          </w:p>
        </w:tc>
        <w:tc>
          <w:tcPr>
            <w:tcW w:w="594" w:type="dxa"/>
          </w:tcPr>
          <w:p w14:paraId="1E99EEEF" w14:textId="77777777" w:rsidR="00186D8F" w:rsidRPr="00156AEB" w:rsidRDefault="00186D8F" w:rsidP="008D237C">
            <w:pPr>
              <w:rPr>
                <w:rFonts w:cs="Arial"/>
                <w:color w:val="000000"/>
                <w:sz w:val="20"/>
                <w:lang w:eastAsia="en-AU"/>
              </w:rPr>
            </w:pPr>
          </w:p>
        </w:tc>
        <w:tc>
          <w:tcPr>
            <w:tcW w:w="594" w:type="dxa"/>
          </w:tcPr>
          <w:p w14:paraId="126FF954" w14:textId="77777777" w:rsidR="00186D8F" w:rsidRPr="00156AEB" w:rsidRDefault="00186D8F" w:rsidP="008D237C">
            <w:pPr>
              <w:rPr>
                <w:rFonts w:cs="Arial"/>
                <w:color w:val="000000"/>
                <w:sz w:val="20"/>
                <w:lang w:eastAsia="en-AU"/>
              </w:rPr>
            </w:pPr>
          </w:p>
        </w:tc>
        <w:tc>
          <w:tcPr>
            <w:tcW w:w="594" w:type="dxa"/>
          </w:tcPr>
          <w:p w14:paraId="6CBCCF53" w14:textId="77777777" w:rsidR="00186D8F" w:rsidRPr="00156AEB" w:rsidRDefault="00186D8F" w:rsidP="008D237C">
            <w:pPr>
              <w:rPr>
                <w:rFonts w:cs="Arial"/>
                <w:color w:val="000000"/>
                <w:sz w:val="20"/>
                <w:lang w:eastAsia="en-AU"/>
              </w:rPr>
            </w:pPr>
          </w:p>
        </w:tc>
        <w:tc>
          <w:tcPr>
            <w:tcW w:w="546" w:type="dxa"/>
          </w:tcPr>
          <w:p w14:paraId="226A8BC1" w14:textId="77777777" w:rsidR="00186D8F" w:rsidRPr="00156AEB" w:rsidRDefault="00186D8F" w:rsidP="008D237C">
            <w:pPr>
              <w:rPr>
                <w:rFonts w:cs="Arial"/>
                <w:color w:val="000000"/>
                <w:sz w:val="20"/>
                <w:lang w:eastAsia="en-AU"/>
              </w:rPr>
            </w:pPr>
          </w:p>
        </w:tc>
        <w:tc>
          <w:tcPr>
            <w:tcW w:w="594" w:type="dxa"/>
          </w:tcPr>
          <w:p w14:paraId="6C803477" w14:textId="77777777" w:rsidR="00186D8F" w:rsidRPr="00156AEB" w:rsidRDefault="00186D8F" w:rsidP="008D237C">
            <w:pPr>
              <w:rPr>
                <w:rFonts w:cs="Arial"/>
                <w:color w:val="000000"/>
                <w:sz w:val="20"/>
                <w:lang w:eastAsia="en-AU"/>
              </w:rPr>
            </w:pPr>
          </w:p>
        </w:tc>
        <w:tc>
          <w:tcPr>
            <w:tcW w:w="594" w:type="dxa"/>
          </w:tcPr>
          <w:p w14:paraId="0D69B2C5" w14:textId="77777777" w:rsidR="00186D8F" w:rsidRPr="00156AEB" w:rsidRDefault="00186D8F" w:rsidP="008D237C">
            <w:pPr>
              <w:rPr>
                <w:rFonts w:cs="Arial"/>
                <w:color w:val="000000"/>
                <w:sz w:val="20"/>
                <w:lang w:eastAsia="en-AU"/>
              </w:rPr>
            </w:pPr>
          </w:p>
        </w:tc>
        <w:tc>
          <w:tcPr>
            <w:tcW w:w="583" w:type="dxa"/>
          </w:tcPr>
          <w:p w14:paraId="2AFBD4A8" w14:textId="77777777" w:rsidR="00186D8F" w:rsidRPr="00156AEB" w:rsidRDefault="00186D8F" w:rsidP="008D237C">
            <w:pPr>
              <w:rPr>
                <w:rFonts w:cs="Arial"/>
                <w:color w:val="000000"/>
                <w:sz w:val="20"/>
                <w:lang w:eastAsia="en-AU"/>
              </w:rPr>
            </w:pPr>
          </w:p>
        </w:tc>
        <w:tc>
          <w:tcPr>
            <w:tcW w:w="594" w:type="dxa"/>
          </w:tcPr>
          <w:p w14:paraId="1A1A0780" w14:textId="77777777" w:rsidR="00186D8F" w:rsidRPr="00156AEB" w:rsidRDefault="00186D8F" w:rsidP="008D237C">
            <w:pPr>
              <w:rPr>
                <w:rFonts w:cs="Arial"/>
                <w:color w:val="000000"/>
                <w:sz w:val="20"/>
                <w:lang w:eastAsia="en-AU"/>
              </w:rPr>
            </w:pPr>
          </w:p>
        </w:tc>
        <w:tc>
          <w:tcPr>
            <w:tcW w:w="594" w:type="dxa"/>
          </w:tcPr>
          <w:p w14:paraId="739E8480" w14:textId="77777777" w:rsidR="00186D8F" w:rsidRPr="00156AEB" w:rsidRDefault="00186D8F" w:rsidP="008D237C">
            <w:pPr>
              <w:rPr>
                <w:rFonts w:cs="Arial"/>
                <w:color w:val="000000"/>
                <w:sz w:val="20"/>
                <w:lang w:eastAsia="en-AU"/>
              </w:rPr>
            </w:pPr>
          </w:p>
        </w:tc>
        <w:tc>
          <w:tcPr>
            <w:tcW w:w="594" w:type="dxa"/>
          </w:tcPr>
          <w:p w14:paraId="234E1BE3" w14:textId="77777777" w:rsidR="00186D8F" w:rsidRPr="00156AEB" w:rsidRDefault="00186D8F" w:rsidP="008D237C">
            <w:pPr>
              <w:rPr>
                <w:rFonts w:cs="Arial"/>
                <w:color w:val="000000"/>
                <w:sz w:val="20"/>
                <w:lang w:eastAsia="en-AU"/>
              </w:rPr>
            </w:pPr>
          </w:p>
        </w:tc>
        <w:tc>
          <w:tcPr>
            <w:tcW w:w="584" w:type="dxa"/>
          </w:tcPr>
          <w:p w14:paraId="069090D6" w14:textId="77777777" w:rsidR="00186D8F" w:rsidRPr="00156AEB" w:rsidRDefault="00186D8F" w:rsidP="008D237C">
            <w:pPr>
              <w:rPr>
                <w:rFonts w:cs="Arial"/>
                <w:sz w:val="20"/>
              </w:rPr>
            </w:pPr>
            <w:r w:rsidRPr="00156AEB">
              <w:rPr>
                <w:rFonts w:cs="Arial"/>
                <w:color w:val="000000"/>
                <w:sz w:val="20"/>
                <w:lang w:eastAsia="en-AU"/>
              </w:rPr>
              <w:t>D</w:t>
            </w:r>
          </w:p>
        </w:tc>
        <w:tc>
          <w:tcPr>
            <w:tcW w:w="547" w:type="dxa"/>
          </w:tcPr>
          <w:p w14:paraId="73110C26" w14:textId="77777777" w:rsidR="00186D8F" w:rsidRPr="00156AEB" w:rsidRDefault="00186D8F" w:rsidP="008D237C">
            <w:pPr>
              <w:rPr>
                <w:rFonts w:cs="Arial"/>
                <w:color w:val="000000"/>
                <w:sz w:val="20"/>
                <w:lang w:eastAsia="en-AU"/>
              </w:rPr>
            </w:pPr>
          </w:p>
        </w:tc>
        <w:tc>
          <w:tcPr>
            <w:tcW w:w="584" w:type="dxa"/>
          </w:tcPr>
          <w:p w14:paraId="700C06A9" w14:textId="77777777" w:rsidR="00186D8F" w:rsidRPr="00156AEB" w:rsidRDefault="00186D8F" w:rsidP="008D237C">
            <w:pPr>
              <w:rPr>
                <w:rFonts w:cs="Arial"/>
                <w:color w:val="000000"/>
                <w:sz w:val="20"/>
                <w:lang w:eastAsia="en-AU"/>
              </w:rPr>
            </w:pPr>
          </w:p>
        </w:tc>
        <w:tc>
          <w:tcPr>
            <w:tcW w:w="547" w:type="dxa"/>
          </w:tcPr>
          <w:p w14:paraId="18688126" w14:textId="77777777" w:rsidR="00186D8F" w:rsidRPr="00156AEB" w:rsidRDefault="00186D8F" w:rsidP="008D237C">
            <w:pPr>
              <w:rPr>
                <w:rFonts w:cs="Arial"/>
                <w:color w:val="000000"/>
                <w:sz w:val="20"/>
                <w:lang w:eastAsia="en-AU"/>
              </w:rPr>
            </w:pPr>
          </w:p>
        </w:tc>
        <w:tc>
          <w:tcPr>
            <w:tcW w:w="594" w:type="dxa"/>
          </w:tcPr>
          <w:p w14:paraId="7C2F5D1A" w14:textId="77777777" w:rsidR="00186D8F" w:rsidRPr="00156AEB" w:rsidRDefault="00186D8F" w:rsidP="008D237C">
            <w:pPr>
              <w:rPr>
                <w:rFonts w:cs="Arial"/>
                <w:color w:val="000000"/>
                <w:sz w:val="20"/>
                <w:lang w:eastAsia="en-AU"/>
              </w:rPr>
            </w:pPr>
          </w:p>
        </w:tc>
        <w:tc>
          <w:tcPr>
            <w:tcW w:w="594" w:type="dxa"/>
          </w:tcPr>
          <w:p w14:paraId="4013A788" w14:textId="77777777" w:rsidR="00186D8F" w:rsidRPr="00156AEB" w:rsidRDefault="00186D8F" w:rsidP="008D237C">
            <w:pPr>
              <w:rPr>
                <w:rFonts w:cs="Arial"/>
                <w:color w:val="000000"/>
                <w:sz w:val="20"/>
                <w:lang w:eastAsia="en-AU"/>
              </w:rPr>
            </w:pPr>
          </w:p>
        </w:tc>
        <w:tc>
          <w:tcPr>
            <w:tcW w:w="547" w:type="dxa"/>
          </w:tcPr>
          <w:p w14:paraId="4D0ED443" w14:textId="77777777" w:rsidR="00186D8F" w:rsidRPr="00156AEB" w:rsidRDefault="00186D8F" w:rsidP="008D237C">
            <w:pPr>
              <w:rPr>
                <w:rFonts w:cs="Arial"/>
                <w:color w:val="000000"/>
                <w:sz w:val="20"/>
                <w:lang w:eastAsia="en-AU"/>
              </w:rPr>
            </w:pPr>
          </w:p>
        </w:tc>
        <w:tc>
          <w:tcPr>
            <w:tcW w:w="594" w:type="dxa"/>
          </w:tcPr>
          <w:p w14:paraId="4CF1EF99" w14:textId="77777777" w:rsidR="00186D8F" w:rsidRPr="00156AEB" w:rsidRDefault="00186D8F" w:rsidP="008D237C">
            <w:pPr>
              <w:rPr>
                <w:rFonts w:cs="Arial"/>
                <w:color w:val="000000"/>
                <w:sz w:val="20"/>
                <w:lang w:eastAsia="en-AU"/>
              </w:rPr>
            </w:pPr>
          </w:p>
        </w:tc>
        <w:tc>
          <w:tcPr>
            <w:tcW w:w="594" w:type="dxa"/>
          </w:tcPr>
          <w:p w14:paraId="78819194" w14:textId="77777777" w:rsidR="00186D8F" w:rsidRPr="00156AEB" w:rsidRDefault="00186D8F" w:rsidP="008D237C">
            <w:pPr>
              <w:rPr>
                <w:rFonts w:cs="Arial"/>
                <w:color w:val="000000"/>
                <w:sz w:val="20"/>
                <w:lang w:eastAsia="en-AU"/>
              </w:rPr>
            </w:pPr>
          </w:p>
        </w:tc>
      </w:tr>
      <w:tr w:rsidR="00186D8F" w:rsidRPr="00156AEB" w14:paraId="2D8DD7CE" w14:textId="77777777" w:rsidTr="008D237C">
        <w:tc>
          <w:tcPr>
            <w:tcW w:w="3415" w:type="dxa"/>
          </w:tcPr>
          <w:p w14:paraId="20B7B893" w14:textId="77777777" w:rsidR="00186D8F" w:rsidRPr="00156AEB" w:rsidRDefault="00186D8F" w:rsidP="008D237C">
            <w:pPr>
              <w:rPr>
                <w:rFonts w:cs="Arial"/>
                <w:sz w:val="20"/>
              </w:rPr>
            </w:pPr>
            <w:r w:rsidRPr="00156AEB">
              <w:rPr>
                <w:rFonts w:cs="Arial"/>
                <w:sz w:val="20"/>
              </w:rPr>
              <w:t xml:space="preserve">131-Vic State Gov-Bridging support- Post-residential rehabilitation </w:t>
            </w:r>
          </w:p>
        </w:tc>
        <w:tc>
          <w:tcPr>
            <w:tcW w:w="594" w:type="dxa"/>
          </w:tcPr>
          <w:p w14:paraId="4330A7C9" w14:textId="77777777" w:rsidR="00186D8F" w:rsidRPr="00156AEB" w:rsidRDefault="00186D8F" w:rsidP="008D237C">
            <w:pPr>
              <w:rPr>
                <w:rFonts w:cs="Arial"/>
                <w:color w:val="000000"/>
                <w:sz w:val="20"/>
                <w:lang w:eastAsia="en-AU"/>
              </w:rPr>
            </w:pPr>
          </w:p>
        </w:tc>
        <w:tc>
          <w:tcPr>
            <w:tcW w:w="594" w:type="dxa"/>
          </w:tcPr>
          <w:p w14:paraId="3CA18F54" w14:textId="77777777" w:rsidR="00186D8F" w:rsidRPr="00156AEB" w:rsidRDefault="00186D8F" w:rsidP="008D237C">
            <w:pPr>
              <w:rPr>
                <w:rFonts w:cs="Arial"/>
                <w:color w:val="000000"/>
                <w:sz w:val="20"/>
                <w:lang w:eastAsia="en-AU"/>
              </w:rPr>
            </w:pPr>
          </w:p>
        </w:tc>
        <w:tc>
          <w:tcPr>
            <w:tcW w:w="594" w:type="dxa"/>
          </w:tcPr>
          <w:p w14:paraId="1D046408" w14:textId="77777777" w:rsidR="00186D8F" w:rsidRPr="00156AEB" w:rsidRDefault="00186D8F" w:rsidP="008D237C">
            <w:pPr>
              <w:rPr>
                <w:rFonts w:cs="Arial"/>
                <w:color w:val="000000"/>
                <w:sz w:val="20"/>
                <w:lang w:eastAsia="en-AU"/>
              </w:rPr>
            </w:pPr>
          </w:p>
        </w:tc>
        <w:tc>
          <w:tcPr>
            <w:tcW w:w="546" w:type="dxa"/>
          </w:tcPr>
          <w:p w14:paraId="4C7E4A91" w14:textId="77777777" w:rsidR="00186D8F" w:rsidRPr="00156AEB" w:rsidRDefault="00186D8F" w:rsidP="008D237C">
            <w:pPr>
              <w:rPr>
                <w:rFonts w:cs="Arial"/>
                <w:color w:val="000000"/>
                <w:sz w:val="20"/>
                <w:lang w:eastAsia="en-AU"/>
              </w:rPr>
            </w:pPr>
          </w:p>
        </w:tc>
        <w:tc>
          <w:tcPr>
            <w:tcW w:w="594" w:type="dxa"/>
          </w:tcPr>
          <w:p w14:paraId="23FF7757" w14:textId="77777777" w:rsidR="00186D8F" w:rsidRPr="00156AEB" w:rsidRDefault="00186D8F" w:rsidP="008D237C">
            <w:pPr>
              <w:rPr>
                <w:rFonts w:cs="Arial"/>
                <w:color w:val="000000"/>
                <w:sz w:val="20"/>
                <w:lang w:eastAsia="en-AU"/>
              </w:rPr>
            </w:pPr>
          </w:p>
        </w:tc>
        <w:tc>
          <w:tcPr>
            <w:tcW w:w="594" w:type="dxa"/>
          </w:tcPr>
          <w:p w14:paraId="1A921634" w14:textId="77777777" w:rsidR="00186D8F" w:rsidRPr="00156AEB" w:rsidRDefault="00186D8F" w:rsidP="008D237C">
            <w:pPr>
              <w:rPr>
                <w:rFonts w:cs="Arial"/>
                <w:color w:val="000000"/>
                <w:sz w:val="20"/>
                <w:lang w:eastAsia="en-AU"/>
              </w:rPr>
            </w:pPr>
          </w:p>
        </w:tc>
        <w:tc>
          <w:tcPr>
            <w:tcW w:w="583" w:type="dxa"/>
          </w:tcPr>
          <w:p w14:paraId="716A9B4F" w14:textId="77777777" w:rsidR="00186D8F" w:rsidRPr="00156AEB" w:rsidRDefault="00186D8F" w:rsidP="008D237C">
            <w:pPr>
              <w:rPr>
                <w:rFonts w:cs="Arial"/>
                <w:color w:val="000000"/>
                <w:sz w:val="20"/>
                <w:lang w:eastAsia="en-AU"/>
              </w:rPr>
            </w:pPr>
          </w:p>
        </w:tc>
        <w:tc>
          <w:tcPr>
            <w:tcW w:w="594" w:type="dxa"/>
          </w:tcPr>
          <w:p w14:paraId="21D51E69" w14:textId="77777777" w:rsidR="00186D8F" w:rsidRPr="00156AEB" w:rsidRDefault="00186D8F" w:rsidP="008D237C">
            <w:pPr>
              <w:rPr>
                <w:rFonts w:cs="Arial"/>
                <w:color w:val="000000"/>
                <w:sz w:val="20"/>
                <w:lang w:eastAsia="en-AU"/>
              </w:rPr>
            </w:pPr>
          </w:p>
        </w:tc>
        <w:tc>
          <w:tcPr>
            <w:tcW w:w="594" w:type="dxa"/>
          </w:tcPr>
          <w:p w14:paraId="07FC6D9A" w14:textId="77777777" w:rsidR="00186D8F" w:rsidRPr="00156AEB" w:rsidRDefault="00186D8F" w:rsidP="008D237C">
            <w:pPr>
              <w:rPr>
                <w:rFonts w:cs="Arial"/>
                <w:color w:val="000000"/>
                <w:sz w:val="20"/>
                <w:lang w:eastAsia="en-AU"/>
              </w:rPr>
            </w:pPr>
          </w:p>
        </w:tc>
        <w:tc>
          <w:tcPr>
            <w:tcW w:w="594" w:type="dxa"/>
          </w:tcPr>
          <w:p w14:paraId="7A055D0C" w14:textId="77777777" w:rsidR="00186D8F" w:rsidRPr="00156AEB" w:rsidRDefault="00186D8F" w:rsidP="008D237C">
            <w:pPr>
              <w:rPr>
                <w:rFonts w:cs="Arial"/>
                <w:color w:val="000000"/>
                <w:sz w:val="20"/>
                <w:lang w:eastAsia="en-AU"/>
              </w:rPr>
            </w:pPr>
          </w:p>
        </w:tc>
        <w:tc>
          <w:tcPr>
            <w:tcW w:w="584" w:type="dxa"/>
          </w:tcPr>
          <w:p w14:paraId="3ACF86BA" w14:textId="77777777" w:rsidR="00186D8F" w:rsidRPr="00156AEB" w:rsidRDefault="00186D8F" w:rsidP="008D237C">
            <w:pPr>
              <w:rPr>
                <w:rFonts w:cs="Arial"/>
                <w:sz w:val="20"/>
              </w:rPr>
            </w:pPr>
            <w:r w:rsidRPr="00156AEB">
              <w:rPr>
                <w:rFonts w:cs="Arial"/>
                <w:color w:val="000000"/>
                <w:sz w:val="20"/>
                <w:lang w:eastAsia="en-AU"/>
              </w:rPr>
              <w:t>D</w:t>
            </w:r>
          </w:p>
        </w:tc>
        <w:tc>
          <w:tcPr>
            <w:tcW w:w="547" w:type="dxa"/>
          </w:tcPr>
          <w:p w14:paraId="467060AA" w14:textId="77777777" w:rsidR="00186D8F" w:rsidRPr="00156AEB" w:rsidRDefault="00186D8F" w:rsidP="008D237C">
            <w:pPr>
              <w:rPr>
                <w:rFonts w:cs="Arial"/>
                <w:color w:val="000000"/>
                <w:sz w:val="20"/>
                <w:lang w:eastAsia="en-AU"/>
              </w:rPr>
            </w:pPr>
          </w:p>
        </w:tc>
        <w:tc>
          <w:tcPr>
            <w:tcW w:w="584" w:type="dxa"/>
          </w:tcPr>
          <w:p w14:paraId="60394474" w14:textId="77777777" w:rsidR="00186D8F" w:rsidRPr="00156AEB" w:rsidRDefault="00186D8F" w:rsidP="008D237C">
            <w:pPr>
              <w:rPr>
                <w:rFonts w:cs="Arial"/>
                <w:color w:val="000000"/>
                <w:sz w:val="20"/>
                <w:lang w:eastAsia="en-AU"/>
              </w:rPr>
            </w:pPr>
          </w:p>
        </w:tc>
        <w:tc>
          <w:tcPr>
            <w:tcW w:w="547" w:type="dxa"/>
          </w:tcPr>
          <w:p w14:paraId="10040929" w14:textId="77777777" w:rsidR="00186D8F" w:rsidRPr="00156AEB" w:rsidRDefault="00186D8F" w:rsidP="008D237C">
            <w:pPr>
              <w:rPr>
                <w:rFonts w:cs="Arial"/>
                <w:color w:val="000000"/>
                <w:sz w:val="20"/>
                <w:lang w:eastAsia="en-AU"/>
              </w:rPr>
            </w:pPr>
          </w:p>
        </w:tc>
        <w:tc>
          <w:tcPr>
            <w:tcW w:w="594" w:type="dxa"/>
          </w:tcPr>
          <w:p w14:paraId="05E01668" w14:textId="77777777" w:rsidR="00186D8F" w:rsidRPr="00156AEB" w:rsidRDefault="00186D8F" w:rsidP="008D237C">
            <w:pPr>
              <w:rPr>
                <w:rFonts w:cs="Arial"/>
                <w:color w:val="000000"/>
                <w:sz w:val="20"/>
                <w:lang w:eastAsia="en-AU"/>
              </w:rPr>
            </w:pPr>
          </w:p>
        </w:tc>
        <w:tc>
          <w:tcPr>
            <w:tcW w:w="594" w:type="dxa"/>
          </w:tcPr>
          <w:p w14:paraId="00C84337" w14:textId="77777777" w:rsidR="00186D8F" w:rsidRPr="00156AEB" w:rsidRDefault="00186D8F" w:rsidP="008D237C">
            <w:pPr>
              <w:rPr>
                <w:rFonts w:cs="Arial"/>
                <w:color w:val="000000"/>
                <w:sz w:val="20"/>
                <w:lang w:eastAsia="en-AU"/>
              </w:rPr>
            </w:pPr>
          </w:p>
        </w:tc>
        <w:tc>
          <w:tcPr>
            <w:tcW w:w="547" w:type="dxa"/>
          </w:tcPr>
          <w:p w14:paraId="1DC747A2" w14:textId="77777777" w:rsidR="00186D8F" w:rsidRPr="00156AEB" w:rsidRDefault="00186D8F" w:rsidP="008D237C">
            <w:pPr>
              <w:rPr>
                <w:rFonts w:cs="Arial"/>
                <w:color w:val="000000"/>
                <w:sz w:val="20"/>
                <w:lang w:eastAsia="en-AU"/>
              </w:rPr>
            </w:pPr>
          </w:p>
        </w:tc>
        <w:tc>
          <w:tcPr>
            <w:tcW w:w="594" w:type="dxa"/>
          </w:tcPr>
          <w:p w14:paraId="0113E39B" w14:textId="77777777" w:rsidR="00186D8F" w:rsidRPr="00156AEB" w:rsidRDefault="00186D8F" w:rsidP="008D237C">
            <w:pPr>
              <w:rPr>
                <w:rFonts w:cs="Arial"/>
                <w:color w:val="000000"/>
                <w:sz w:val="20"/>
                <w:lang w:eastAsia="en-AU"/>
              </w:rPr>
            </w:pPr>
          </w:p>
        </w:tc>
        <w:tc>
          <w:tcPr>
            <w:tcW w:w="594" w:type="dxa"/>
          </w:tcPr>
          <w:p w14:paraId="730F5070" w14:textId="77777777" w:rsidR="00186D8F" w:rsidRPr="00156AEB" w:rsidRDefault="00186D8F" w:rsidP="008D237C">
            <w:pPr>
              <w:rPr>
                <w:rFonts w:cs="Arial"/>
                <w:color w:val="000000"/>
                <w:sz w:val="20"/>
                <w:lang w:eastAsia="en-AU"/>
              </w:rPr>
            </w:pPr>
          </w:p>
        </w:tc>
      </w:tr>
      <w:tr w:rsidR="00186D8F" w:rsidRPr="00156AEB" w14:paraId="130D1E13" w14:textId="77777777" w:rsidTr="008D237C">
        <w:tc>
          <w:tcPr>
            <w:tcW w:w="3415" w:type="dxa"/>
          </w:tcPr>
          <w:p w14:paraId="359CD1E1" w14:textId="77777777" w:rsidR="00186D8F" w:rsidRPr="00156AEB" w:rsidRDefault="00186D8F" w:rsidP="008D237C">
            <w:pPr>
              <w:rPr>
                <w:rFonts w:cs="Arial"/>
                <w:sz w:val="20"/>
              </w:rPr>
            </w:pPr>
            <w:r w:rsidRPr="00156AEB">
              <w:rPr>
                <w:rFonts w:cs="Arial"/>
                <w:sz w:val="20"/>
              </w:rPr>
              <w:t>132-Vic State Gov-Bridging support -intake</w:t>
            </w:r>
          </w:p>
        </w:tc>
        <w:tc>
          <w:tcPr>
            <w:tcW w:w="594" w:type="dxa"/>
          </w:tcPr>
          <w:p w14:paraId="5C2C689F" w14:textId="77777777" w:rsidR="00186D8F" w:rsidRPr="00156AEB" w:rsidRDefault="00186D8F" w:rsidP="008D237C">
            <w:pPr>
              <w:rPr>
                <w:rFonts w:cs="Arial"/>
                <w:color w:val="000000"/>
                <w:sz w:val="20"/>
                <w:lang w:eastAsia="en-AU"/>
              </w:rPr>
            </w:pPr>
          </w:p>
        </w:tc>
        <w:tc>
          <w:tcPr>
            <w:tcW w:w="594" w:type="dxa"/>
          </w:tcPr>
          <w:p w14:paraId="2EB68B55" w14:textId="77777777" w:rsidR="00186D8F" w:rsidRPr="00156AEB" w:rsidRDefault="00186D8F" w:rsidP="008D237C">
            <w:pPr>
              <w:rPr>
                <w:rFonts w:cs="Arial"/>
                <w:color w:val="000000"/>
                <w:sz w:val="20"/>
                <w:lang w:eastAsia="en-AU"/>
              </w:rPr>
            </w:pPr>
          </w:p>
        </w:tc>
        <w:tc>
          <w:tcPr>
            <w:tcW w:w="594" w:type="dxa"/>
          </w:tcPr>
          <w:p w14:paraId="2C0C011D" w14:textId="77777777" w:rsidR="00186D8F" w:rsidRPr="00156AEB" w:rsidRDefault="00186D8F" w:rsidP="008D237C">
            <w:pPr>
              <w:rPr>
                <w:rFonts w:cs="Arial"/>
                <w:color w:val="000000"/>
                <w:sz w:val="20"/>
                <w:lang w:eastAsia="en-AU"/>
              </w:rPr>
            </w:pPr>
          </w:p>
        </w:tc>
        <w:tc>
          <w:tcPr>
            <w:tcW w:w="546" w:type="dxa"/>
          </w:tcPr>
          <w:p w14:paraId="63938914" w14:textId="77777777" w:rsidR="00186D8F" w:rsidRPr="00156AEB" w:rsidRDefault="00186D8F" w:rsidP="008D237C">
            <w:pPr>
              <w:rPr>
                <w:rFonts w:cs="Arial"/>
                <w:color w:val="000000"/>
                <w:sz w:val="20"/>
                <w:lang w:eastAsia="en-AU"/>
              </w:rPr>
            </w:pPr>
          </w:p>
        </w:tc>
        <w:tc>
          <w:tcPr>
            <w:tcW w:w="594" w:type="dxa"/>
          </w:tcPr>
          <w:p w14:paraId="2DFEB269" w14:textId="77777777" w:rsidR="00186D8F" w:rsidRPr="00156AEB" w:rsidRDefault="00186D8F" w:rsidP="008D237C">
            <w:pPr>
              <w:rPr>
                <w:rFonts w:cs="Arial"/>
                <w:color w:val="000000"/>
                <w:sz w:val="20"/>
                <w:lang w:eastAsia="en-AU"/>
              </w:rPr>
            </w:pPr>
          </w:p>
        </w:tc>
        <w:tc>
          <w:tcPr>
            <w:tcW w:w="594" w:type="dxa"/>
          </w:tcPr>
          <w:p w14:paraId="1F0F406F" w14:textId="77777777" w:rsidR="00186D8F" w:rsidRPr="00156AEB" w:rsidRDefault="00186D8F" w:rsidP="008D237C">
            <w:pPr>
              <w:rPr>
                <w:rFonts w:cs="Arial"/>
                <w:color w:val="000000"/>
                <w:sz w:val="20"/>
                <w:lang w:eastAsia="en-AU"/>
              </w:rPr>
            </w:pPr>
          </w:p>
        </w:tc>
        <w:tc>
          <w:tcPr>
            <w:tcW w:w="583" w:type="dxa"/>
          </w:tcPr>
          <w:p w14:paraId="2727B772" w14:textId="77777777" w:rsidR="00186D8F" w:rsidRPr="00156AEB" w:rsidRDefault="00186D8F" w:rsidP="008D237C">
            <w:pPr>
              <w:rPr>
                <w:rFonts w:cs="Arial"/>
                <w:color w:val="000000"/>
                <w:sz w:val="20"/>
                <w:lang w:eastAsia="en-AU"/>
              </w:rPr>
            </w:pPr>
          </w:p>
        </w:tc>
        <w:tc>
          <w:tcPr>
            <w:tcW w:w="594" w:type="dxa"/>
          </w:tcPr>
          <w:p w14:paraId="39B55114" w14:textId="77777777" w:rsidR="00186D8F" w:rsidRPr="00156AEB" w:rsidRDefault="00186D8F" w:rsidP="008D237C">
            <w:pPr>
              <w:rPr>
                <w:rFonts w:cs="Arial"/>
                <w:color w:val="000000"/>
                <w:sz w:val="20"/>
                <w:lang w:eastAsia="en-AU"/>
              </w:rPr>
            </w:pPr>
          </w:p>
        </w:tc>
        <w:tc>
          <w:tcPr>
            <w:tcW w:w="594" w:type="dxa"/>
          </w:tcPr>
          <w:p w14:paraId="7BF43CBC" w14:textId="77777777" w:rsidR="00186D8F" w:rsidRPr="00156AEB" w:rsidRDefault="00186D8F" w:rsidP="008D237C">
            <w:pPr>
              <w:rPr>
                <w:rFonts w:cs="Arial"/>
                <w:color w:val="000000"/>
                <w:sz w:val="20"/>
                <w:lang w:eastAsia="en-AU"/>
              </w:rPr>
            </w:pPr>
          </w:p>
        </w:tc>
        <w:tc>
          <w:tcPr>
            <w:tcW w:w="594" w:type="dxa"/>
          </w:tcPr>
          <w:p w14:paraId="63CAFBA5" w14:textId="77777777" w:rsidR="00186D8F" w:rsidRPr="00156AEB" w:rsidRDefault="00186D8F" w:rsidP="008D237C">
            <w:pPr>
              <w:rPr>
                <w:rFonts w:cs="Arial"/>
                <w:color w:val="000000"/>
                <w:sz w:val="20"/>
                <w:lang w:eastAsia="en-AU"/>
              </w:rPr>
            </w:pPr>
          </w:p>
        </w:tc>
        <w:tc>
          <w:tcPr>
            <w:tcW w:w="584" w:type="dxa"/>
          </w:tcPr>
          <w:p w14:paraId="7D24D2D0" w14:textId="77777777" w:rsidR="00186D8F" w:rsidRPr="00156AEB" w:rsidRDefault="00186D8F" w:rsidP="008D237C">
            <w:pPr>
              <w:rPr>
                <w:rFonts w:cs="Arial"/>
                <w:sz w:val="20"/>
              </w:rPr>
            </w:pPr>
            <w:r w:rsidRPr="00156AEB">
              <w:rPr>
                <w:rFonts w:cs="Arial"/>
                <w:color w:val="000000"/>
                <w:sz w:val="20"/>
                <w:lang w:eastAsia="en-AU"/>
              </w:rPr>
              <w:t>D</w:t>
            </w:r>
          </w:p>
        </w:tc>
        <w:tc>
          <w:tcPr>
            <w:tcW w:w="547" w:type="dxa"/>
          </w:tcPr>
          <w:p w14:paraId="08B868A8" w14:textId="77777777" w:rsidR="00186D8F" w:rsidRPr="00156AEB" w:rsidRDefault="00186D8F" w:rsidP="008D237C">
            <w:pPr>
              <w:rPr>
                <w:rFonts w:cs="Arial"/>
                <w:color w:val="000000"/>
                <w:sz w:val="20"/>
                <w:lang w:eastAsia="en-AU"/>
              </w:rPr>
            </w:pPr>
          </w:p>
        </w:tc>
        <w:tc>
          <w:tcPr>
            <w:tcW w:w="584" w:type="dxa"/>
          </w:tcPr>
          <w:p w14:paraId="2593A882" w14:textId="77777777" w:rsidR="00186D8F" w:rsidRPr="00156AEB" w:rsidRDefault="00186D8F" w:rsidP="008D237C">
            <w:pPr>
              <w:rPr>
                <w:rFonts w:cs="Arial"/>
                <w:color w:val="000000"/>
                <w:sz w:val="20"/>
                <w:lang w:eastAsia="en-AU"/>
              </w:rPr>
            </w:pPr>
          </w:p>
        </w:tc>
        <w:tc>
          <w:tcPr>
            <w:tcW w:w="547" w:type="dxa"/>
          </w:tcPr>
          <w:p w14:paraId="2CB454E6" w14:textId="77777777" w:rsidR="00186D8F" w:rsidRPr="00156AEB" w:rsidRDefault="00186D8F" w:rsidP="008D237C">
            <w:pPr>
              <w:rPr>
                <w:rFonts w:cs="Arial"/>
                <w:color w:val="000000"/>
                <w:sz w:val="20"/>
                <w:lang w:eastAsia="en-AU"/>
              </w:rPr>
            </w:pPr>
          </w:p>
        </w:tc>
        <w:tc>
          <w:tcPr>
            <w:tcW w:w="594" w:type="dxa"/>
          </w:tcPr>
          <w:p w14:paraId="1D29D4F2" w14:textId="77777777" w:rsidR="00186D8F" w:rsidRPr="00156AEB" w:rsidRDefault="00186D8F" w:rsidP="008D237C">
            <w:pPr>
              <w:rPr>
                <w:rFonts w:cs="Arial"/>
                <w:color w:val="000000"/>
                <w:sz w:val="20"/>
                <w:lang w:eastAsia="en-AU"/>
              </w:rPr>
            </w:pPr>
          </w:p>
        </w:tc>
        <w:tc>
          <w:tcPr>
            <w:tcW w:w="594" w:type="dxa"/>
          </w:tcPr>
          <w:p w14:paraId="68DB1623" w14:textId="77777777" w:rsidR="00186D8F" w:rsidRPr="00156AEB" w:rsidRDefault="00186D8F" w:rsidP="008D237C">
            <w:pPr>
              <w:rPr>
                <w:rFonts w:cs="Arial"/>
                <w:color w:val="000000"/>
                <w:sz w:val="20"/>
                <w:lang w:eastAsia="en-AU"/>
              </w:rPr>
            </w:pPr>
          </w:p>
        </w:tc>
        <w:tc>
          <w:tcPr>
            <w:tcW w:w="547" w:type="dxa"/>
          </w:tcPr>
          <w:p w14:paraId="37ED2ED5" w14:textId="77777777" w:rsidR="00186D8F" w:rsidRPr="00156AEB" w:rsidRDefault="00186D8F" w:rsidP="008D237C">
            <w:pPr>
              <w:rPr>
                <w:rFonts w:cs="Arial"/>
                <w:color w:val="000000"/>
                <w:sz w:val="20"/>
                <w:lang w:eastAsia="en-AU"/>
              </w:rPr>
            </w:pPr>
          </w:p>
        </w:tc>
        <w:tc>
          <w:tcPr>
            <w:tcW w:w="594" w:type="dxa"/>
          </w:tcPr>
          <w:p w14:paraId="212A6D5C" w14:textId="77777777" w:rsidR="00186D8F" w:rsidRPr="00156AEB" w:rsidRDefault="00186D8F" w:rsidP="008D237C">
            <w:pPr>
              <w:rPr>
                <w:rFonts w:cs="Arial"/>
                <w:color w:val="000000"/>
                <w:sz w:val="20"/>
                <w:lang w:eastAsia="en-AU"/>
              </w:rPr>
            </w:pPr>
          </w:p>
        </w:tc>
        <w:tc>
          <w:tcPr>
            <w:tcW w:w="594" w:type="dxa"/>
          </w:tcPr>
          <w:p w14:paraId="73B21CF0" w14:textId="77777777" w:rsidR="00186D8F" w:rsidRPr="00156AEB" w:rsidRDefault="00186D8F" w:rsidP="008D237C">
            <w:pPr>
              <w:rPr>
                <w:rFonts w:cs="Arial"/>
                <w:color w:val="000000"/>
                <w:sz w:val="20"/>
                <w:lang w:eastAsia="en-AU"/>
              </w:rPr>
            </w:pPr>
          </w:p>
        </w:tc>
      </w:tr>
      <w:tr w:rsidR="00186D8F" w:rsidRPr="00156AEB" w14:paraId="70AD0096" w14:textId="77777777" w:rsidTr="008D237C">
        <w:tc>
          <w:tcPr>
            <w:tcW w:w="3415" w:type="dxa"/>
          </w:tcPr>
          <w:p w14:paraId="79476E2E" w14:textId="77777777" w:rsidR="00186D8F" w:rsidRPr="00156AEB" w:rsidRDefault="00186D8F" w:rsidP="008D237C">
            <w:pPr>
              <w:rPr>
                <w:rFonts w:cs="Arial"/>
                <w:sz w:val="20"/>
              </w:rPr>
            </w:pPr>
            <w:r w:rsidRPr="00156AEB">
              <w:rPr>
                <w:rFonts w:cs="Arial"/>
                <w:sz w:val="20"/>
              </w:rPr>
              <w:t>133-Vic State Gov-Bridging support- assessment</w:t>
            </w:r>
          </w:p>
        </w:tc>
        <w:tc>
          <w:tcPr>
            <w:tcW w:w="594" w:type="dxa"/>
          </w:tcPr>
          <w:p w14:paraId="445ACC27" w14:textId="77777777" w:rsidR="00186D8F" w:rsidRPr="00156AEB" w:rsidRDefault="00186D8F" w:rsidP="008D237C">
            <w:pPr>
              <w:rPr>
                <w:rFonts w:cs="Arial"/>
                <w:color w:val="000000"/>
                <w:sz w:val="20"/>
                <w:lang w:eastAsia="en-AU"/>
              </w:rPr>
            </w:pPr>
          </w:p>
        </w:tc>
        <w:tc>
          <w:tcPr>
            <w:tcW w:w="594" w:type="dxa"/>
          </w:tcPr>
          <w:p w14:paraId="6A56CE4E" w14:textId="77777777" w:rsidR="00186D8F" w:rsidRPr="00156AEB" w:rsidRDefault="00186D8F" w:rsidP="008D237C">
            <w:pPr>
              <w:rPr>
                <w:rFonts w:cs="Arial"/>
                <w:color w:val="000000"/>
                <w:sz w:val="20"/>
                <w:lang w:eastAsia="en-AU"/>
              </w:rPr>
            </w:pPr>
          </w:p>
        </w:tc>
        <w:tc>
          <w:tcPr>
            <w:tcW w:w="594" w:type="dxa"/>
          </w:tcPr>
          <w:p w14:paraId="1F3573E2" w14:textId="77777777" w:rsidR="00186D8F" w:rsidRPr="00156AEB" w:rsidRDefault="00186D8F" w:rsidP="008D237C">
            <w:pPr>
              <w:rPr>
                <w:rFonts w:cs="Arial"/>
                <w:color w:val="000000"/>
                <w:sz w:val="20"/>
                <w:lang w:eastAsia="en-AU"/>
              </w:rPr>
            </w:pPr>
          </w:p>
        </w:tc>
        <w:tc>
          <w:tcPr>
            <w:tcW w:w="546" w:type="dxa"/>
          </w:tcPr>
          <w:p w14:paraId="60AB6E01" w14:textId="77777777" w:rsidR="00186D8F" w:rsidRPr="00156AEB" w:rsidRDefault="00186D8F" w:rsidP="008D237C">
            <w:pPr>
              <w:rPr>
                <w:rFonts w:cs="Arial"/>
                <w:color w:val="000000"/>
                <w:sz w:val="20"/>
                <w:lang w:eastAsia="en-AU"/>
              </w:rPr>
            </w:pPr>
          </w:p>
        </w:tc>
        <w:tc>
          <w:tcPr>
            <w:tcW w:w="594" w:type="dxa"/>
          </w:tcPr>
          <w:p w14:paraId="2BA81274" w14:textId="77777777" w:rsidR="00186D8F" w:rsidRPr="00156AEB" w:rsidRDefault="00186D8F" w:rsidP="008D237C">
            <w:pPr>
              <w:rPr>
                <w:rFonts w:cs="Arial"/>
                <w:color w:val="000000"/>
                <w:sz w:val="20"/>
                <w:lang w:eastAsia="en-AU"/>
              </w:rPr>
            </w:pPr>
          </w:p>
        </w:tc>
        <w:tc>
          <w:tcPr>
            <w:tcW w:w="594" w:type="dxa"/>
          </w:tcPr>
          <w:p w14:paraId="69D8A9CE" w14:textId="77777777" w:rsidR="00186D8F" w:rsidRPr="00156AEB" w:rsidRDefault="00186D8F" w:rsidP="008D237C">
            <w:pPr>
              <w:rPr>
                <w:rFonts w:cs="Arial"/>
                <w:color w:val="000000"/>
                <w:sz w:val="20"/>
                <w:lang w:eastAsia="en-AU"/>
              </w:rPr>
            </w:pPr>
          </w:p>
        </w:tc>
        <w:tc>
          <w:tcPr>
            <w:tcW w:w="583" w:type="dxa"/>
          </w:tcPr>
          <w:p w14:paraId="37F7307C" w14:textId="77777777" w:rsidR="00186D8F" w:rsidRPr="00156AEB" w:rsidRDefault="00186D8F" w:rsidP="008D237C">
            <w:pPr>
              <w:rPr>
                <w:rFonts w:cs="Arial"/>
                <w:color w:val="000000"/>
                <w:sz w:val="20"/>
                <w:lang w:eastAsia="en-AU"/>
              </w:rPr>
            </w:pPr>
          </w:p>
        </w:tc>
        <w:tc>
          <w:tcPr>
            <w:tcW w:w="594" w:type="dxa"/>
          </w:tcPr>
          <w:p w14:paraId="210BC710" w14:textId="77777777" w:rsidR="00186D8F" w:rsidRPr="00156AEB" w:rsidRDefault="00186D8F" w:rsidP="008D237C">
            <w:pPr>
              <w:rPr>
                <w:rFonts w:cs="Arial"/>
                <w:color w:val="000000"/>
                <w:sz w:val="20"/>
                <w:lang w:eastAsia="en-AU"/>
              </w:rPr>
            </w:pPr>
          </w:p>
        </w:tc>
        <w:tc>
          <w:tcPr>
            <w:tcW w:w="594" w:type="dxa"/>
          </w:tcPr>
          <w:p w14:paraId="5BE06543" w14:textId="77777777" w:rsidR="00186D8F" w:rsidRPr="00156AEB" w:rsidRDefault="00186D8F" w:rsidP="008D237C">
            <w:pPr>
              <w:rPr>
                <w:rFonts w:cs="Arial"/>
                <w:color w:val="000000"/>
                <w:sz w:val="20"/>
                <w:lang w:eastAsia="en-AU"/>
              </w:rPr>
            </w:pPr>
          </w:p>
        </w:tc>
        <w:tc>
          <w:tcPr>
            <w:tcW w:w="594" w:type="dxa"/>
          </w:tcPr>
          <w:p w14:paraId="4A999AE0" w14:textId="77777777" w:rsidR="00186D8F" w:rsidRPr="00156AEB" w:rsidRDefault="00186D8F" w:rsidP="008D237C">
            <w:pPr>
              <w:rPr>
                <w:rFonts w:cs="Arial"/>
                <w:color w:val="000000"/>
                <w:sz w:val="20"/>
                <w:lang w:eastAsia="en-AU"/>
              </w:rPr>
            </w:pPr>
          </w:p>
        </w:tc>
        <w:tc>
          <w:tcPr>
            <w:tcW w:w="584" w:type="dxa"/>
          </w:tcPr>
          <w:p w14:paraId="01D74D8F" w14:textId="77777777" w:rsidR="00186D8F" w:rsidRPr="00156AEB" w:rsidRDefault="00186D8F" w:rsidP="008D237C">
            <w:pPr>
              <w:rPr>
                <w:rFonts w:cs="Arial"/>
                <w:color w:val="000000"/>
                <w:sz w:val="20"/>
                <w:lang w:eastAsia="en-AU"/>
              </w:rPr>
            </w:pPr>
            <w:r w:rsidRPr="00156AEB">
              <w:rPr>
                <w:rFonts w:cs="Arial"/>
                <w:color w:val="000000"/>
                <w:sz w:val="20"/>
                <w:lang w:eastAsia="en-AU"/>
              </w:rPr>
              <w:t>D</w:t>
            </w:r>
          </w:p>
        </w:tc>
        <w:tc>
          <w:tcPr>
            <w:tcW w:w="547" w:type="dxa"/>
          </w:tcPr>
          <w:p w14:paraId="3BC713AF" w14:textId="77777777" w:rsidR="00186D8F" w:rsidRPr="00156AEB" w:rsidRDefault="00186D8F" w:rsidP="008D237C">
            <w:pPr>
              <w:rPr>
                <w:rFonts w:cs="Arial"/>
                <w:color w:val="000000"/>
                <w:sz w:val="20"/>
                <w:lang w:eastAsia="en-AU"/>
              </w:rPr>
            </w:pPr>
          </w:p>
        </w:tc>
        <w:tc>
          <w:tcPr>
            <w:tcW w:w="584" w:type="dxa"/>
          </w:tcPr>
          <w:p w14:paraId="5F4AE4E9" w14:textId="77777777" w:rsidR="00186D8F" w:rsidRPr="00156AEB" w:rsidRDefault="00186D8F" w:rsidP="008D237C">
            <w:pPr>
              <w:rPr>
                <w:rFonts w:cs="Arial"/>
                <w:color w:val="000000"/>
                <w:sz w:val="20"/>
                <w:lang w:eastAsia="en-AU"/>
              </w:rPr>
            </w:pPr>
          </w:p>
        </w:tc>
        <w:tc>
          <w:tcPr>
            <w:tcW w:w="547" w:type="dxa"/>
          </w:tcPr>
          <w:p w14:paraId="573CA24C" w14:textId="77777777" w:rsidR="00186D8F" w:rsidRPr="00156AEB" w:rsidRDefault="00186D8F" w:rsidP="008D237C">
            <w:pPr>
              <w:rPr>
                <w:rFonts w:cs="Arial"/>
                <w:color w:val="000000"/>
                <w:sz w:val="20"/>
                <w:lang w:eastAsia="en-AU"/>
              </w:rPr>
            </w:pPr>
          </w:p>
        </w:tc>
        <w:tc>
          <w:tcPr>
            <w:tcW w:w="594" w:type="dxa"/>
          </w:tcPr>
          <w:p w14:paraId="4C2B2DC7" w14:textId="77777777" w:rsidR="00186D8F" w:rsidRPr="00156AEB" w:rsidRDefault="00186D8F" w:rsidP="008D237C">
            <w:pPr>
              <w:rPr>
                <w:rFonts w:cs="Arial"/>
                <w:color w:val="000000"/>
                <w:sz w:val="20"/>
                <w:lang w:eastAsia="en-AU"/>
              </w:rPr>
            </w:pPr>
          </w:p>
        </w:tc>
        <w:tc>
          <w:tcPr>
            <w:tcW w:w="594" w:type="dxa"/>
          </w:tcPr>
          <w:p w14:paraId="2F8801E9" w14:textId="77777777" w:rsidR="00186D8F" w:rsidRPr="00156AEB" w:rsidRDefault="00186D8F" w:rsidP="008D237C">
            <w:pPr>
              <w:rPr>
                <w:rFonts w:cs="Arial"/>
                <w:color w:val="000000"/>
                <w:sz w:val="20"/>
                <w:lang w:eastAsia="en-AU"/>
              </w:rPr>
            </w:pPr>
          </w:p>
        </w:tc>
        <w:tc>
          <w:tcPr>
            <w:tcW w:w="547" w:type="dxa"/>
          </w:tcPr>
          <w:p w14:paraId="0FBE2096" w14:textId="77777777" w:rsidR="00186D8F" w:rsidRPr="00156AEB" w:rsidRDefault="00186D8F" w:rsidP="008D237C">
            <w:pPr>
              <w:rPr>
                <w:rFonts w:cs="Arial"/>
                <w:color w:val="000000"/>
                <w:sz w:val="20"/>
                <w:lang w:eastAsia="en-AU"/>
              </w:rPr>
            </w:pPr>
          </w:p>
        </w:tc>
        <w:tc>
          <w:tcPr>
            <w:tcW w:w="594" w:type="dxa"/>
          </w:tcPr>
          <w:p w14:paraId="0BF4E546" w14:textId="77777777" w:rsidR="00186D8F" w:rsidRPr="00156AEB" w:rsidRDefault="00186D8F" w:rsidP="008D237C">
            <w:pPr>
              <w:rPr>
                <w:rFonts w:cs="Arial"/>
                <w:color w:val="000000"/>
                <w:sz w:val="20"/>
                <w:lang w:eastAsia="en-AU"/>
              </w:rPr>
            </w:pPr>
          </w:p>
        </w:tc>
        <w:tc>
          <w:tcPr>
            <w:tcW w:w="594" w:type="dxa"/>
          </w:tcPr>
          <w:p w14:paraId="4D0C6C8B" w14:textId="77777777" w:rsidR="00186D8F" w:rsidRPr="00156AEB" w:rsidRDefault="00186D8F" w:rsidP="008D237C">
            <w:pPr>
              <w:rPr>
                <w:rFonts w:cs="Arial"/>
                <w:color w:val="000000"/>
                <w:sz w:val="20"/>
                <w:lang w:eastAsia="en-AU"/>
              </w:rPr>
            </w:pPr>
          </w:p>
        </w:tc>
      </w:tr>
      <w:tr w:rsidR="00186D8F" w:rsidRPr="00156AEB" w14:paraId="3D0B967D" w14:textId="77777777" w:rsidTr="008D237C">
        <w:tc>
          <w:tcPr>
            <w:tcW w:w="3415" w:type="dxa"/>
          </w:tcPr>
          <w:p w14:paraId="37FC7081" w14:textId="77777777" w:rsidR="00186D8F" w:rsidRPr="00156AEB" w:rsidRDefault="00186D8F" w:rsidP="008D237C">
            <w:pPr>
              <w:rPr>
                <w:rFonts w:cs="Arial"/>
                <w:sz w:val="20"/>
              </w:rPr>
            </w:pPr>
            <w:r w:rsidRPr="00156AEB">
              <w:rPr>
                <w:rFonts w:cs="Arial"/>
                <w:sz w:val="20"/>
              </w:rPr>
              <w:t>134-Vic State Gov-Brief intervention- intake</w:t>
            </w:r>
          </w:p>
        </w:tc>
        <w:tc>
          <w:tcPr>
            <w:tcW w:w="594" w:type="dxa"/>
          </w:tcPr>
          <w:p w14:paraId="6A74E1FF" w14:textId="77777777" w:rsidR="00186D8F" w:rsidRPr="00156AEB" w:rsidRDefault="00186D8F" w:rsidP="008D237C">
            <w:pPr>
              <w:rPr>
                <w:rFonts w:cs="Arial"/>
                <w:color w:val="000000"/>
                <w:sz w:val="20"/>
                <w:lang w:eastAsia="en-AU"/>
              </w:rPr>
            </w:pPr>
          </w:p>
        </w:tc>
        <w:tc>
          <w:tcPr>
            <w:tcW w:w="594" w:type="dxa"/>
          </w:tcPr>
          <w:p w14:paraId="210EEB60" w14:textId="77777777" w:rsidR="00186D8F" w:rsidRPr="00156AEB" w:rsidRDefault="00186D8F" w:rsidP="008D237C">
            <w:pPr>
              <w:rPr>
                <w:rFonts w:cs="Arial"/>
                <w:color w:val="000000"/>
                <w:sz w:val="20"/>
                <w:lang w:eastAsia="en-AU"/>
              </w:rPr>
            </w:pPr>
          </w:p>
        </w:tc>
        <w:tc>
          <w:tcPr>
            <w:tcW w:w="594" w:type="dxa"/>
          </w:tcPr>
          <w:p w14:paraId="54687F64" w14:textId="77777777" w:rsidR="00186D8F" w:rsidRPr="00156AEB" w:rsidRDefault="00186D8F" w:rsidP="008D237C">
            <w:pPr>
              <w:rPr>
                <w:rFonts w:cs="Arial"/>
                <w:color w:val="000000"/>
                <w:sz w:val="20"/>
                <w:lang w:eastAsia="en-AU"/>
              </w:rPr>
            </w:pPr>
          </w:p>
        </w:tc>
        <w:tc>
          <w:tcPr>
            <w:tcW w:w="546" w:type="dxa"/>
          </w:tcPr>
          <w:p w14:paraId="47EBFE0A" w14:textId="77777777" w:rsidR="00186D8F" w:rsidRPr="00156AEB" w:rsidRDefault="00186D8F" w:rsidP="008D237C">
            <w:pPr>
              <w:rPr>
                <w:rFonts w:cs="Arial"/>
                <w:sz w:val="20"/>
              </w:rPr>
            </w:pPr>
            <w:r w:rsidRPr="00156AEB">
              <w:rPr>
                <w:rFonts w:cs="Arial"/>
                <w:color w:val="000000"/>
                <w:sz w:val="20"/>
                <w:lang w:eastAsia="en-AU"/>
              </w:rPr>
              <w:t>D</w:t>
            </w:r>
          </w:p>
        </w:tc>
        <w:tc>
          <w:tcPr>
            <w:tcW w:w="594" w:type="dxa"/>
          </w:tcPr>
          <w:p w14:paraId="437D8FE3" w14:textId="77777777" w:rsidR="00186D8F" w:rsidRPr="00156AEB" w:rsidRDefault="00186D8F" w:rsidP="008D237C">
            <w:pPr>
              <w:rPr>
                <w:rFonts w:cs="Arial"/>
                <w:color w:val="000000"/>
                <w:sz w:val="20"/>
                <w:lang w:eastAsia="en-AU"/>
              </w:rPr>
            </w:pPr>
          </w:p>
        </w:tc>
        <w:tc>
          <w:tcPr>
            <w:tcW w:w="594" w:type="dxa"/>
          </w:tcPr>
          <w:p w14:paraId="4305D187" w14:textId="77777777" w:rsidR="00186D8F" w:rsidRPr="00156AEB" w:rsidRDefault="00186D8F" w:rsidP="008D237C">
            <w:pPr>
              <w:rPr>
                <w:rFonts w:cs="Arial"/>
                <w:color w:val="000000"/>
                <w:sz w:val="20"/>
                <w:lang w:eastAsia="en-AU"/>
              </w:rPr>
            </w:pPr>
          </w:p>
        </w:tc>
        <w:tc>
          <w:tcPr>
            <w:tcW w:w="583" w:type="dxa"/>
          </w:tcPr>
          <w:p w14:paraId="51440E9E" w14:textId="77777777" w:rsidR="00186D8F" w:rsidRPr="00156AEB" w:rsidRDefault="00186D8F" w:rsidP="008D237C">
            <w:pPr>
              <w:rPr>
                <w:rFonts w:cs="Arial"/>
                <w:color w:val="000000"/>
                <w:sz w:val="20"/>
                <w:lang w:eastAsia="en-AU"/>
              </w:rPr>
            </w:pPr>
          </w:p>
        </w:tc>
        <w:tc>
          <w:tcPr>
            <w:tcW w:w="594" w:type="dxa"/>
          </w:tcPr>
          <w:p w14:paraId="3AF1B6CA" w14:textId="77777777" w:rsidR="00186D8F" w:rsidRPr="00156AEB" w:rsidRDefault="00186D8F" w:rsidP="008D237C">
            <w:pPr>
              <w:rPr>
                <w:rFonts w:cs="Arial"/>
                <w:color w:val="000000"/>
                <w:sz w:val="20"/>
                <w:lang w:eastAsia="en-AU"/>
              </w:rPr>
            </w:pPr>
          </w:p>
        </w:tc>
        <w:tc>
          <w:tcPr>
            <w:tcW w:w="594" w:type="dxa"/>
          </w:tcPr>
          <w:p w14:paraId="65FE32BB" w14:textId="77777777" w:rsidR="00186D8F" w:rsidRPr="00156AEB" w:rsidRDefault="00186D8F" w:rsidP="008D237C">
            <w:pPr>
              <w:rPr>
                <w:rFonts w:cs="Arial"/>
                <w:color w:val="000000"/>
                <w:sz w:val="20"/>
                <w:lang w:eastAsia="en-AU"/>
              </w:rPr>
            </w:pPr>
          </w:p>
        </w:tc>
        <w:tc>
          <w:tcPr>
            <w:tcW w:w="594" w:type="dxa"/>
          </w:tcPr>
          <w:p w14:paraId="63ED177C" w14:textId="77777777" w:rsidR="00186D8F" w:rsidRPr="00156AEB" w:rsidRDefault="00186D8F" w:rsidP="008D237C">
            <w:pPr>
              <w:rPr>
                <w:rFonts w:cs="Arial"/>
                <w:color w:val="000000"/>
                <w:sz w:val="20"/>
                <w:lang w:eastAsia="en-AU"/>
              </w:rPr>
            </w:pPr>
          </w:p>
        </w:tc>
        <w:tc>
          <w:tcPr>
            <w:tcW w:w="584" w:type="dxa"/>
          </w:tcPr>
          <w:p w14:paraId="19AACAF0" w14:textId="77777777" w:rsidR="00186D8F" w:rsidRPr="00156AEB" w:rsidRDefault="00186D8F" w:rsidP="008D237C">
            <w:pPr>
              <w:rPr>
                <w:rFonts w:cs="Arial"/>
                <w:color w:val="000000"/>
                <w:sz w:val="20"/>
                <w:lang w:eastAsia="en-AU"/>
              </w:rPr>
            </w:pPr>
          </w:p>
        </w:tc>
        <w:tc>
          <w:tcPr>
            <w:tcW w:w="547" w:type="dxa"/>
          </w:tcPr>
          <w:p w14:paraId="48381953" w14:textId="77777777" w:rsidR="00186D8F" w:rsidRPr="00156AEB" w:rsidRDefault="00186D8F" w:rsidP="008D237C">
            <w:pPr>
              <w:rPr>
                <w:rFonts w:cs="Arial"/>
                <w:color w:val="000000"/>
                <w:sz w:val="20"/>
                <w:lang w:eastAsia="en-AU"/>
              </w:rPr>
            </w:pPr>
          </w:p>
        </w:tc>
        <w:tc>
          <w:tcPr>
            <w:tcW w:w="584" w:type="dxa"/>
          </w:tcPr>
          <w:p w14:paraId="2B307193" w14:textId="77777777" w:rsidR="00186D8F" w:rsidRPr="00156AEB" w:rsidRDefault="00186D8F" w:rsidP="008D237C">
            <w:pPr>
              <w:rPr>
                <w:rFonts w:cs="Arial"/>
                <w:color w:val="000000"/>
                <w:sz w:val="20"/>
                <w:lang w:eastAsia="en-AU"/>
              </w:rPr>
            </w:pPr>
          </w:p>
        </w:tc>
        <w:tc>
          <w:tcPr>
            <w:tcW w:w="547" w:type="dxa"/>
          </w:tcPr>
          <w:p w14:paraId="7C81E7DE" w14:textId="77777777" w:rsidR="00186D8F" w:rsidRPr="00156AEB" w:rsidRDefault="00186D8F" w:rsidP="008D237C">
            <w:pPr>
              <w:rPr>
                <w:rFonts w:cs="Arial"/>
                <w:color w:val="000000"/>
                <w:sz w:val="20"/>
                <w:lang w:eastAsia="en-AU"/>
              </w:rPr>
            </w:pPr>
          </w:p>
        </w:tc>
        <w:tc>
          <w:tcPr>
            <w:tcW w:w="594" w:type="dxa"/>
          </w:tcPr>
          <w:p w14:paraId="1EA93D31" w14:textId="77777777" w:rsidR="00186D8F" w:rsidRPr="00156AEB" w:rsidRDefault="00186D8F" w:rsidP="008D237C">
            <w:pPr>
              <w:rPr>
                <w:rFonts w:cs="Arial"/>
                <w:color w:val="000000"/>
                <w:sz w:val="20"/>
                <w:lang w:eastAsia="en-AU"/>
              </w:rPr>
            </w:pPr>
          </w:p>
        </w:tc>
        <w:tc>
          <w:tcPr>
            <w:tcW w:w="594" w:type="dxa"/>
          </w:tcPr>
          <w:p w14:paraId="5D9D38EC" w14:textId="77777777" w:rsidR="00186D8F" w:rsidRPr="00156AEB" w:rsidRDefault="00186D8F" w:rsidP="008D237C">
            <w:pPr>
              <w:rPr>
                <w:rFonts w:cs="Arial"/>
                <w:color w:val="000000"/>
                <w:sz w:val="20"/>
                <w:lang w:eastAsia="en-AU"/>
              </w:rPr>
            </w:pPr>
          </w:p>
        </w:tc>
        <w:tc>
          <w:tcPr>
            <w:tcW w:w="547" w:type="dxa"/>
          </w:tcPr>
          <w:p w14:paraId="739D9172" w14:textId="77777777" w:rsidR="00186D8F" w:rsidRPr="00156AEB" w:rsidRDefault="00186D8F" w:rsidP="008D237C">
            <w:pPr>
              <w:rPr>
                <w:rFonts w:cs="Arial"/>
                <w:color w:val="000000"/>
                <w:sz w:val="20"/>
                <w:lang w:eastAsia="en-AU"/>
              </w:rPr>
            </w:pPr>
          </w:p>
        </w:tc>
        <w:tc>
          <w:tcPr>
            <w:tcW w:w="594" w:type="dxa"/>
          </w:tcPr>
          <w:p w14:paraId="7EE1A8D6" w14:textId="77777777" w:rsidR="00186D8F" w:rsidRPr="00156AEB" w:rsidRDefault="00186D8F" w:rsidP="008D237C">
            <w:pPr>
              <w:rPr>
                <w:rFonts w:cs="Arial"/>
                <w:color w:val="000000"/>
                <w:sz w:val="20"/>
                <w:lang w:eastAsia="en-AU"/>
              </w:rPr>
            </w:pPr>
          </w:p>
        </w:tc>
        <w:tc>
          <w:tcPr>
            <w:tcW w:w="594" w:type="dxa"/>
          </w:tcPr>
          <w:p w14:paraId="321725A2" w14:textId="77777777" w:rsidR="00186D8F" w:rsidRPr="00156AEB" w:rsidRDefault="00186D8F" w:rsidP="008D237C">
            <w:pPr>
              <w:rPr>
                <w:rFonts w:cs="Arial"/>
                <w:color w:val="000000"/>
                <w:sz w:val="20"/>
                <w:lang w:eastAsia="en-AU"/>
              </w:rPr>
            </w:pPr>
          </w:p>
        </w:tc>
      </w:tr>
      <w:tr w:rsidR="00186D8F" w:rsidRPr="00156AEB" w14:paraId="28EF8129" w14:textId="77777777" w:rsidTr="008D237C">
        <w:tc>
          <w:tcPr>
            <w:tcW w:w="3415" w:type="dxa"/>
          </w:tcPr>
          <w:p w14:paraId="0098FCB3" w14:textId="77777777" w:rsidR="00186D8F" w:rsidRPr="00156AEB" w:rsidRDefault="00186D8F" w:rsidP="008D237C">
            <w:pPr>
              <w:rPr>
                <w:rFonts w:cs="Arial"/>
                <w:sz w:val="20"/>
              </w:rPr>
            </w:pPr>
            <w:r w:rsidRPr="00156AEB">
              <w:rPr>
                <w:rFonts w:cs="Arial"/>
                <w:sz w:val="20"/>
              </w:rPr>
              <w:lastRenderedPageBreak/>
              <w:t>135-Vic State Gov-Brief intervention- assessment</w:t>
            </w:r>
          </w:p>
        </w:tc>
        <w:tc>
          <w:tcPr>
            <w:tcW w:w="594" w:type="dxa"/>
          </w:tcPr>
          <w:p w14:paraId="082316DA" w14:textId="77777777" w:rsidR="00186D8F" w:rsidRPr="00156AEB" w:rsidRDefault="00186D8F" w:rsidP="008D237C">
            <w:pPr>
              <w:rPr>
                <w:rFonts w:cs="Arial"/>
                <w:color w:val="000000"/>
                <w:sz w:val="20"/>
                <w:lang w:eastAsia="en-AU"/>
              </w:rPr>
            </w:pPr>
          </w:p>
        </w:tc>
        <w:tc>
          <w:tcPr>
            <w:tcW w:w="594" w:type="dxa"/>
          </w:tcPr>
          <w:p w14:paraId="45306909" w14:textId="77777777" w:rsidR="00186D8F" w:rsidRPr="00156AEB" w:rsidRDefault="00186D8F" w:rsidP="008D237C">
            <w:pPr>
              <w:rPr>
                <w:rFonts w:cs="Arial"/>
                <w:color w:val="000000"/>
                <w:sz w:val="20"/>
                <w:lang w:eastAsia="en-AU"/>
              </w:rPr>
            </w:pPr>
          </w:p>
        </w:tc>
        <w:tc>
          <w:tcPr>
            <w:tcW w:w="594" w:type="dxa"/>
          </w:tcPr>
          <w:p w14:paraId="6D3A5A51" w14:textId="77777777" w:rsidR="00186D8F" w:rsidRPr="00156AEB" w:rsidRDefault="00186D8F" w:rsidP="008D237C">
            <w:pPr>
              <w:rPr>
                <w:rFonts w:cs="Arial"/>
                <w:color w:val="000000"/>
                <w:sz w:val="20"/>
                <w:lang w:eastAsia="en-AU"/>
              </w:rPr>
            </w:pPr>
          </w:p>
        </w:tc>
        <w:tc>
          <w:tcPr>
            <w:tcW w:w="546" w:type="dxa"/>
          </w:tcPr>
          <w:p w14:paraId="72A7C810" w14:textId="77777777" w:rsidR="00186D8F" w:rsidRPr="00156AEB" w:rsidRDefault="00186D8F" w:rsidP="008D237C">
            <w:pPr>
              <w:rPr>
                <w:rFonts w:cs="Arial"/>
                <w:sz w:val="20"/>
              </w:rPr>
            </w:pPr>
            <w:r w:rsidRPr="00156AEB">
              <w:rPr>
                <w:rFonts w:cs="Arial"/>
                <w:color w:val="000000"/>
                <w:sz w:val="20"/>
                <w:lang w:eastAsia="en-AU"/>
              </w:rPr>
              <w:t>D</w:t>
            </w:r>
          </w:p>
        </w:tc>
        <w:tc>
          <w:tcPr>
            <w:tcW w:w="594" w:type="dxa"/>
          </w:tcPr>
          <w:p w14:paraId="29B30AB8" w14:textId="77777777" w:rsidR="00186D8F" w:rsidRPr="00156AEB" w:rsidRDefault="00186D8F" w:rsidP="008D237C">
            <w:pPr>
              <w:rPr>
                <w:rFonts w:cs="Arial"/>
                <w:color w:val="000000"/>
                <w:sz w:val="20"/>
                <w:lang w:eastAsia="en-AU"/>
              </w:rPr>
            </w:pPr>
          </w:p>
        </w:tc>
        <w:tc>
          <w:tcPr>
            <w:tcW w:w="594" w:type="dxa"/>
          </w:tcPr>
          <w:p w14:paraId="54AF06E4" w14:textId="77777777" w:rsidR="00186D8F" w:rsidRPr="00156AEB" w:rsidRDefault="00186D8F" w:rsidP="008D237C">
            <w:pPr>
              <w:rPr>
                <w:rFonts w:cs="Arial"/>
                <w:color w:val="000000"/>
                <w:sz w:val="20"/>
                <w:lang w:eastAsia="en-AU"/>
              </w:rPr>
            </w:pPr>
          </w:p>
        </w:tc>
        <w:tc>
          <w:tcPr>
            <w:tcW w:w="583" w:type="dxa"/>
          </w:tcPr>
          <w:p w14:paraId="59A82EB2" w14:textId="77777777" w:rsidR="00186D8F" w:rsidRPr="00156AEB" w:rsidRDefault="00186D8F" w:rsidP="008D237C">
            <w:pPr>
              <w:rPr>
                <w:rFonts w:cs="Arial"/>
                <w:color w:val="000000"/>
                <w:sz w:val="20"/>
                <w:lang w:eastAsia="en-AU"/>
              </w:rPr>
            </w:pPr>
          </w:p>
        </w:tc>
        <w:tc>
          <w:tcPr>
            <w:tcW w:w="594" w:type="dxa"/>
          </w:tcPr>
          <w:p w14:paraId="241442A6" w14:textId="77777777" w:rsidR="00186D8F" w:rsidRPr="00156AEB" w:rsidRDefault="00186D8F" w:rsidP="008D237C">
            <w:pPr>
              <w:rPr>
                <w:rFonts w:cs="Arial"/>
                <w:color w:val="000000"/>
                <w:sz w:val="20"/>
                <w:lang w:eastAsia="en-AU"/>
              </w:rPr>
            </w:pPr>
          </w:p>
        </w:tc>
        <w:tc>
          <w:tcPr>
            <w:tcW w:w="594" w:type="dxa"/>
          </w:tcPr>
          <w:p w14:paraId="384DA7EE" w14:textId="77777777" w:rsidR="00186D8F" w:rsidRPr="00156AEB" w:rsidRDefault="00186D8F" w:rsidP="008D237C">
            <w:pPr>
              <w:rPr>
                <w:rFonts w:cs="Arial"/>
                <w:color w:val="000000"/>
                <w:sz w:val="20"/>
                <w:lang w:eastAsia="en-AU"/>
              </w:rPr>
            </w:pPr>
          </w:p>
        </w:tc>
        <w:tc>
          <w:tcPr>
            <w:tcW w:w="594" w:type="dxa"/>
          </w:tcPr>
          <w:p w14:paraId="16303632" w14:textId="77777777" w:rsidR="00186D8F" w:rsidRPr="00156AEB" w:rsidRDefault="00186D8F" w:rsidP="008D237C">
            <w:pPr>
              <w:rPr>
                <w:rFonts w:cs="Arial"/>
                <w:color w:val="000000"/>
                <w:sz w:val="20"/>
                <w:lang w:eastAsia="en-AU"/>
              </w:rPr>
            </w:pPr>
          </w:p>
        </w:tc>
        <w:tc>
          <w:tcPr>
            <w:tcW w:w="584" w:type="dxa"/>
          </w:tcPr>
          <w:p w14:paraId="529BE2BF" w14:textId="77777777" w:rsidR="00186D8F" w:rsidRPr="00156AEB" w:rsidRDefault="00186D8F" w:rsidP="008D237C">
            <w:pPr>
              <w:rPr>
                <w:rFonts w:cs="Arial"/>
                <w:color w:val="000000"/>
                <w:sz w:val="20"/>
                <w:lang w:eastAsia="en-AU"/>
              </w:rPr>
            </w:pPr>
          </w:p>
        </w:tc>
        <w:tc>
          <w:tcPr>
            <w:tcW w:w="547" w:type="dxa"/>
          </w:tcPr>
          <w:p w14:paraId="41569746" w14:textId="77777777" w:rsidR="00186D8F" w:rsidRPr="00156AEB" w:rsidRDefault="00186D8F" w:rsidP="008D237C">
            <w:pPr>
              <w:rPr>
                <w:rFonts w:cs="Arial"/>
                <w:color w:val="000000"/>
                <w:sz w:val="20"/>
                <w:lang w:eastAsia="en-AU"/>
              </w:rPr>
            </w:pPr>
          </w:p>
        </w:tc>
        <w:tc>
          <w:tcPr>
            <w:tcW w:w="584" w:type="dxa"/>
          </w:tcPr>
          <w:p w14:paraId="31F622C2" w14:textId="77777777" w:rsidR="00186D8F" w:rsidRPr="00156AEB" w:rsidRDefault="00186D8F" w:rsidP="008D237C">
            <w:pPr>
              <w:rPr>
                <w:rFonts w:cs="Arial"/>
                <w:color w:val="000000"/>
                <w:sz w:val="20"/>
                <w:lang w:eastAsia="en-AU"/>
              </w:rPr>
            </w:pPr>
          </w:p>
        </w:tc>
        <w:tc>
          <w:tcPr>
            <w:tcW w:w="547" w:type="dxa"/>
          </w:tcPr>
          <w:p w14:paraId="4AA04D82" w14:textId="77777777" w:rsidR="00186D8F" w:rsidRPr="00156AEB" w:rsidRDefault="00186D8F" w:rsidP="008D237C">
            <w:pPr>
              <w:rPr>
                <w:rFonts w:cs="Arial"/>
                <w:color w:val="000000"/>
                <w:sz w:val="20"/>
                <w:lang w:eastAsia="en-AU"/>
              </w:rPr>
            </w:pPr>
          </w:p>
        </w:tc>
        <w:tc>
          <w:tcPr>
            <w:tcW w:w="594" w:type="dxa"/>
          </w:tcPr>
          <w:p w14:paraId="02CA56B0" w14:textId="77777777" w:rsidR="00186D8F" w:rsidRPr="00156AEB" w:rsidRDefault="00186D8F" w:rsidP="008D237C">
            <w:pPr>
              <w:rPr>
                <w:rFonts w:cs="Arial"/>
                <w:color w:val="000000"/>
                <w:sz w:val="20"/>
                <w:lang w:eastAsia="en-AU"/>
              </w:rPr>
            </w:pPr>
          </w:p>
        </w:tc>
        <w:tc>
          <w:tcPr>
            <w:tcW w:w="594" w:type="dxa"/>
          </w:tcPr>
          <w:p w14:paraId="276C44FA" w14:textId="77777777" w:rsidR="00186D8F" w:rsidRPr="00156AEB" w:rsidRDefault="00186D8F" w:rsidP="008D237C">
            <w:pPr>
              <w:rPr>
                <w:rFonts w:cs="Arial"/>
                <w:color w:val="000000"/>
                <w:sz w:val="20"/>
                <w:lang w:eastAsia="en-AU"/>
              </w:rPr>
            </w:pPr>
          </w:p>
        </w:tc>
        <w:tc>
          <w:tcPr>
            <w:tcW w:w="547" w:type="dxa"/>
          </w:tcPr>
          <w:p w14:paraId="7F9EF6A6" w14:textId="77777777" w:rsidR="00186D8F" w:rsidRPr="00156AEB" w:rsidRDefault="00186D8F" w:rsidP="008D237C">
            <w:pPr>
              <w:rPr>
                <w:rFonts w:cs="Arial"/>
                <w:color w:val="000000"/>
                <w:sz w:val="20"/>
                <w:lang w:eastAsia="en-AU"/>
              </w:rPr>
            </w:pPr>
          </w:p>
        </w:tc>
        <w:tc>
          <w:tcPr>
            <w:tcW w:w="594" w:type="dxa"/>
          </w:tcPr>
          <w:p w14:paraId="10692842" w14:textId="77777777" w:rsidR="00186D8F" w:rsidRPr="00156AEB" w:rsidRDefault="00186D8F" w:rsidP="008D237C">
            <w:pPr>
              <w:rPr>
                <w:rFonts w:cs="Arial"/>
                <w:color w:val="000000"/>
                <w:sz w:val="20"/>
                <w:lang w:eastAsia="en-AU"/>
              </w:rPr>
            </w:pPr>
          </w:p>
        </w:tc>
        <w:tc>
          <w:tcPr>
            <w:tcW w:w="594" w:type="dxa"/>
          </w:tcPr>
          <w:p w14:paraId="2D3A1976" w14:textId="77777777" w:rsidR="00186D8F" w:rsidRPr="00156AEB" w:rsidRDefault="00186D8F" w:rsidP="008D237C">
            <w:pPr>
              <w:rPr>
                <w:rFonts w:cs="Arial"/>
                <w:color w:val="000000"/>
                <w:sz w:val="20"/>
                <w:lang w:eastAsia="en-AU"/>
              </w:rPr>
            </w:pPr>
          </w:p>
        </w:tc>
      </w:tr>
      <w:tr w:rsidR="00186D8F" w:rsidRPr="00156AEB" w14:paraId="2FADE30E" w14:textId="77777777" w:rsidTr="008D237C">
        <w:tc>
          <w:tcPr>
            <w:tcW w:w="3415" w:type="dxa"/>
          </w:tcPr>
          <w:p w14:paraId="073ACBB4" w14:textId="77777777" w:rsidR="00186D8F" w:rsidRPr="00156AEB" w:rsidRDefault="00186D8F" w:rsidP="008D237C">
            <w:pPr>
              <w:rPr>
                <w:rFonts w:cs="Arial"/>
                <w:sz w:val="20"/>
              </w:rPr>
            </w:pPr>
            <w:r w:rsidRPr="00156AEB">
              <w:rPr>
                <w:rFonts w:cs="Arial"/>
                <w:sz w:val="20"/>
              </w:rPr>
              <w:t>136-Vic State Gov-Brief intervention-counselling</w:t>
            </w:r>
          </w:p>
        </w:tc>
        <w:tc>
          <w:tcPr>
            <w:tcW w:w="594" w:type="dxa"/>
          </w:tcPr>
          <w:p w14:paraId="75A568A4" w14:textId="77777777" w:rsidR="00186D8F" w:rsidRPr="00156AEB" w:rsidRDefault="00186D8F" w:rsidP="008D237C">
            <w:pPr>
              <w:rPr>
                <w:rFonts w:cs="Arial"/>
                <w:color w:val="000000"/>
                <w:sz w:val="20"/>
                <w:lang w:eastAsia="en-AU"/>
              </w:rPr>
            </w:pPr>
          </w:p>
        </w:tc>
        <w:tc>
          <w:tcPr>
            <w:tcW w:w="594" w:type="dxa"/>
          </w:tcPr>
          <w:p w14:paraId="65AC5AE1" w14:textId="77777777" w:rsidR="00186D8F" w:rsidRPr="00156AEB" w:rsidRDefault="00186D8F" w:rsidP="008D237C">
            <w:pPr>
              <w:rPr>
                <w:rFonts w:cs="Arial"/>
                <w:color w:val="000000"/>
                <w:sz w:val="20"/>
                <w:lang w:eastAsia="en-AU"/>
              </w:rPr>
            </w:pPr>
          </w:p>
        </w:tc>
        <w:tc>
          <w:tcPr>
            <w:tcW w:w="594" w:type="dxa"/>
          </w:tcPr>
          <w:p w14:paraId="20275AF5" w14:textId="77777777" w:rsidR="00186D8F" w:rsidRPr="00156AEB" w:rsidRDefault="00186D8F" w:rsidP="008D237C">
            <w:pPr>
              <w:rPr>
                <w:rFonts w:cs="Arial"/>
                <w:color w:val="000000"/>
                <w:sz w:val="20"/>
                <w:lang w:eastAsia="en-AU"/>
              </w:rPr>
            </w:pPr>
          </w:p>
        </w:tc>
        <w:tc>
          <w:tcPr>
            <w:tcW w:w="546" w:type="dxa"/>
          </w:tcPr>
          <w:p w14:paraId="20D92E17" w14:textId="77777777" w:rsidR="00186D8F" w:rsidRPr="00156AEB" w:rsidRDefault="00186D8F" w:rsidP="008D237C">
            <w:pPr>
              <w:rPr>
                <w:rFonts w:cs="Arial"/>
                <w:sz w:val="20"/>
              </w:rPr>
            </w:pPr>
            <w:r w:rsidRPr="00156AEB">
              <w:rPr>
                <w:rFonts w:cs="Arial"/>
                <w:color w:val="000000"/>
                <w:sz w:val="20"/>
                <w:lang w:eastAsia="en-AU"/>
              </w:rPr>
              <w:t>D</w:t>
            </w:r>
          </w:p>
        </w:tc>
        <w:tc>
          <w:tcPr>
            <w:tcW w:w="594" w:type="dxa"/>
          </w:tcPr>
          <w:p w14:paraId="46C9EDF7" w14:textId="77777777" w:rsidR="00186D8F" w:rsidRPr="00156AEB" w:rsidRDefault="00186D8F" w:rsidP="008D237C">
            <w:pPr>
              <w:rPr>
                <w:rFonts w:cs="Arial"/>
                <w:color w:val="000000"/>
                <w:sz w:val="20"/>
                <w:lang w:eastAsia="en-AU"/>
              </w:rPr>
            </w:pPr>
          </w:p>
        </w:tc>
        <w:tc>
          <w:tcPr>
            <w:tcW w:w="594" w:type="dxa"/>
          </w:tcPr>
          <w:p w14:paraId="4BBAECC1" w14:textId="77777777" w:rsidR="00186D8F" w:rsidRPr="00156AEB" w:rsidRDefault="00186D8F" w:rsidP="008D237C">
            <w:pPr>
              <w:rPr>
                <w:rFonts w:cs="Arial"/>
                <w:color w:val="000000"/>
                <w:sz w:val="20"/>
                <w:lang w:eastAsia="en-AU"/>
              </w:rPr>
            </w:pPr>
          </w:p>
        </w:tc>
        <w:tc>
          <w:tcPr>
            <w:tcW w:w="583" w:type="dxa"/>
          </w:tcPr>
          <w:p w14:paraId="5D1981A7" w14:textId="77777777" w:rsidR="00186D8F" w:rsidRPr="00156AEB" w:rsidRDefault="00186D8F" w:rsidP="008D237C">
            <w:pPr>
              <w:rPr>
                <w:rFonts w:cs="Arial"/>
                <w:color w:val="000000"/>
                <w:sz w:val="20"/>
                <w:lang w:eastAsia="en-AU"/>
              </w:rPr>
            </w:pPr>
          </w:p>
        </w:tc>
        <w:tc>
          <w:tcPr>
            <w:tcW w:w="594" w:type="dxa"/>
          </w:tcPr>
          <w:p w14:paraId="368FBFD5" w14:textId="77777777" w:rsidR="00186D8F" w:rsidRPr="00156AEB" w:rsidRDefault="00186D8F" w:rsidP="008D237C">
            <w:pPr>
              <w:rPr>
                <w:rFonts w:cs="Arial"/>
                <w:color w:val="000000"/>
                <w:sz w:val="20"/>
                <w:lang w:eastAsia="en-AU"/>
              </w:rPr>
            </w:pPr>
          </w:p>
        </w:tc>
        <w:tc>
          <w:tcPr>
            <w:tcW w:w="594" w:type="dxa"/>
          </w:tcPr>
          <w:p w14:paraId="43BF11E4" w14:textId="77777777" w:rsidR="00186D8F" w:rsidRPr="00156AEB" w:rsidRDefault="00186D8F" w:rsidP="008D237C">
            <w:pPr>
              <w:rPr>
                <w:rFonts w:cs="Arial"/>
                <w:color w:val="000000"/>
                <w:sz w:val="20"/>
                <w:lang w:eastAsia="en-AU"/>
              </w:rPr>
            </w:pPr>
          </w:p>
        </w:tc>
        <w:tc>
          <w:tcPr>
            <w:tcW w:w="594" w:type="dxa"/>
          </w:tcPr>
          <w:p w14:paraId="141E248F" w14:textId="77777777" w:rsidR="00186D8F" w:rsidRPr="00156AEB" w:rsidRDefault="00186D8F" w:rsidP="008D237C">
            <w:pPr>
              <w:rPr>
                <w:rFonts w:cs="Arial"/>
                <w:color w:val="000000"/>
                <w:sz w:val="20"/>
                <w:lang w:eastAsia="en-AU"/>
              </w:rPr>
            </w:pPr>
          </w:p>
        </w:tc>
        <w:tc>
          <w:tcPr>
            <w:tcW w:w="584" w:type="dxa"/>
          </w:tcPr>
          <w:p w14:paraId="636D356C" w14:textId="77777777" w:rsidR="00186D8F" w:rsidRPr="00156AEB" w:rsidRDefault="00186D8F" w:rsidP="008D237C">
            <w:pPr>
              <w:rPr>
                <w:rFonts w:cs="Arial"/>
                <w:color w:val="000000"/>
                <w:sz w:val="20"/>
                <w:lang w:eastAsia="en-AU"/>
              </w:rPr>
            </w:pPr>
          </w:p>
        </w:tc>
        <w:tc>
          <w:tcPr>
            <w:tcW w:w="547" w:type="dxa"/>
          </w:tcPr>
          <w:p w14:paraId="6FA76844" w14:textId="77777777" w:rsidR="00186D8F" w:rsidRPr="00156AEB" w:rsidRDefault="00186D8F" w:rsidP="008D237C">
            <w:pPr>
              <w:rPr>
                <w:rFonts w:cs="Arial"/>
                <w:color w:val="000000"/>
                <w:sz w:val="20"/>
                <w:lang w:eastAsia="en-AU"/>
              </w:rPr>
            </w:pPr>
          </w:p>
        </w:tc>
        <w:tc>
          <w:tcPr>
            <w:tcW w:w="584" w:type="dxa"/>
          </w:tcPr>
          <w:p w14:paraId="0457F876" w14:textId="77777777" w:rsidR="00186D8F" w:rsidRPr="00156AEB" w:rsidRDefault="00186D8F" w:rsidP="008D237C">
            <w:pPr>
              <w:rPr>
                <w:rFonts w:cs="Arial"/>
                <w:color w:val="000000"/>
                <w:sz w:val="20"/>
                <w:lang w:eastAsia="en-AU"/>
              </w:rPr>
            </w:pPr>
          </w:p>
        </w:tc>
        <w:tc>
          <w:tcPr>
            <w:tcW w:w="547" w:type="dxa"/>
          </w:tcPr>
          <w:p w14:paraId="3DE36ECE" w14:textId="77777777" w:rsidR="00186D8F" w:rsidRPr="00156AEB" w:rsidRDefault="00186D8F" w:rsidP="008D237C">
            <w:pPr>
              <w:rPr>
                <w:rFonts w:cs="Arial"/>
                <w:color w:val="000000"/>
                <w:sz w:val="20"/>
                <w:lang w:eastAsia="en-AU"/>
              </w:rPr>
            </w:pPr>
          </w:p>
        </w:tc>
        <w:tc>
          <w:tcPr>
            <w:tcW w:w="594" w:type="dxa"/>
          </w:tcPr>
          <w:p w14:paraId="591EA78E" w14:textId="77777777" w:rsidR="00186D8F" w:rsidRPr="00156AEB" w:rsidRDefault="00186D8F" w:rsidP="008D237C">
            <w:pPr>
              <w:rPr>
                <w:rFonts w:cs="Arial"/>
                <w:color w:val="000000"/>
                <w:sz w:val="20"/>
                <w:lang w:eastAsia="en-AU"/>
              </w:rPr>
            </w:pPr>
          </w:p>
        </w:tc>
        <w:tc>
          <w:tcPr>
            <w:tcW w:w="594" w:type="dxa"/>
          </w:tcPr>
          <w:p w14:paraId="080EE0CF" w14:textId="77777777" w:rsidR="00186D8F" w:rsidRPr="00156AEB" w:rsidRDefault="00186D8F" w:rsidP="008D237C">
            <w:pPr>
              <w:rPr>
                <w:rFonts w:cs="Arial"/>
                <w:color w:val="000000"/>
                <w:sz w:val="20"/>
                <w:lang w:eastAsia="en-AU"/>
              </w:rPr>
            </w:pPr>
          </w:p>
        </w:tc>
        <w:tc>
          <w:tcPr>
            <w:tcW w:w="547" w:type="dxa"/>
          </w:tcPr>
          <w:p w14:paraId="3DD32018" w14:textId="77777777" w:rsidR="00186D8F" w:rsidRPr="00156AEB" w:rsidRDefault="00186D8F" w:rsidP="008D237C">
            <w:pPr>
              <w:rPr>
                <w:rFonts w:cs="Arial"/>
                <w:color w:val="000000"/>
                <w:sz w:val="20"/>
                <w:lang w:eastAsia="en-AU"/>
              </w:rPr>
            </w:pPr>
          </w:p>
        </w:tc>
        <w:tc>
          <w:tcPr>
            <w:tcW w:w="594" w:type="dxa"/>
          </w:tcPr>
          <w:p w14:paraId="678309B7" w14:textId="77777777" w:rsidR="00186D8F" w:rsidRPr="00156AEB" w:rsidRDefault="00186D8F" w:rsidP="008D237C">
            <w:pPr>
              <w:rPr>
                <w:rFonts w:cs="Arial"/>
                <w:color w:val="000000"/>
                <w:sz w:val="20"/>
                <w:lang w:eastAsia="en-AU"/>
              </w:rPr>
            </w:pPr>
          </w:p>
        </w:tc>
        <w:tc>
          <w:tcPr>
            <w:tcW w:w="594" w:type="dxa"/>
          </w:tcPr>
          <w:p w14:paraId="291898E2" w14:textId="77777777" w:rsidR="00186D8F" w:rsidRPr="00156AEB" w:rsidRDefault="00186D8F" w:rsidP="008D237C">
            <w:pPr>
              <w:rPr>
                <w:rFonts w:cs="Arial"/>
                <w:color w:val="000000"/>
                <w:sz w:val="20"/>
                <w:lang w:eastAsia="en-AU"/>
              </w:rPr>
            </w:pPr>
          </w:p>
        </w:tc>
      </w:tr>
      <w:tr w:rsidR="00186D8F" w:rsidRPr="00156AEB" w14:paraId="1231D733" w14:textId="77777777" w:rsidTr="008D237C">
        <w:tc>
          <w:tcPr>
            <w:tcW w:w="3415" w:type="dxa"/>
          </w:tcPr>
          <w:p w14:paraId="3CEC5878" w14:textId="77777777" w:rsidR="00186D8F" w:rsidRPr="00156AEB" w:rsidRDefault="00186D8F" w:rsidP="008D237C">
            <w:pPr>
              <w:rPr>
                <w:rFonts w:cs="Arial"/>
                <w:sz w:val="20"/>
              </w:rPr>
            </w:pPr>
            <w:r w:rsidRPr="00156AEB">
              <w:rPr>
                <w:rFonts w:cs="Arial"/>
                <w:sz w:val="20"/>
              </w:rPr>
              <w:t>137- Vic State Youth specific</w:t>
            </w:r>
          </w:p>
          <w:p w14:paraId="520AB8E7" w14:textId="77777777" w:rsidR="00186D8F" w:rsidRPr="00156AEB" w:rsidRDefault="00186D8F" w:rsidP="008D237C">
            <w:pPr>
              <w:rPr>
                <w:rFonts w:cs="Arial"/>
                <w:sz w:val="20"/>
              </w:rPr>
            </w:pPr>
            <w:r w:rsidRPr="00156AEB">
              <w:rPr>
                <w:rFonts w:cs="Arial"/>
                <w:sz w:val="20"/>
              </w:rPr>
              <w:t>Community treatment</w:t>
            </w:r>
          </w:p>
        </w:tc>
        <w:tc>
          <w:tcPr>
            <w:tcW w:w="594" w:type="dxa"/>
          </w:tcPr>
          <w:p w14:paraId="00645070" w14:textId="77777777" w:rsidR="00186D8F" w:rsidRPr="00156AEB" w:rsidRDefault="00186D8F" w:rsidP="008D237C">
            <w:pPr>
              <w:rPr>
                <w:rFonts w:cs="Arial"/>
                <w:color w:val="000000"/>
                <w:sz w:val="20"/>
                <w:lang w:eastAsia="en-AU"/>
              </w:rPr>
            </w:pPr>
          </w:p>
        </w:tc>
        <w:tc>
          <w:tcPr>
            <w:tcW w:w="594" w:type="dxa"/>
          </w:tcPr>
          <w:p w14:paraId="236E75FD"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94" w:type="dxa"/>
          </w:tcPr>
          <w:p w14:paraId="5FB11F36"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46" w:type="dxa"/>
          </w:tcPr>
          <w:p w14:paraId="29073A9A" w14:textId="77777777" w:rsidR="00186D8F" w:rsidRPr="00156AEB" w:rsidRDefault="00186D8F" w:rsidP="008D237C">
            <w:pPr>
              <w:rPr>
                <w:rFonts w:cs="Arial"/>
                <w:color w:val="000000"/>
                <w:sz w:val="20"/>
                <w:lang w:eastAsia="en-AU"/>
              </w:rPr>
            </w:pPr>
          </w:p>
        </w:tc>
        <w:tc>
          <w:tcPr>
            <w:tcW w:w="594" w:type="dxa"/>
          </w:tcPr>
          <w:p w14:paraId="155FF393" w14:textId="77777777" w:rsidR="00186D8F" w:rsidRPr="00156AEB" w:rsidRDefault="00186D8F" w:rsidP="008D237C">
            <w:pPr>
              <w:rPr>
                <w:rFonts w:cs="Arial"/>
                <w:color w:val="000000"/>
                <w:sz w:val="20"/>
                <w:lang w:eastAsia="en-AU"/>
              </w:rPr>
            </w:pPr>
          </w:p>
        </w:tc>
        <w:tc>
          <w:tcPr>
            <w:tcW w:w="594" w:type="dxa"/>
          </w:tcPr>
          <w:p w14:paraId="1D1008C6" w14:textId="77777777" w:rsidR="00186D8F" w:rsidRPr="00156AEB" w:rsidRDefault="00186D8F" w:rsidP="008D237C">
            <w:pPr>
              <w:rPr>
                <w:rFonts w:cs="Arial"/>
                <w:color w:val="000000"/>
                <w:sz w:val="20"/>
                <w:lang w:eastAsia="en-AU"/>
              </w:rPr>
            </w:pPr>
          </w:p>
        </w:tc>
        <w:tc>
          <w:tcPr>
            <w:tcW w:w="583" w:type="dxa"/>
          </w:tcPr>
          <w:p w14:paraId="0B2D5A84" w14:textId="77777777" w:rsidR="00186D8F" w:rsidRPr="00156AEB" w:rsidRDefault="00186D8F" w:rsidP="008D237C">
            <w:pPr>
              <w:rPr>
                <w:rFonts w:cs="Arial"/>
                <w:color w:val="000000"/>
                <w:sz w:val="20"/>
                <w:lang w:eastAsia="en-AU"/>
              </w:rPr>
            </w:pPr>
          </w:p>
        </w:tc>
        <w:tc>
          <w:tcPr>
            <w:tcW w:w="594" w:type="dxa"/>
          </w:tcPr>
          <w:p w14:paraId="65F63179" w14:textId="77777777" w:rsidR="00186D8F" w:rsidRPr="00156AEB" w:rsidRDefault="00186D8F" w:rsidP="008D237C">
            <w:pPr>
              <w:rPr>
                <w:rFonts w:cs="Arial"/>
                <w:color w:val="000000"/>
                <w:sz w:val="20"/>
                <w:lang w:eastAsia="en-AU"/>
              </w:rPr>
            </w:pPr>
          </w:p>
        </w:tc>
        <w:tc>
          <w:tcPr>
            <w:tcW w:w="594" w:type="dxa"/>
          </w:tcPr>
          <w:p w14:paraId="30D4DFA7" w14:textId="77777777" w:rsidR="00186D8F" w:rsidRPr="00156AEB" w:rsidRDefault="00186D8F" w:rsidP="008D237C">
            <w:pPr>
              <w:rPr>
                <w:rFonts w:cs="Arial"/>
                <w:color w:val="000000"/>
                <w:sz w:val="20"/>
                <w:lang w:eastAsia="en-AU"/>
              </w:rPr>
            </w:pPr>
          </w:p>
        </w:tc>
        <w:tc>
          <w:tcPr>
            <w:tcW w:w="594" w:type="dxa"/>
          </w:tcPr>
          <w:p w14:paraId="7194C456" w14:textId="77777777" w:rsidR="00186D8F" w:rsidRPr="00156AEB" w:rsidRDefault="00186D8F" w:rsidP="008D237C">
            <w:pPr>
              <w:rPr>
                <w:rFonts w:cs="Arial"/>
                <w:color w:val="000000"/>
                <w:sz w:val="20"/>
                <w:lang w:eastAsia="en-AU"/>
              </w:rPr>
            </w:pPr>
          </w:p>
        </w:tc>
        <w:tc>
          <w:tcPr>
            <w:tcW w:w="584" w:type="dxa"/>
          </w:tcPr>
          <w:p w14:paraId="733CF9B2" w14:textId="77777777" w:rsidR="00186D8F" w:rsidRPr="00156AEB" w:rsidRDefault="00186D8F" w:rsidP="008D237C">
            <w:pPr>
              <w:rPr>
                <w:rFonts w:cs="Arial"/>
                <w:color w:val="000000"/>
                <w:sz w:val="20"/>
                <w:lang w:eastAsia="en-AU"/>
              </w:rPr>
            </w:pPr>
          </w:p>
        </w:tc>
        <w:tc>
          <w:tcPr>
            <w:tcW w:w="547" w:type="dxa"/>
          </w:tcPr>
          <w:p w14:paraId="05441595" w14:textId="77777777" w:rsidR="00186D8F" w:rsidRPr="00156AEB" w:rsidRDefault="00186D8F" w:rsidP="008D237C">
            <w:pPr>
              <w:rPr>
                <w:rFonts w:cs="Arial"/>
                <w:color w:val="000000"/>
                <w:sz w:val="20"/>
                <w:lang w:eastAsia="en-AU"/>
              </w:rPr>
            </w:pPr>
          </w:p>
        </w:tc>
        <w:tc>
          <w:tcPr>
            <w:tcW w:w="584" w:type="dxa"/>
          </w:tcPr>
          <w:p w14:paraId="1FFCA89B" w14:textId="77777777" w:rsidR="00186D8F" w:rsidRPr="00156AEB" w:rsidRDefault="00186D8F" w:rsidP="008D237C">
            <w:pPr>
              <w:rPr>
                <w:rFonts w:cs="Arial"/>
                <w:color w:val="000000"/>
                <w:sz w:val="20"/>
                <w:lang w:eastAsia="en-AU"/>
              </w:rPr>
            </w:pPr>
          </w:p>
        </w:tc>
        <w:tc>
          <w:tcPr>
            <w:tcW w:w="547" w:type="dxa"/>
          </w:tcPr>
          <w:p w14:paraId="3ADD13FB" w14:textId="77777777" w:rsidR="00186D8F" w:rsidRPr="00156AEB" w:rsidRDefault="00186D8F" w:rsidP="008D237C">
            <w:pPr>
              <w:rPr>
                <w:rFonts w:cs="Arial"/>
                <w:color w:val="000000"/>
                <w:sz w:val="20"/>
                <w:lang w:eastAsia="en-AU"/>
              </w:rPr>
            </w:pPr>
          </w:p>
        </w:tc>
        <w:tc>
          <w:tcPr>
            <w:tcW w:w="594" w:type="dxa"/>
          </w:tcPr>
          <w:p w14:paraId="4E545D93" w14:textId="77777777" w:rsidR="00186D8F" w:rsidRPr="00156AEB" w:rsidRDefault="00186D8F" w:rsidP="008D237C">
            <w:pPr>
              <w:rPr>
                <w:rFonts w:cs="Arial"/>
                <w:color w:val="000000"/>
                <w:sz w:val="20"/>
                <w:lang w:eastAsia="en-AU"/>
              </w:rPr>
            </w:pPr>
          </w:p>
        </w:tc>
        <w:tc>
          <w:tcPr>
            <w:tcW w:w="594" w:type="dxa"/>
          </w:tcPr>
          <w:p w14:paraId="15969EA1" w14:textId="77777777" w:rsidR="00186D8F" w:rsidRPr="00156AEB" w:rsidRDefault="00186D8F" w:rsidP="008D237C">
            <w:pPr>
              <w:rPr>
                <w:rFonts w:cs="Arial"/>
                <w:color w:val="000000"/>
                <w:sz w:val="20"/>
                <w:lang w:eastAsia="en-AU"/>
              </w:rPr>
            </w:pPr>
          </w:p>
        </w:tc>
        <w:tc>
          <w:tcPr>
            <w:tcW w:w="547" w:type="dxa"/>
          </w:tcPr>
          <w:p w14:paraId="4E50523E" w14:textId="77777777" w:rsidR="00186D8F" w:rsidRPr="00156AEB" w:rsidRDefault="00186D8F" w:rsidP="008D237C">
            <w:pPr>
              <w:rPr>
                <w:rFonts w:cs="Arial"/>
                <w:color w:val="000000"/>
                <w:sz w:val="20"/>
                <w:lang w:eastAsia="en-AU"/>
              </w:rPr>
            </w:pPr>
          </w:p>
        </w:tc>
        <w:tc>
          <w:tcPr>
            <w:tcW w:w="594" w:type="dxa"/>
          </w:tcPr>
          <w:p w14:paraId="7A6FE07F" w14:textId="77777777" w:rsidR="00186D8F" w:rsidRPr="00156AEB" w:rsidRDefault="00186D8F" w:rsidP="008D237C">
            <w:pPr>
              <w:rPr>
                <w:rFonts w:cs="Arial"/>
                <w:color w:val="000000"/>
                <w:sz w:val="20"/>
                <w:lang w:eastAsia="en-AU"/>
              </w:rPr>
            </w:pPr>
          </w:p>
        </w:tc>
        <w:tc>
          <w:tcPr>
            <w:tcW w:w="594" w:type="dxa"/>
          </w:tcPr>
          <w:p w14:paraId="31046F62" w14:textId="77777777" w:rsidR="00186D8F" w:rsidRPr="00156AEB" w:rsidRDefault="00186D8F" w:rsidP="008D237C">
            <w:pPr>
              <w:rPr>
                <w:rFonts w:cs="Arial"/>
                <w:color w:val="000000"/>
                <w:sz w:val="20"/>
                <w:lang w:eastAsia="en-AU"/>
              </w:rPr>
            </w:pPr>
          </w:p>
        </w:tc>
      </w:tr>
      <w:tr w:rsidR="00186D8F" w:rsidRPr="00156AEB" w14:paraId="5C50106D" w14:textId="77777777" w:rsidTr="008D237C">
        <w:tc>
          <w:tcPr>
            <w:tcW w:w="3415" w:type="dxa"/>
            <w:vAlign w:val="bottom"/>
          </w:tcPr>
          <w:p w14:paraId="1D1975C7" w14:textId="77777777" w:rsidR="00186D8F" w:rsidRPr="00156AEB" w:rsidRDefault="00186D8F" w:rsidP="008D237C">
            <w:pPr>
              <w:rPr>
                <w:rFonts w:cs="Arial"/>
                <w:color w:val="000000"/>
                <w:sz w:val="20"/>
              </w:rPr>
            </w:pPr>
            <w:r w:rsidRPr="00156AEB">
              <w:rPr>
                <w:rFonts w:cs="Arial"/>
                <w:color w:val="000000"/>
                <w:sz w:val="20"/>
              </w:rPr>
              <w:t>500-Commonwealth (non PHN)</w:t>
            </w:r>
          </w:p>
        </w:tc>
        <w:tc>
          <w:tcPr>
            <w:tcW w:w="594" w:type="dxa"/>
          </w:tcPr>
          <w:p w14:paraId="74C81A3F"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94" w:type="dxa"/>
          </w:tcPr>
          <w:p w14:paraId="3BA3E39D"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195FDA46"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46" w:type="dxa"/>
          </w:tcPr>
          <w:p w14:paraId="0D4579E9"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3D62A840"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0CDD7978"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83" w:type="dxa"/>
          </w:tcPr>
          <w:p w14:paraId="27899862"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64A7AC62"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0F8D2211"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3460A052"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84" w:type="dxa"/>
          </w:tcPr>
          <w:p w14:paraId="79F341D4"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47" w:type="dxa"/>
          </w:tcPr>
          <w:p w14:paraId="04314C45"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84" w:type="dxa"/>
          </w:tcPr>
          <w:p w14:paraId="7247960E"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47" w:type="dxa"/>
          </w:tcPr>
          <w:p w14:paraId="3F54909F"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2A3CEF37"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7EB1E772"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47" w:type="dxa"/>
          </w:tcPr>
          <w:p w14:paraId="0A08F1C9"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143058C1" w14:textId="77777777" w:rsidR="00186D8F" w:rsidRPr="00156AEB" w:rsidRDefault="00186D8F" w:rsidP="008D237C">
            <w:pPr>
              <w:rPr>
                <w:rFonts w:cs="Arial"/>
                <w:color w:val="000000"/>
                <w:sz w:val="20"/>
                <w:lang w:eastAsia="en-AU"/>
              </w:rPr>
            </w:pPr>
            <w:r w:rsidRPr="00156AEB">
              <w:rPr>
                <w:rFonts w:cs="Arial"/>
                <w:color w:val="000000"/>
                <w:sz w:val="20"/>
                <w:lang w:eastAsia="en-AU"/>
              </w:rPr>
              <w:t>E[S]</w:t>
            </w:r>
          </w:p>
        </w:tc>
        <w:tc>
          <w:tcPr>
            <w:tcW w:w="594" w:type="dxa"/>
          </w:tcPr>
          <w:p w14:paraId="1DC9A873"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r>
      <w:tr w:rsidR="00186D8F" w:rsidRPr="00156AEB" w:rsidDel="00B0673C" w14:paraId="119AFE41" w14:textId="77777777" w:rsidTr="008D237C">
        <w:tc>
          <w:tcPr>
            <w:tcW w:w="3415" w:type="dxa"/>
            <w:vAlign w:val="bottom"/>
          </w:tcPr>
          <w:p w14:paraId="06931ED6" w14:textId="77777777" w:rsidR="00186D8F" w:rsidRPr="00156AEB" w:rsidDel="00B0673C" w:rsidRDefault="00186D8F" w:rsidP="008D237C">
            <w:pPr>
              <w:rPr>
                <w:rFonts w:cs="Arial"/>
                <w:color w:val="000000"/>
                <w:sz w:val="20"/>
              </w:rPr>
            </w:pPr>
            <w:r w:rsidRPr="00156AEB">
              <w:rPr>
                <w:rFonts w:cs="Arial"/>
                <w:color w:val="000000"/>
                <w:sz w:val="20"/>
              </w:rPr>
              <w:t>502- PHN North Western Melbourne</w:t>
            </w:r>
          </w:p>
        </w:tc>
        <w:tc>
          <w:tcPr>
            <w:tcW w:w="594" w:type="dxa"/>
          </w:tcPr>
          <w:p w14:paraId="5512A72C" w14:textId="77777777" w:rsidR="00186D8F" w:rsidRPr="00156AEB" w:rsidDel="00B0673C" w:rsidRDefault="00186D8F" w:rsidP="008D237C">
            <w:pPr>
              <w:rPr>
                <w:rFonts w:cs="Arial"/>
                <w:color w:val="000000"/>
                <w:sz w:val="20"/>
                <w:lang w:eastAsia="en-AU"/>
              </w:rPr>
            </w:pPr>
          </w:p>
        </w:tc>
        <w:tc>
          <w:tcPr>
            <w:tcW w:w="594" w:type="dxa"/>
          </w:tcPr>
          <w:p w14:paraId="47A41C00"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7DD2FDBE"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46" w:type="dxa"/>
          </w:tcPr>
          <w:p w14:paraId="225D68BF"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94" w:type="dxa"/>
          </w:tcPr>
          <w:p w14:paraId="748831A3" w14:textId="77777777" w:rsidR="00186D8F" w:rsidRPr="00156AEB" w:rsidDel="00B0673C" w:rsidRDefault="00186D8F" w:rsidP="008D237C">
            <w:pPr>
              <w:rPr>
                <w:rFonts w:cs="Arial"/>
                <w:color w:val="000000"/>
                <w:sz w:val="20"/>
                <w:lang w:eastAsia="en-AU"/>
              </w:rPr>
            </w:pPr>
          </w:p>
        </w:tc>
        <w:tc>
          <w:tcPr>
            <w:tcW w:w="594" w:type="dxa"/>
          </w:tcPr>
          <w:p w14:paraId="27E53AA5" w14:textId="77777777" w:rsidR="00186D8F" w:rsidRPr="00156AEB" w:rsidDel="00B0673C" w:rsidRDefault="00186D8F" w:rsidP="008D237C">
            <w:pPr>
              <w:rPr>
                <w:rFonts w:cs="Arial"/>
                <w:color w:val="000000"/>
                <w:sz w:val="20"/>
                <w:lang w:eastAsia="en-AU"/>
              </w:rPr>
            </w:pPr>
          </w:p>
        </w:tc>
        <w:tc>
          <w:tcPr>
            <w:tcW w:w="583" w:type="dxa"/>
          </w:tcPr>
          <w:p w14:paraId="20078C4F"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5C9E674C" w14:textId="77777777" w:rsidR="00186D8F" w:rsidRPr="00156AEB" w:rsidDel="00B0673C" w:rsidRDefault="00186D8F" w:rsidP="008D237C">
            <w:pPr>
              <w:rPr>
                <w:rFonts w:cs="Arial"/>
                <w:color w:val="000000"/>
                <w:sz w:val="20"/>
                <w:lang w:eastAsia="en-AU"/>
              </w:rPr>
            </w:pPr>
          </w:p>
        </w:tc>
        <w:tc>
          <w:tcPr>
            <w:tcW w:w="594" w:type="dxa"/>
          </w:tcPr>
          <w:p w14:paraId="43EDBC14"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12553392"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84" w:type="dxa"/>
          </w:tcPr>
          <w:p w14:paraId="69A81585" w14:textId="77777777" w:rsidR="00186D8F" w:rsidRPr="00156AEB" w:rsidDel="00B0673C" w:rsidRDefault="00186D8F" w:rsidP="008D237C">
            <w:pPr>
              <w:rPr>
                <w:rFonts w:cs="Arial"/>
                <w:color w:val="000000"/>
                <w:sz w:val="20"/>
                <w:lang w:eastAsia="en-AU"/>
              </w:rPr>
            </w:pPr>
          </w:p>
        </w:tc>
        <w:tc>
          <w:tcPr>
            <w:tcW w:w="547" w:type="dxa"/>
          </w:tcPr>
          <w:p w14:paraId="704E72F8"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84" w:type="dxa"/>
          </w:tcPr>
          <w:p w14:paraId="0C9D8444"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47" w:type="dxa"/>
          </w:tcPr>
          <w:p w14:paraId="11E7D509" w14:textId="77777777" w:rsidR="00186D8F" w:rsidRPr="00156AEB" w:rsidDel="00B0673C" w:rsidRDefault="00186D8F" w:rsidP="008D237C">
            <w:pPr>
              <w:rPr>
                <w:rFonts w:cs="Arial"/>
                <w:color w:val="000000"/>
                <w:sz w:val="20"/>
                <w:lang w:eastAsia="en-AU"/>
              </w:rPr>
            </w:pPr>
          </w:p>
        </w:tc>
        <w:tc>
          <w:tcPr>
            <w:tcW w:w="594" w:type="dxa"/>
          </w:tcPr>
          <w:p w14:paraId="05E473D1"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283BDF96"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47" w:type="dxa"/>
          </w:tcPr>
          <w:p w14:paraId="1BFD3BFC" w14:textId="77777777" w:rsidR="00186D8F" w:rsidRPr="00156AEB" w:rsidDel="00B0673C" w:rsidRDefault="00186D8F" w:rsidP="008D237C">
            <w:pPr>
              <w:rPr>
                <w:rFonts w:cs="Arial"/>
                <w:color w:val="000000"/>
                <w:sz w:val="20"/>
                <w:lang w:eastAsia="en-AU"/>
              </w:rPr>
            </w:pPr>
          </w:p>
        </w:tc>
        <w:tc>
          <w:tcPr>
            <w:tcW w:w="594" w:type="dxa"/>
          </w:tcPr>
          <w:p w14:paraId="5CF2F8C1" w14:textId="77777777" w:rsidR="00186D8F" w:rsidRPr="00156AEB" w:rsidDel="00B0673C" w:rsidRDefault="00186D8F" w:rsidP="008D237C">
            <w:pPr>
              <w:rPr>
                <w:rFonts w:cs="Arial"/>
                <w:color w:val="000000"/>
                <w:sz w:val="20"/>
                <w:lang w:eastAsia="en-AU"/>
              </w:rPr>
            </w:pPr>
          </w:p>
        </w:tc>
        <w:tc>
          <w:tcPr>
            <w:tcW w:w="594" w:type="dxa"/>
          </w:tcPr>
          <w:p w14:paraId="703DE584" w14:textId="77777777" w:rsidR="00186D8F" w:rsidRPr="00156AEB" w:rsidDel="00B0673C" w:rsidRDefault="00186D8F" w:rsidP="008D237C">
            <w:pPr>
              <w:rPr>
                <w:rFonts w:cs="Arial"/>
                <w:color w:val="000000"/>
                <w:sz w:val="20"/>
                <w:lang w:eastAsia="en-AU"/>
              </w:rPr>
            </w:pPr>
          </w:p>
        </w:tc>
      </w:tr>
      <w:tr w:rsidR="00186D8F" w:rsidRPr="00156AEB" w:rsidDel="00B0673C" w14:paraId="4512DF2F" w14:textId="77777777" w:rsidTr="008D237C">
        <w:tc>
          <w:tcPr>
            <w:tcW w:w="3415" w:type="dxa"/>
            <w:vAlign w:val="bottom"/>
          </w:tcPr>
          <w:p w14:paraId="0218BC7D" w14:textId="77777777" w:rsidR="00186D8F" w:rsidRPr="00156AEB" w:rsidDel="00B0673C" w:rsidRDefault="00186D8F" w:rsidP="008D237C">
            <w:pPr>
              <w:rPr>
                <w:rFonts w:cs="Arial"/>
                <w:color w:val="000000"/>
                <w:sz w:val="20"/>
              </w:rPr>
            </w:pPr>
            <w:r w:rsidRPr="00156AEB">
              <w:rPr>
                <w:rFonts w:cs="Arial"/>
                <w:color w:val="000000"/>
                <w:sz w:val="20"/>
              </w:rPr>
              <w:t>503- PHN Eastern Melbourne</w:t>
            </w:r>
          </w:p>
        </w:tc>
        <w:tc>
          <w:tcPr>
            <w:tcW w:w="594" w:type="dxa"/>
          </w:tcPr>
          <w:p w14:paraId="0A03B5B8" w14:textId="77777777" w:rsidR="00186D8F" w:rsidRPr="00156AEB" w:rsidDel="00B0673C" w:rsidRDefault="00186D8F" w:rsidP="008D237C">
            <w:pPr>
              <w:rPr>
                <w:rFonts w:cs="Arial"/>
                <w:color w:val="000000"/>
                <w:sz w:val="20"/>
                <w:lang w:eastAsia="en-AU"/>
              </w:rPr>
            </w:pPr>
          </w:p>
        </w:tc>
        <w:tc>
          <w:tcPr>
            <w:tcW w:w="594" w:type="dxa"/>
          </w:tcPr>
          <w:p w14:paraId="4B5F1110"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191E6CA5"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46" w:type="dxa"/>
          </w:tcPr>
          <w:p w14:paraId="3F3AB854"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94" w:type="dxa"/>
          </w:tcPr>
          <w:p w14:paraId="4ABE45CF" w14:textId="77777777" w:rsidR="00186D8F" w:rsidRPr="00156AEB" w:rsidDel="00B0673C" w:rsidRDefault="00186D8F" w:rsidP="008D237C">
            <w:pPr>
              <w:rPr>
                <w:rFonts w:cs="Arial"/>
                <w:color w:val="000000"/>
                <w:sz w:val="20"/>
                <w:lang w:eastAsia="en-AU"/>
              </w:rPr>
            </w:pPr>
          </w:p>
        </w:tc>
        <w:tc>
          <w:tcPr>
            <w:tcW w:w="594" w:type="dxa"/>
          </w:tcPr>
          <w:p w14:paraId="0088E122" w14:textId="77777777" w:rsidR="00186D8F" w:rsidRPr="00156AEB" w:rsidDel="00B0673C" w:rsidRDefault="00186D8F" w:rsidP="008D237C">
            <w:pPr>
              <w:rPr>
                <w:rFonts w:cs="Arial"/>
                <w:color w:val="000000"/>
                <w:sz w:val="20"/>
                <w:lang w:eastAsia="en-AU"/>
              </w:rPr>
            </w:pPr>
          </w:p>
        </w:tc>
        <w:tc>
          <w:tcPr>
            <w:tcW w:w="583" w:type="dxa"/>
          </w:tcPr>
          <w:p w14:paraId="1E317B0B"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6B4A167B" w14:textId="77777777" w:rsidR="00186D8F" w:rsidRPr="00156AEB" w:rsidDel="00B0673C" w:rsidRDefault="00186D8F" w:rsidP="008D237C">
            <w:pPr>
              <w:rPr>
                <w:rFonts w:cs="Arial"/>
                <w:color w:val="000000"/>
                <w:sz w:val="20"/>
                <w:lang w:eastAsia="en-AU"/>
              </w:rPr>
            </w:pPr>
          </w:p>
        </w:tc>
        <w:tc>
          <w:tcPr>
            <w:tcW w:w="594" w:type="dxa"/>
          </w:tcPr>
          <w:p w14:paraId="144D6EF3"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79A61EB0"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84" w:type="dxa"/>
          </w:tcPr>
          <w:p w14:paraId="74F451E7" w14:textId="77777777" w:rsidR="00186D8F" w:rsidRPr="00156AEB" w:rsidDel="00B0673C" w:rsidRDefault="00186D8F" w:rsidP="008D237C">
            <w:pPr>
              <w:rPr>
                <w:rFonts w:cs="Arial"/>
                <w:color w:val="000000"/>
                <w:sz w:val="20"/>
                <w:lang w:eastAsia="en-AU"/>
              </w:rPr>
            </w:pPr>
          </w:p>
        </w:tc>
        <w:tc>
          <w:tcPr>
            <w:tcW w:w="547" w:type="dxa"/>
          </w:tcPr>
          <w:p w14:paraId="5BF6F072"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84" w:type="dxa"/>
          </w:tcPr>
          <w:p w14:paraId="2B73240D"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47" w:type="dxa"/>
          </w:tcPr>
          <w:p w14:paraId="7B3ACA01" w14:textId="77777777" w:rsidR="00186D8F" w:rsidRPr="00156AEB" w:rsidDel="00B0673C" w:rsidRDefault="00186D8F" w:rsidP="008D237C">
            <w:pPr>
              <w:rPr>
                <w:rFonts w:cs="Arial"/>
                <w:color w:val="000000"/>
                <w:sz w:val="20"/>
                <w:lang w:eastAsia="en-AU"/>
              </w:rPr>
            </w:pPr>
          </w:p>
        </w:tc>
        <w:tc>
          <w:tcPr>
            <w:tcW w:w="594" w:type="dxa"/>
          </w:tcPr>
          <w:p w14:paraId="19648CEA"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417EACEC"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47" w:type="dxa"/>
          </w:tcPr>
          <w:p w14:paraId="33BCB140" w14:textId="77777777" w:rsidR="00186D8F" w:rsidRPr="00156AEB" w:rsidDel="00B0673C" w:rsidRDefault="00186D8F" w:rsidP="008D237C">
            <w:pPr>
              <w:rPr>
                <w:rFonts w:cs="Arial"/>
                <w:color w:val="000000"/>
                <w:sz w:val="20"/>
                <w:lang w:eastAsia="en-AU"/>
              </w:rPr>
            </w:pPr>
          </w:p>
        </w:tc>
        <w:tc>
          <w:tcPr>
            <w:tcW w:w="594" w:type="dxa"/>
          </w:tcPr>
          <w:p w14:paraId="68E8C415" w14:textId="77777777" w:rsidR="00186D8F" w:rsidRPr="00156AEB" w:rsidDel="00B0673C" w:rsidRDefault="00186D8F" w:rsidP="008D237C">
            <w:pPr>
              <w:rPr>
                <w:rFonts w:cs="Arial"/>
                <w:color w:val="000000"/>
                <w:sz w:val="20"/>
                <w:lang w:eastAsia="en-AU"/>
              </w:rPr>
            </w:pPr>
          </w:p>
        </w:tc>
        <w:tc>
          <w:tcPr>
            <w:tcW w:w="594" w:type="dxa"/>
          </w:tcPr>
          <w:p w14:paraId="44B73FAE" w14:textId="77777777" w:rsidR="00186D8F" w:rsidRPr="00156AEB" w:rsidDel="00B0673C" w:rsidRDefault="00186D8F" w:rsidP="008D237C">
            <w:pPr>
              <w:rPr>
                <w:rFonts w:cs="Arial"/>
                <w:color w:val="000000"/>
                <w:sz w:val="20"/>
                <w:lang w:eastAsia="en-AU"/>
              </w:rPr>
            </w:pPr>
          </w:p>
        </w:tc>
      </w:tr>
      <w:tr w:rsidR="00186D8F" w:rsidRPr="00156AEB" w:rsidDel="00B0673C" w14:paraId="3D86A48E" w14:textId="77777777" w:rsidTr="008D237C">
        <w:tc>
          <w:tcPr>
            <w:tcW w:w="3415" w:type="dxa"/>
            <w:vAlign w:val="bottom"/>
          </w:tcPr>
          <w:p w14:paraId="0008FA46" w14:textId="77777777" w:rsidR="00186D8F" w:rsidRPr="00156AEB" w:rsidDel="00B0673C" w:rsidRDefault="00186D8F" w:rsidP="008D237C">
            <w:pPr>
              <w:rPr>
                <w:rFonts w:cs="Arial"/>
                <w:color w:val="000000"/>
                <w:sz w:val="20"/>
              </w:rPr>
            </w:pPr>
            <w:r w:rsidRPr="00156AEB">
              <w:rPr>
                <w:rFonts w:cs="Arial"/>
                <w:color w:val="000000"/>
                <w:sz w:val="20"/>
              </w:rPr>
              <w:t>504- PHN South Eastern Melbourne</w:t>
            </w:r>
          </w:p>
        </w:tc>
        <w:tc>
          <w:tcPr>
            <w:tcW w:w="594" w:type="dxa"/>
          </w:tcPr>
          <w:p w14:paraId="73760DFE" w14:textId="77777777" w:rsidR="00186D8F" w:rsidRPr="00156AEB" w:rsidDel="00B0673C" w:rsidRDefault="00186D8F" w:rsidP="008D237C">
            <w:pPr>
              <w:rPr>
                <w:rFonts w:cs="Arial"/>
                <w:color w:val="000000"/>
                <w:sz w:val="20"/>
                <w:lang w:eastAsia="en-AU"/>
              </w:rPr>
            </w:pPr>
          </w:p>
        </w:tc>
        <w:tc>
          <w:tcPr>
            <w:tcW w:w="594" w:type="dxa"/>
          </w:tcPr>
          <w:p w14:paraId="1303BCD1"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116F62A3"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46" w:type="dxa"/>
          </w:tcPr>
          <w:p w14:paraId="7927D057"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94" w:type="dxa"/>
          </w:tcPr>
          <w:p w14:paraId="0770A49A" w14:textId="77777777" w:rsidR="00186D8F" w:rsidRPr="00156AEB" w:rsidDel="00B0673C" w:rsidRDefault="00186D8F" w:rsidP="008D237C">
            <w:pPr>
              <w:rPr>
                <w:rFonts w:cs="Arial"/>
                <w:color w:val="000000"/>
                <w:sz w:val="20"/>
                <w:lang w:eastAsia="en-AU"/>
              </w:rPr>
            </w:pPr>
          </w:p>
        </w:tc>
        <w:tc>
          <w:tcPr>
            <w:tcW w:w="594" w:type="dxa"/>
          </w:tcPr>
          <w:p w14:paraId="07675954" w14:textId="77777777" w:rsidR="00186D8F" w:rsidRPr="00156AEB" w:rsidDel="00B0673C" w:rsidRDefault="00186D8F" w:rsidP="008D237C">
            <w:pPr>
              <w:rPr>
                <w:rFonts w:cs="Arial"/>
                <w:color w:val="000000"/>
                <w:sz w:val="20"/>
                <w:lang w:eastAsia="en-AU"/>
              </w:rPr>
            </w:pPr>
          </w:p>
        </w:tc>
        <w:tc>
          <w:tcPr>
            <w:tcW w:w="583" w:type="dxa"/>
          </w:tcPr>
          <w:p w14:paraId="22DA9388"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365A7BBC" w14:textId="77777777" w:rsidR="00186D8F" w:rsidRPr="00156AEB" w:rsidDel="00B0673C" w:rsidRDefault="00186D8F" w:rsidP="008D237C">
            <w:pPr>
              <w:rPr>
                <w:rFonts w:cs="Arial"/>
                <w:color w:val="000000"/>
                <w:sz w:val="20"/>
                <w:lang w:eastAsia="en-AU"/>
              </w:rPr>
            </w:pPr>
          </w:p>
        </w:tc>
        <w:tc>
          <w:tcPr>
            <w:tcW w:w="594" w:type="dxa"/>
          </w:tcPr>
          <w:p w14:paraId="48499F08"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4B66D78A"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84" w:type="dxa"/>
          </w:tcPr>
          <w:p w14:paraId="4367969C" w14:textId="77777777" w:rsidR="00186D8F" w:rsidRPr="00156AEB" w:rsidDel="00B0673C" w:rsidRDefault="00186D8F" w:rsidP="008D237C">
            <w:pPr>
              <w:rPr>
                <w:rFonts w:cs="Arial"/>
                <w:color w:val="000000"/>
                <w:sz w:val="20"/>
                <w:lang w:eastAsia="en-AU"/>
              </w:rPr>
            </w:pPr>
          </w:p>
        </w:tc>
        <w:tc>
          <w:tcPr>
            <w:tcW w:w="547" w:type="dxa"/>
          </w:tcPr>
          <w:p w14:paraId="7809B177"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84" w:type="dxa"/>
          </w:tcPr>
          <w:p w14:paraId="26EA176C"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47" w:type="dxa"/>
          </w:tcPr>
          <w:p w14:paraId="7D914101" w14:textId="77777777" w:rsidR="00186D8F" w:rsidRPr="00156AEB" w:rsidDel="00B0673C" w:rsidRDefault="00186D8F" w:rsidP="008D237C">
            <w:pPr>
              <w:rPr>
                <w:rFonts w:cs="Arial"/>
                <w:color w:val="000000"/>
                <w:sz w:val="20"/>
                <w:lang w:eastAsia="en-AU"/>
              </w:rPr>
            </w:pPr>
          </w:p>
        </w:tc>
        <w:tc>
          <w:tcPr>
            <w:tcW w:w="594" w:type="dxa"/>
          </w:tcPr>
          <w:p w14:paraId="4877BB19"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3451921D"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47" w:type="dxa"/>
          </w:tcPr>
          <w:p w14:paraId="385F28D2" w14:textId="77777777" w:rsidR="00186D8F" w:rsidRPr="00156AEB" w:rsidDel="00B0673C" w:rsidRDefault="00186D8F" w:rsidP="008D237C">
            <w:pPr>
              <w:rPr>
                <w:rFonts w:cs="Arial"/>
                <w:color w:val="000000"/>
                <w:sz w:val="20"/>
                <w:lang w:eastAsia="en-AU"/>
              </w:rPr>
            </w:pPr>
          </w:p>
        </w:tc>
        <w:tc>
          <w:tcPr>
            <w:tcW w:w="594" w:type="dxa"/>
          </w:tcPr>
          <w:p w14:paraId="35ADC24D" w14:textId="77777777" w:rsidR="00186D8F" w:rsidRPr="00156AEB" w:rsidDel="00B0673C" w:rsidRDefault="00186D8F" w:rsidP="008D237C">
            <w:pPr>
              <w:rPr>
                <w:rFonts w:cs="Arial"/>
                <w:color w:val="000000"/>
                <w:sz w:val="20"/>
                <w:lang w:eastAsia="en-AU"/>
              </w:rPr>
            </w:pPr>
          </w:p>
        </w:tc>
        <w:tc>
          <w:tcPr>
            <w:tcW w:w="594" w:type="dxa"/>
          </w:tcPr>
          <w:p w14:paraId="6603DEC9" w14:textId="77777777" w:rsidR="00186D8F" w:rsidRPr="00156AEB" w:rsidDel="00B0673C" w:rsidRDefault="00186D8F" w:rsidP="008D237C">
            <w:pPr>
              <w:rPr>
                <w:rFonts w:cs="Arial"/>
                <w:color w:val="000000"/>
                <w:sz w:val="20"/>
                <w:lang w:eastAsia="en-AU"/>
              </w:rPr>
            </w:pPr>
          </w:p>
        </w:tc>
      </w:tr>
      <w:tr w:rsidR="00186D8F" w:rsidRPr="00156AEB" w:rsidDel="00B0673C" w14:paraId="46C1E3D7" w14:textId="77777777" w:rsidTr="008D237C">
        <w:tc>
          <w:tcPr>
            <w:tcW w:w="3415" w:type="dxa"/>
            <w:vAlign w:val="bottom"/>
          </w:tcPr>
          <w:p w14:paraId="7163A5C3" w14:textId="77777777" w:rsidR="00186D8F" w:rsidRPr="00156AEB" w:rsidDel="00B0673C" w:rsidRDefault="00186D8F" w:rsidP="008D237C">
            <w:pPr>
              <w:rPr>
                <w:rFonts w:cs="Arial"/>
                <w:color w:val="000000"/>
                <w:sz w:val="20"/>
              </w:rPr>
            </w:pPr>
            <w:r w:rsidRPr="00156AEB">
              <w:rPr>
                <w:rFonts w:cs="Arial"/>
                <w:color w:val="000000"/>
                <w:sz w:val="20"/>
              </w:rPr>
              <w:t>505- PHN Gippsland</w:t>
            </w:r>
          </w:p>
        </w:tc>
        <w:tc>
          <w:tcPr>
            <w:tcW w:w="594" w:type="dxa"/>
          </w:tcPr>
          <w:p w14:paraId="16DB234D" w14:textId="77777777" w:rsidR="00186D8F" w:rsidRPr="00156AEB" w:rsidDel="00B0673C" w:rsidRDefault="00186D8F" w:rsidP="008D237C">
            <w:pPr>
              <w:rPr>
                <w:rFonts w:cs="Arial"/>
                <w:color w:val="000000"/>
                <w:sz w:val="20"/>
                <w:lang w:eastAsia="en-AU"/>
              </w:rPr>
            </w:pPr>
          </w:p>
        </w:tc>
        <w:tc>
          <w:tcPr>
            <w:tcW w:w="594" w:type="dxa"/>
          </w:tcPr>
          <w:p w14:paraId="6FE60561"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66695438"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46" w:type="dxa"/>
          </w:tcPr>
          <w:p w14:paraId="71D0DD74"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94" w:type="dxa"/>
          </w:tcPr>
          <w:p w14:paraId="74CCA7AB" w14:textId="77777777" w:rsidR="00186D8F" w:rsidRPr="00156AEB" w:rsidDel="00B0673C" w:rsidRDefault="00186D8F" w:rsidP="008D237C">
            <w:pPr>
              <w:rPr>
                <w:rFonts w:cs="Arial"/>
                <w:color w:val="000000"/>
                <w:sz w:val="20"/>
                <w:lang w:eastAsia="en-AU"/>
              </w:rPr>
            </w:pPr>
          </w:p>
        </w:tc>
        <w:tc>
          <w:tcPr>
            <w:tcW w:w="594" w:type="dxa"/>
          </w:tcPr>
          <w:p w14:paraId="6A494720" w14:textId="77777777" w:rsidR="00186D8F" w:rsidRPr="00156AEB" w:rsidDel="00B0673C" w:rsidRDefault="00186D8F" w:rsidP="008D237C">
            <w:pPr>
              <w:rPr>
                <w:rFonts w:cs="Arial"/>
                <w:color w:val="000000"/>
                <w:sz w:val="20"/>
                <w:lang w:eastAsia="en-AU"/>
              </w:rPr>
            </w:pPr>
          </w:p>
        </w:tc>
        <w:tc>
          <w:tcPr>
            <w:tcW w:w="583" w:type="dxa"/>
          </w:tcPr>
          <w:p w14:paraId="183A8825"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1885AE0A" w14:textId="77777777" w:rsidR="00186D8F" w:rsidRPr="00156AEB" w:rsidDel="00B0673C" w:rsidRDefault="00186D8F" w:rsidP="008D237C">
            <w:pPr>
              <w:rPr>
                <w:rFonts w:cs="Arial"/>
                <w:color w:val="000000"/>
                <w:sz w:val="20"/>
                <w:lang w:eastAsia="en-AU"/>
              </w:rPr>
            </w:pPr>
          </w:p>
        </w:tc>
        <w:tc>
          <w:tcPr>
            <w:tcW w:w="594" w:type="dxa"/>
          </w:tcPr>
          <w:p w14:paraId="5B726AC1"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4F7665FF"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84" w:type="dxa"/>
          </w:tcPr>
          <w:p w14:paraId="0C33D975" w14:textId="77777777" w:rsidR="00186D8F" w:rsidRPr="00156AEB" w:rsidDel="00B0673C" w:rsidRDefault="00186D8F" w:rsidP="008D237C">
            <w:pPr>
              <w:rPr>
                <w:rFonts w:cs="Arial"/>
                <w:color w:val="000000"/>
                <w:sz w:val="20"/>
                <w:lang w:eastAsia="en-AU"/>
              </w:rPr>
            </w:pPr>
          </w:p>
        </w:tc>
        <w:tc>
          <w:tcPr>
            <w:tcW w:w="547" w:type="dxa"/>
          </w:tcPr>
          <w:p w14:paraId="3C2A0D9C"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84" w:type="dxa"/>
          </w:tcPr>
          <w:p w14:paraId="3458E4AD"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47" w:type="dxa"/>
          </w:tcPr>
          <w:p w14:paraId="514993DE" w14:textId="77777777" w:rsidR="00186D8F" w:rsidRPr="00156AEB" w:rsidDel="00B0673C" w:rsidRDefault="00186D8F" w:rsidP="008D237C">
            <w:pPr>
              <w:rPr>
                <w:rFonts w:cs="Arial"/>
                <w:color w:val="000000"/>
                <w:sz w:val="20"/>
                <w:lang w:eastAsia="en-AU"/>
              </w:rPr>
            </w:pPr>
          </w:p>
        </w:tc>
        <w:tc>
          <w:tcPr>
            <w:tcW w:w="594" w:type="dxa"/>
          </w:tcPr>
          <w:p w14:paraId="0EBA8F62"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261B4D03"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47" w:type="dxa"/>
          </w:tcPr>
          <w:p w14:paraId="00663E97" w14:textId="77777777" w:rsidR="00186D8F" w:rsidRPr="00156AEB" w:rsidDel="00B0673C" w:rsidRDefault="00186D8F" w:rsidP="008D237C">
            <w:pPr>
              <w:rPr>
                <w:rFonts w:cs="Arial"/>
                <w:color w:val="000000"/>
                <w:sz w:val="20"/>
                <w:lang w:eastAsia="en-AU"/>
              </w:rPr>
            </w:pPr>
          </w:p>
        </w:tc>
        <w:tc>
          <w:tcPr>
            <w:tcW w:w="594" w:type="dxa"/>
          </w:tcPr>
          <w:p w14:paraId="6D7BD9CE" w14:textId="77777777" w:rsidR="00186D8F" w:rsidRPr="00156AEB" w:rsidDel="00B0673C" w:rsidRDefault="00186D8F" w:rsidP="008D237C">
            <w:pPr>
              <w:rPr>
                <w:rFonts w:cs="Arial"/>
                <w:color w:val="000000"/>
                <w:sz w:val="20"/>
                <w:lang w:eastAsia="en-AU"/>
              </w:rPr>
            </w:pPr>
          </w:p>
        </w:tc>
        <w:tc>
          <w:tcPr>
            <w:tcW w:w="594" w:type="dxa"/>
          </w:tcPr>
          <w:p w14:paraId="435FA175" w14:textId="77777777" w:rsidR="00186D8F" w:rsidRPr="00156AEB" w:rsidDel="00B0673C" w:rsidRDefault="00186D8F" w:rsidP="008D237C">
            <w:pPr>
              <w:rPr>
                <w:rFonts w:cs="Arial"/>
                <w:color w:val="000000"/>
                <w:sz w:val="20"/>
                <w:lang w:eastAsia="en-AU"/>
              </w:rPr>
            </w:pPr>
          </w:p>
        </w:tc>
      </w:tr>
      <w:tr w:rsidR="00186D8F" w:rsidRPr="00156AEB" w:rsidDel="00B0673C" w14:paraId="46F98872" w14:textId="77777777" w:rsidTr="008D237C">
        <w:tc>
          <w:tcPr>
            <w:tcW w:w="3415" w:type="dxa"/>
            <w:vAlign w:val="bottom"/>
          </w:tcPr>
          <w:p w14:paraId="174E7CE2" w14:textId="77777777" w:rsidR="00186D8F" w:rsidRPr="00156AEB" w:rsidDel="00B0673C" w:rsidRDefault="00186D8F" w:rsidP="008D237C">
            <w:pPr>
              <w:rPr>
                <w:rFonts w:cs="Arial"/>
                <w:color w:val="000000"/>
                <w:sz w:val="20"/>
              </w:rPr>
            </w:pPr>
            <w:r w:rsidRPr="00156AEB">
              <w:rPr>
                <w:rFonts w:cs="Arial"/>
                <w:color w:val="000000"/>
                <w:sz w:val="20"/>
              </w:rPr>
              <w:t>506-PHN Murray</w:t>
            </w:r>
          </w:p>
        </w:tc>
        <w:tc>
          <w:tcPr>
            <w:tcW w:w="594" w:type="dxa"/>
          </w:tcPr>
          <w:p w14:paraId="3919B268" w14:textId="77777777" w:rsidR="00186D8F" w:rsidRPr="00156AEB" w:rsidDel="00B0673C" w:rsidRDefault="00186D8F" w:rsidP="008D237C">
            <w:pPr>
              <w:rPr>
                <w:rFonts w:cs="Arial"/>
                <w:color w:val="000000"/>
                <w:sz w:val="20"/>
                <w:lang w:eastAsia="en-AU"/>
              </w:rPr>
            </w:pPr>
          </w:p>
        </w:tc>
        <w:tc>
          <w:tcPr>
            <w:tcW w:w="594" w:type="dxa"/>
          </w:tcPr>
          <w:p w14:paraId="29DE247D"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4A2A87AE"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46" w:type="dxa"/>
          </w:tcPr>
          <w:p w14:paraId="5CA407DC"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94" w:type="dxa"/>
          </w:tcPr>
          <w:p w14:paraId="1BCE611C" w14:textId="77777777" w:rsidR="00186D8F" w:rsidRPr="00156AEB" w:rsidDel="00B0673C" w:rsidRDefault="00186D8F" w:rsidP="008D237C">
            <w:pPr>
              <w:rPr>
                <w:rFonts w:cs="Arial"/>
                <w:color w:val="000000"/>
                <w:sz w:val="20"/>
                <w:lang w:eastAsia="en-AU"/>
              </w:rPr>
            </w:pPr>
          </w:p>
        </w:tc>
        <w:tc>
          <w:tcPr>
            <w:tcW w:w="594" w:type="dxa"/>
          </w:tcPr>
          <w:p w14:paraId="57702F02" w14:textId="77777777" w:rsidR="00186D8F" w:rsidRPr="00156AEB" w:rsidDel="00B0673C" w:rsidRDefault="00186D8F" w:rsidP="008D237C">
            <w:pPr>
              <w:rPr>
                <w:rFonts w:cs="Arial"/>
                <w:color w:val="000000"/>
                <w:sz w:val="20"/>
                <w:lang w:eastAsia="en-AU"/>
              </w:rPr>
            </w:pPr>
          </w:p>
        </w:tc>
        <w:tc>
          <w:tcPr>
            <w:tcW w:w="583" w:type="dxa"/>
          </w:tcPr>
          <w:p w14:paraId="05C856A4"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71B08F2B" w14:textId="77777777" w:rsidR="00186D8F" w:rsidRPr="00156AEB" w:rsidDel="00B0673C" w:rsidRDefault="00186D8F" w:rsidP="008D237C">
            <w:pPr>
              <w:rPr>
                <w:rFonts w:cs="Arial"/>
                <w:color w:val="000000"/>
                <w:sz w:val="20"/>
                <w:lang w:eastAsia="en-AU"/>
              </w:rPr>
            </w:pPr>
          </w:p>
        </w:tc>
        <w:tc>
          <w:tcPr>
            <w:tcW w:w="594" w:type="dxa"/>
          </w:tcPr>
          <w:p w14:paraId="1D714A4D"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1E3C322F"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84" w:type="dxa"/>
          </w:tcPr>
          <w:p w14:paraId="065DF01F" w14:textId="77777777" w:rsidR="00186D8F" w:rsidRPr="00156AEB" w:rsidDel="00B0673C" w:rsidRDefault="00186D8F" w:rsidP="008D237C">
            <w:pPr>
              <w:rPr>
                <w:rFonts w:cs="Arial"/>
                <w:color w:val="000000"/>
                <w:sz w:val="20"/>
                <w:lang w:eastAsia="en-AU"/>
              </w:rPr>
            </w:pPr>
          </w:p>
        </w:tc>
        <w:tc>
          <w:tcPr>
            <w:tcW w:w="547" w:type="dxa"/>
          </w:tcPr>
          <w:p w14:paraId="5CD18DD5"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84" w:type="dxa"/>
          </w:tcPr>
          <w:p w14:paraId="6E3B0389"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47" w:type="dxa"/>
          </w:tcPr>
          <w:p w14:paraId="690392D5" w14:textId="77777777" w:rsidR="00186D8F" w:rsidRPr="00156AEB" w:rsidDel="00B0673C" w:rsidRDefault="00186D8F" w:rsidP="008D237C">
            <w:pPr>
              <w:rPr>
                <w:rFonts w:cs="Arial"/>
                <w:color w:val="000000"/>
                <w:sz w:val="20"/>
                <w:lang w:eastAsia="en-AU"/>
              </w:rPr>
            </w:pPr>
          </w:p>
        </w:tc>
        <w:tc>
          <w:tcPr>
            <w:tcW w:w="594" w:type="dxa"/>
          </w:tcPr>
          <w:p w14:paraId="4924DD28"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264510F6"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47" w:type="dxa"/>
          </w:tcPr>
          <w:p w14:paraId="42A88782" w14:textId="77777777" w:rsidR="00186D8F" w:rsidRPr="00156AEB" w:rsidDel="00B0673C" w:rsidRDefault="00186D8F" w:rsidP="008D237C">
            <w:pPr>
              <w:rPr>
                <w:rFonts w:cs="Arial"/>
                <w:color w:val="000000"/>
                <w:sz w:val="20"/>
                <w:lang w:eastAsia="en-AU"/>
              </w:rPr>
            </w:pPr>
          </w:p>
        </w:tc>
        <w:tc>
          <w:tcPr>
            <w:tcW w:w="594" w:type="dxa"/>
          </w:tcPr>
          <w:p w14:paraId="56634D68" w14:textId="77777777" w:rsidR="00186D8F" w:rsidRPr="00156AEB" w:rsidDel="00B0673C" w:rsidRDefault="00186D8F" w:rsidP="008D237C">
            <w:pPr>
              <w:rPr>
                <w:rFonts w:cs="Arial"/>
                <w:color w:val="000000"/>
                <w:sz w:val="20"/>
                <w:lang w:eastAsia="en-AU"/>
              </w:rPr>
            </w:pPr>
          </w:p>
        </w:tc>
        <w:tc>
          <w:tcPr>
            <w:tcW w:w="594" w:type="dxa"/>
          </w:tcPr>
          <w:p w14:paraId="3A9D7E0D" w14:textId="77777777" w:rsidR="00186D8F" w:rsidRPr="00156AEB" w:rsidDel="00B0673C" w:rsidRDefault="00186D8F" w:rsidP="008D237C">
            <w:pPr>
              <w:rPr>
                <w:rFonts w:cs="Arial"/>
                <w:color w:val="000000"/>
                <w:sz w:val="20"/>
                <w:lang w:eastAsia="en-AU"/>
              </w:rPr>
            </w:pPr>
          </w:p>
        </w:tc>
      </w:tr>
      <w:tr w:rsidR="00186D8F" w:rsidRPr="00156AEB" w:rsidDel="00B0673C" w14:paraId="140CDAC0" w14:textId="77777777" w:rsidTr="008D237C">
        <w:tc>
          <w:tcPr>
            <w:tcW w:w="3415" w:type="dxa"/>
            <w:vAlign w:val="bottom"/>
          </w:tcPr>
          <w:p w14:paraId="6DF46171" w14:textId="77777777" w:rsidR="00186D8F" w:rsidRPr="00156AEB" w:rsidDel="00B0673C" w:rsidRDefault="00186D8F" w:rsidP="008D237C">
            <w:pPr>
              <w:rPr>
                <w:rFonts w:cs="Arial"/>
                <w:color w:val="000000"/>
                <w:sz w:val="20"/>
              </w:rPr>
            </w:pPr>
            <w:r w:rsidRPr="00156AEB">
              <w:rPr>
                <w:rFonts w:cs="Arial"/>
                <w:color w:val="000000"/>
                <w:sz w:val="20"/>
              </w:rPr>
              <w:lastRenderedPageBreak/>
              <w:t>507- PHN Western Victoria</w:t>
            </w:r>
          </w:p>
        </w:tc>
        <w:tc>
          <w:tcPr>
            <w:tcW w:w="594" w:type="dxa"/>
          </w:tcPr>
          <w:p w14:paraId="534B18B2" w14:textId="77777777" w:rsidR="00186D8F" w:rsidRPr="00156AEB" w:rsidDel="00B0673C" w:rsidRDefault="00186D8F" w:rsidP="008D237C">
            <w:pPr>
              <w:rPr>
                <w:rFonts w:cs="Arial"/>
                <w:color w:val="000000"/>
                <w:sz w:val="20"/>
                <w:lang w:eastAsia="en-AU"/>
              </w:rPr>
            </w:pPr>
          </w:p>
        </w:tc>
        <w:tc>
          <w:tcPr>
            <w:tcW w:w="594" w:type="dxa"/>
          </w:tcPr>
          <w:p w14:paraId="02FF4D31"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17411331"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46" w:type="dxa"/>
          </w:tcPr>
          <w:p w14:paraId="3689EFBB"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94" w:type="dxa"/>
          </w:tcPr>
          <w:p w14:paraId="64BEBADD" w14:textId="77777777" w:rsidR="00186D8F" w:rsidRPr="00156AEB" w:rsidDel="00B0673C" w:rsidRDefault="00186D8F" w:rsidP="008D237C">
            <w:pPr>
              <w:rPr>
                <w:rFonts w:cs="Arial"/>
                <w:color w:val="000000"/>
                <w:sz w:val="20"/>
                <w:lang w:eastAsia="en-AU"/>
              </w:rPr>
            </w:pPr>
          </w:p>
        </w:tc>
        <w:tc>
          <w:tcPr>
            <w:tcW w:w="594" w:type="dxa"/>
          </w:tcPr>
          <w:p w14:paraId="041399A3" w14:textId="77777777" w:rsidR="00186D8F" w:rsidRPr="00156AEB" w:rsidDel="00B0673C" w:rsidRDefault="00186D8F" w:rsidP="008D237C">
            <w:pPr>
              <w:rPr>
                <w:rFonts w:cs="Arial"/>
                <w:color w:val="000000"/>
                <w:sz w:val="20"/>
                <w:lang w:eastAsia="en-AU"/>
              </w:rPr>
            </w:pPr>
          </w:p>
        </w:tc>
        <w:tc>
          <w:tcPr>
            <w:tcW w:w="583" w:type="dxa"/>
          </w:tcPr>
          <w:p w14:paraId="7EF9C486"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4EF53F5E" w14:textId="77777777" w:rsidR="00186D8F" w:rsidRPr="00156AEB" w:rsidDel="00B0673C" w:rsidRDefault="00186D8F" w:rsidP="008D237C">
            <w:pPr>
              <w:rPr>
                <w:rFonts w:cs="Arial"/>
                <w:color w:val="000000"/>
                <w:sz w:val="20"/>
                <w:lang w:eastAsia="en-AU"/>
              </w:rPr>
            </w:pPr>
          </w:p>
        </w:tc>
        <w:tc>
          <w:tcPr>
            <w:tcW w:w="594" w:type="dxa"/>
          </w:tcPr>
          <w:p w14:paraId="318CC833"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00E91836"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84" w:type="dxa"/>
          </w:tcPr>
          <w:p w14:paraId="09526E44" w14:textId="77777777" w:rsidR="00186D8F" w:rsidRPr="00156AEB" w:rsidDel="00B0673C" w:rsidRDefault="00186D8F" w:rsidP="008D237C">
            <w:pPr>
              <w:rPr>
                <w:rFonts w:cs="Arial"/>
                <w:color w:val="000000"/>
                <w:sz w:val="20"/>
                <w:lang w:eastAsia="en-AU"/>
              </w:rPr>
            </w:pPr>
          </w:p>
        </w:tc>
        <w:tc>
          <w:tcPr>
            <w:tcW w:w="547" w:type="dxa"/>
          </w:tcPr>
          <w:p w14:paraId="3A5CE558"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84" w:type="dxa"/>
          </w:tcPr>
          <w:p w14:paraId="18D7409E"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w:t>
            </w:r>
          </w:p>
        </w:tc>
        <w:tc>
          <w:tcPr>
            <w:tcW w:w="547" w:type="dxa"/>
          </w:tcPr>
          <w:p w14:paraId="14D6AEE4" w14:textId="77777777" w:rsidR="00186D8F" w:rsidRPr="00156AEB" w:rsidDel="00B0673C" w:rsidRDefault="00186D8F" w:rsidP="008D237C">
            <w:pPr>
              <w:rPr>
                <w:rFonts w:cs="Arial"/>
                <w:color w:val="000000"/>
                <w:sz w:val="20"/>
                <w:lang w:eastAsia="en-AU"/>
              </w:rPr>
            </w:pPr>
          </w:p>
        </w:tc>
        <w:tc>
          <w:tcPr>
            <w:tcW w:w="594" w:type="dxa"/>
          </w:tcPr>
          <w:p w14:paraId="0B000ADE"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94" w:type="dxa"/>
          </w:tcPr>
          <w:p w14:paraId="1BAD964E" w14:textId="77777777" w:rsidR="00186D8F" w:rsidRPr="00156AEB" w:rsidDel="00B0673C" w:rsidRDefault="00186D8F" w:rsidP="008D237C">
            <w:pPr>
              <w:rPr>
                <w:rFonts w:cs="Arial"/>
                <w:color w:val="000000"/>
                <w:sz w:val="20"/>
                <w:lang w:eastAsia="en-AU"/>
              </w:rPr>
            </w:pPr>
            <w:r w:rsidRPr="00156AEB">
              <w:rPr>
                <w:rFonts w:cs="Arial"/>
                <w:color w:val="000000"/>
                <w:sz w:val="20"/>
                <w:lang w:eastAsia="en-AU"/>
              </w:rPr>
              <w:t>PE[S]</w:t>
            </w:r>
          </w:p>
        </w:tc>
        <w:tc>
          <w:tcPr>
            <w:tcW w:w="547" w:type="dxa"/>
          </w:tcPr>
          <w:p w14:paraId="6D6BF5E4" w14:textId="77777777" w:rsidR="00186D8F" w:rsidRPr="00156AEB" w:rsidDel="00B0673C" w:rsidRDefault="00186D8F" w:rsidP="008D237C">
            <w:pPr>
              <w:rPr>
                <w:rFonts w:cs="Arial"/>
                <w:color w:val="000000"/>
                <w:sz w:val="20"/>
                <w:lang w:eastAsia="en-AU"/>
              </w:rPr>
            </w:pPr>
          </w:p>
        </w:tc>
        <w:tc>
          <w:tcPr>
            <w:tcW w:w="594" w:type="dxa"/>
          </w:tcPr>
          <w:p w14:paraId="61C51793" w14:textId="77777777" w:rsidR="00186D8F" w:rsidRPr="00156AEB" w:rsidDel="00B0673C" w:rsidRDefault="00186D8F" w:rsidP="008D237C">
            <w:pPr>
              <w:rPr>
                <w:rFonts w:cs="Arial"/>
                <w:color w:val="000000"/>
                <w:sz w:val="20"/>
                <w:lang w:eastAsia="en-AU"/>
              </w:rPr>
            </w:pPr>
          </w:p>
        </w:tc>
        <w:tc>
          <w:tcPr>
            <w:tcW w:w="594" w:type="dxa"/>
          </w:tcPr>
          <w:p w14:paraId="61264408" w14:textId="77777777" w:rsidR="00186D8F" w:rsidRPr="00156AEB" w:rsidDel="00B0673C" w:rsidRDefault="00186D8F" w:rsidP="008D237C">
            <w:pPr>
              <w:rPr>
                <w:rFonts w:cs="Arial"/>
                <w:color w:val="000000"/>
                <w:sz w:val="20"/>
                <w:lang w:eastAsia="en-AU"/>
              </w:rPr>
            </w:pPr>
          </w:p>
        </w:tc>
      </w:tr>
      <w:tr w:rsidR="00186D8F" w:rsidRPr="00C217E3" w14:paraId="00FF2E1B" w14:textId="77777777" w:rsidTr="008D237C">
        <w:tc>
          <w:tcPr>
            <w:tcW w:w="3415" w:type="dxa"/>
            <w:vAlign w:val="bottom"/>
          </w:tcPr>
          <w:p w14:paraId="4C30A42F" w14:textId="77777777" w:rsidR="00186D8F" w:rsidRPr="00156AEB" w:rsidRDefault="00186D8F" w:rsidP="008D237C">
            <w:pPr>
              <w:rPr>
                <w:rFonts w:cs="Arial"/>
                <w:color w:val="000000"/>
                <w:sz w:val="20"/>
              </w:rPr>
            </w:pPr>
            <w:r w:rsidRPr="00156AEB">
              <w:rPr>
                <w:rFonts w:cs="Arial"/>
                <w:color w:val="000000"/>
                <w:sz w:val="20"/>
              </w:rPr>
              <w:t>999-Unknown</w:t>
            </w:r>
          </w:p>
        </w:tc>
        <w:tc>
          <w:tcPr>
            <w:tcW w:w="594" w:type="dxa"/>
          </w:tcPr>
          <w:p w14:paraId="01176DE7"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7ADFEDB0"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7BAE70AC"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46" w:type="dxa"/>
          </w:tcPr>
          <w:p w14:paraId="6E2565E6"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2BC32CA8"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7994E57F"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83" w:type="dxa"/>
          </w:tcPr>
          <w:p w14:paraId="60352961"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72814BF9"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654C7236"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40C66B0B"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84" w:type="dxa"/>
          </w:tcPr>
          <w:p w14:paraId="17054E47"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47" w:type="dxa"/>
          </w:tcPr>
          <w:p w14:paraId="4198C5FF"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84" w:type="dxa"/>
          </w:tcPr>
          <w:p w14:paraId="1CF09710"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47" w:type="dxa"/>
          </w:tcPr>
          <w:p w14:paraId="54E008F8"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31C4E8DD"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6A2626CC"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47" w:type="dxa"/>
          </w:tcPr>
          <w:p w14:paraId="54AB4902"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4A1CB6F4" w14:textId="77777777" w:rsidR="00186D8F" w:rsidRPr="00156AEB" w:rsidRDefault="00186D8F" w:rsidP="008D237C">
            <w:pPr>
              <w:rPr>
                <w:rFonts w:cs="Arial"/>
                <w:color w:val="000000"/>
                <w:sz w:val="20"/>
                <w:lang w:eastAsia="en-AU"/>
              </w:rPr>
            </w:pPr>
            <w:r w:rsidRPr="00156AEB">
              <w:rPr>
                <w:rFonts w:cs="Arial"/>
                <w:color w:val="000000"/>
                <w:sz w:val="20"/>
                <w:lang w:eastAsia="en-AU"/>
              </w:rPr>
              <w:t>NA</w:t>
            </w:r>
          </w:p>
        </w:tc>
        <w:tc>
          <w:tcPr>
            <w:tcW w:w="594" w:type="dxa"/>
          </w:tcPr>
          <w:p w14:paraId="4AA397B1" w14:textId="77777777" w:rsidR="00186D8F" w:rsidRPr="00C217E3" w:rsidRDefault="00186D8F" w:rsidP="008D237C">
            <w:pPr>
              <w:rPr>
                <w:rFonts w:cs="Arial"/>
                <w:color w:val="000000"/>
                <w:sz w:val="20"/>
                <w:lang w:eastAsia="en-AU"/>
              </w:rPr>
            </w:pPr>
            <w:r w:rsidRPr="00156AEB">
              <w:rPr>
                <w:rFonts w:cs="Arial"/>
                <w:color w:val="000000"/>
                <w:sz w:val="20"/>
                <w:lang w:eastAsia="en-AU"/>
              </w:rPr>
              <w:t>NA</w:t>
            </w:r>
          </w:p>
        </w:tc>
      </w:tr>
    </w:tbl>
    <w:p w14:paraId="539BA47E" w14:textId="15024CB1" w:rsidR="00186D8F" w:rsidRDefault="00186D8F" w:rsidP="00186D8F">
      <w:pPr>
        <w:pStyle w:val="Body"/>
      </w:pPr>
    </w:p>
    <w:p w14:paraId="33DCE5D6" w14:textId="77777777" w:rsidR="00F97B79" w:rsidRPr="00F97B79" w:rsidRDefault="00F97B79" w:rsidP="00F97B79">
      <w:pPr>
        <w:spacing w:after="0" w:line="240" w:lineRule="auto"/>
        <w:rPr>
          <w:rFonts w:ascii="Cambria" w:hAnsi="Cambria"/>
          <w:sz w:val="20"/>
        </w:rPr>
      </w:pPr>
      <w:r w:rsidRPr="00F97B79">
        <w:rPr>
          <w:rFonts w:ascii="Cambria" w:hAnsi="Cambria"/>
          <w:sz w:val="20"/>
        </w:rPr>
        <w:t>D = DTAU; E = Episode of Care; E[S] = Episode of care requiring significant goal achieved; [L] = requires course length to be reported; C = Course of treatment; N/A = not applicable; PE = PHN Episode of care</w:t>
      </w:r>
    </w:p>
    <w:p w14:paraId="3C69FF96" w14:textId="77777777" w:rsidR="00F97B79" w:rsidRPr="00F97B79" w:rsidRDefault="00F97B79" w:rsidP="00F97B79">
      <w:pPr>
        <w:spacing w:after="0" w:line="240" w:lineRule="auto"/>
        <w:rPr>
          <w:rFonts w:ascii="Cambria" w:hAnsi="Cambria"/>
          <w:sz w:val="20"/>
        </w:rPr>
      </w:pPr>
    </w:p>
    <w:p w14:paraId="497EE3D9" w14:textId="77777777" w:rsidR="00F97B79" w:rsidRPr="00F97B79" w:rsidRDefault="00F97B79" w:rsidP="00F97B79">
      <w:pPr>
        <w:spacing w:after="0" w:line="240" w:lineRule="auto"/>
        <w:rPr>
          <w:rFonts w:ascii="Cambria" w:hAnsi="Cambria"/>
          <w:sz w:val="20"/>
        </w:rPr>
        <w:sectPr w:rsidR="00F97B79" w:rsidRPr="00F97B79" w:rsidSect="0031232C">
          <w:pgSz w:w="16838" w:h="11906" w:orient="landscape" w:code="9"/>
          <w:pgMar w:top="1134" w:right="851" w:bottom="1134" w:left="851" w:header="567" w:footer="510" w:gutter="0"/>
          <w:cols w:space="340"/>
          <w:docGrid w:linePitch="360"/>
        </w:sectPr>
      </w:pPr>
    </w:p>
    <w:tbl>
      <w:tblPr>
        <w:tblW w:w="10017" w:type="dxa"/>
        <w:tblCellMar>
          <w:top w:w="113" w:type="dxa"/>
          <w:bottom w:w="57" w:type="dxa"/>
        </w:tblCellMar>
        <w:tblLook w:val="0600" w:firstRow="0" w:lastRow="0" w:firstColumn="0" w:lastColumn="0" w:noHBand="1" w:noVBand="1"/>
      </w:tblPr>
      <w:tblGrid>
        <w:gridCol w:w="10017"/>
      </w:tblGrid>
      <w:tr w:rsidR="00F97B79" w:rsidRPr="00F97B79" w14:paraId="3C46F742" w14:textId="77777777" w:rsidTr="004E576C">
        <w:trPr>
          <w:cantSplit/>
          <w:trHeight w:val="2395"/>
        </w:trPr>
        <w:tc>
          <w:tcPr>
            <w:tcW w:w="5000" w:type="pct"/>
            <w:tcBorders>
              <w:top w:val="single" w:sz="4" w:space="0" w:color="auto"/>
              <w:left w:val="single" w:sz="4" w:space="0" w:color="auto"/>
              <w:bottom w:val="single" w:sz="4" w:space="0" w:color="auto"/>
              <w:right w:val="single" w:sz="4" w:space="0" w:color="auto"/>
            </w:tcBorders>
            <w:vAlign w:val="bottom"/>
          </w:tcPr>
          <w:bookmarkEnd w:id="112"/>
          <w:p w14:paraId="074CCED2" w14:textId="77777777" w:rsidR="000038D9" w:rsidRDefault="000038D9" w:rsidP="000038D9">
            <w:pPr>
              <w:pStyle w:val="Accessibilitypara"/>
              <w:rPr>
                <w:rStyle w:val="Hyperlink"/>
              </w:rPr>
            </w:pPr>
            <w:r w:rsidRPr="0055119B">
              <w:lastRenderedPageBreak/>
              <w:t>To receive this document in another format</w:t>
            </w:r>
            <w:r>
              <w:t>,</w:t>
            </w:r>
            <w:r w:rsidRPr="0055119B">
              <w:t xml:space="preserve"> phone </w:t>
            </w:r>
            <w:r>
              <w:t>03 9096 0302</w:t>
            </w:r>
            <w:r w:rsidRPr="0055119B">
              <w:t>, using the National Relay Service 13 36 77 if required, or email</w:t>
            </w:r>
            <w:r>
              <w:t xml:space="preserve"> </w:t>
            </w:r>
            <w:hyperlink r:id="rId29" w:history="1">
              <w:r w:rsidRPr="00B561A5">
                <w:rPr>
                  <w:rStyle w:val="Hyperlink"/>
                </w:rPr>
                <w:t>Alcohol and other drugs</w:t>
              </w:r>
            </w:hyperlink>
            <w:r w:rsidRPr="0055119B">
              <w:t xml:space="preserve"> </w:t>
            </w:r>
            <w:r>
              <w:t>&lt;</w:t>
            </w:r>
            <w:r w:rsidRPr="00B561A5">
              <w:t>aod.enquiries@health.vic.gov.a</w:t>
            </w:r>
            <w:r>
              <w:t>u&gt;</w:t>
            </w:r>
          </w:p>
          <w:p w14:paraId="28A6FDDF" w14:textId="77777777" w:rsidR="000038D9" w:rsidRPr="0055119B" w:rsidRDefault="000038D9" w:rsidP="000038D9">
            <w:pPr>
              <w:pStyle w:val="Imprint"/>
            </w:pPr>
            <w:r w:rsidRPr="0055119B">
              <w:t>Authorised and published by the Victorian Government, 1 Treasury Place, Melbourne.</w:t>
            </w:r>
          </w:p>
          <w:p w14:paraId="29662B98" w14:textId="77777777" w:rsidR="000038D9" w:rsidRPr="0055119B" w:rsidRDefault="000038D9" w:rsidP="000038D9">
            <w:pPr>
              <w:pStyle w:val="Imprint"/>
            </w:pPr>
            <w:r w:rsidRPr="0055119B">
              <w:t xml:space="preserve">© State of Victoria, Australia, </w:t>
            </w:r>
            <w:r w:rsidRPr="001E2A36">
              <w:t>Department of Health</w:t>
            </w:r>
            <w:r w:rsidRPr="0055119B">
              <w:t xml:space="preserve">, </w:t>
            </w:r>
            <w:r>
              <w:t>September 2023.</w:t>
            </w:r>
          </w:p>
          <w:p w14:paraId="4FA33DC6" w14:textId="77777777" w:rsidR="000038D9" w:rsidRPr="00E33237" w:rsidRDefault="000038D9" w:rsidP="000038D9">
            <w:pPr>
              <w:pStyle w:val="Imprint"/>
              <w:rPr>
                <w:color w:val="004C97"/>
              </w:rPr>
            </w:pPr>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4485A511" w14:textId="77777777" w:rsidR="000038D9" w:rsidRPr="00E33237" w:rsidRDefault="000038D9" w:rsidP="000038D9">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561A4DF3" w14:textId="77777777" w:rsidR="000038D9" w:rsidRDefault="000038D9" w:rsidP="000038D9">
            <w:pPr>
              <w:pStyle w:val="Imprint"/>
            </w:pPr>
          </w:p>
          <w:p w14:paraId="4A2D35C6" w14:textId="58643471" w:rsidR="000038D9" w:rsidRDefault="000038D9" w:rsidP="000038D9">
            <w:pPr>
              <w:pStyle w:val="Imprint"/>
            </w:pPr>
            <w:r>
              <w:rPr>
                <w:rFonts w:cs="Arial"/>
                <w:b/>
                <w:bCs/>
                <w:color w:val="000000"/>
              </w:rPr>
              <w:t xml:space="preserve">ISBN </w:t>
            </w:r>
            <w:r>
              <w:rPr>
                <w:rFonts w:cs="Arial"/>
                <w:color w:val="000000"/>
              </w:rPr>
              <w:t xml:space="preserve">978-1-76131-401-8 </w:t>
            </w:r>
            <w:r>
              <w:rPr>
                <w:rFonts w:cs="Arial"/>
                <w:b/>
                <w:bCs/>
                <w:color w:val="000000"/>
              </w:rPr>
              <w:t>(pdf/online/MS word)</w:t>
            </w:r>
          </w:p>
          <w:p w14:paraId="4E736719" w14:textId="542832DB" w:rsidR="00F97B79" w:rsidRPr="000038D9" w:rsidRDefault="000038D9" w:rsidP="00F97B79">
            <w:pPr>
              <w:spacing w:line="270" w:lineRule="atLeast"/>
              <w:rPr>
                <w:rFonts w:eastAsia="Times"/>
                <w:sz w:val="20"/>
                <w:szCs w:val="19"/>
              </w:rPr>
            </w:pPr>
            <w:r w:rsidRPr="0055119B">
              <w:t xml:space="preserve">Available at </w:t>
            </w:r>
            <w:hyperlink r:id="rId30" w:history="1">
              <w:r w:rsidRPr="00B561A5">
                <w:rPr>
                  <w:rStyle w:val="Hyperlink"/>
                </w:rPr>
                <w:t>Funding of Alcohol and other drug services</w:t>
              </w:r>
            </w:hyperlink>
            <w:r>
              <w:t xml:space="preserve"> &lt;</w:t>
            </w:r>
            <w:r w:rsidRPr="00B561A5">
              <w:t>https://www.health.vic.gov.au/funding-and-reporting-aod-services/funding-of-alcohol-and-other-drug-services</w:t>
            </w:r>
            <w:r>
              <w:t>&gt;</w:t>
            </w:r>
          </w:p>
        </w:tc>
      </w:tr>
    </w:tbl>
    <w:p w14:paraId="09887C44" w14:textId="77777777" w:rsidR="00F97B79" w:rsidRPr="00F97B79" w:rsidRDefault="00F97B79" w:rsidP="00F97B79">
      <w:pPr>
        <w:spacing w:line="270" w:lineRule="atLeast"/>
        <w:rPr>
          <w:rFonts w:eastAsia="Times"/>
          <w:sz w:val="20"/>
        </w:rPr>
      </w:pPr>
    </w:p>
    <w:p w14:paraId="5413F5A6" w14:textId="77777777" w:rsidR="00F97B79" w:rsidRPr="00F97B79" w:rsidRDefault="00F97B79" w:rsidP="00F97B79">
      <w:pPr>
        <w:spacing w:line="270" w:lineRule="atLeast"/>
        <w:rPr>
          <w:rFonts w:eastAsia="Times"/>
          <w:sz w:val="20"/>
        </w:rPr>
      </w:pPr>
    </w:p>
    <w:p w14:paraId="1CC3BCF2" w14:textId="77777777" w:rsidR="00F97B79" w:rsidRPr="00F97B79" w:rsidRDefault="00F97B79" w:rsidP="00F97B79">
      <w:pPr>
        <w:spacing w:line="270" w:lineRule="atLeast"/>
        <w:rPr>
          <w:rFonts w:eastAsia="Times"/>
          <w:sz w:val="20"/>
        </w:rPr>
      </w:pPr>
    </w:p>
    <w:p w14:paraId="49B4E034" w14:textId="56D0ED5C" w:rsidR="00162CA9" w:rsidRPr="00D113D4" w:rsidRDefault="00162CA9" w:rsidP="00D113D4">
      <w:pPr>
        <w:pStyle w:val="Body"/>
        <w:rPr>
          <w:b/>
          <w:bCs/>
          <w:color w:val="87189D"/>
        </w:rPr>
      </w:pPr>
    </w:p>
    <w:sectPr w:rsidR="00162CA9" w:rsidRPr="00D113D4" w:rsidSect="00E62622">
      <w:headerReference w:type="default" r:id="rId3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1B8A" w14:textId="77777777" w:rsidR="00F97B79" w:rsidRDefault="00F97B79">
      <w:r>
        <w:separator/>
      </w:r>
    </w:p>
  </w:endnote>
  <w:endnote w:type="continuationSeparator" w:id="0">
    <w:p w14:paraId="188C77D1" w14:textId="77777777" w:rsidR="00F97B79" w:rsidRDefault="00F9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5EF0" w14:textId="77777777" w:rsidR="000A2F64" w:rsidRDefault="000A2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7953" w14:textId="62AA4E47" w:rsidR="00E261B3" w:rsidRPr="00F65AA9" w:rsidRDefault="00F97B79" w:rsidP="00F84FA0">
    <w:pPr>
      <w:pStyle w:val="Footer"/>
    </w:pPr>
    <w:r>
      <w:rPr>
        <w:noProof/>
        <w:lang w:eastAsia="en-AU"/>
      </w:rPr>
      <mc:AlternateContent>
        <mc:Choice Requires="wps">
          <w:drawing>
            <wp:anchor distT="0" distB="0" distL="114300" distR="114300" simplePos="0" relativeHeight="251659774" behindDoc="0" locked="0" layoutInCell="0" allowOverlap="1" wp14:anchorId="3A89EEE8" wp14:editId="1D9B2663">
              <wp:simplePos x="0" y="0"/>
              <wp:positionH relativeFrom="page">
                <wp:align>center</wp:align>
              </wp:positionH>
              <wp:positionV relativeFrom="page">
                <wp:align>bottom</wp:align>
              </wp:positionV>
              <wp:extent cx="7772400" cy="502285"/>
              <wp:effectExtent l="0" t="0" r="0" b="12065"/>
              <wp:wrapNone/>
              <wp:docPr id="8" name="MSIPCM284142b5adf52564486766c4"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46E145" w14:textId="6F2EA564" w:rsidR="00F97B79" w:rsidRPr="000A2F64" w:rsidRDefault="000A2F64" w:rsidP="000A2F64">
                          <w:pPr>
                            <w:spacing w:after="0"/>
                            <w:jc w:val="center"/>
                            <w:rPr>
                              <w:rFonts w:ascii="Arial Black" w:hAnsi="Arial Black"/>
                              <w:color w:val="000000"/>
                              <w:sz w:val="20"/>
                            </w:rPr>
                          </w:pPr>
                          <w:r w:rsidRPr="000A2F6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A89EEE8" id="_x0000_t202" coordsize="21600,21600" o:spt="202" path="m,l,21600r21600,l21600,xe">
              <v:stroke joinstyle="miter"/>
              <v:path gradientshapeok="t" o:connecttype="rect"/>
            </v:shapetype>
            <v:shape id="MSIPCM284142b5adf52564486766c4"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5977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6946E145" w14:textId="6F2EA564" w:rsidR="00F97B79" w:rsidRPr="000A2F64" w:rsidRDefault="000A2F64" w:rsidP="000A2F64">
                    <w:pPr>
                      <w:spacing w:after="0"/>
                      <w:jc w:val="center"/>
                      <w:rPr>
                        <w:rFonts w:ascii="Arial Black" w:hAnsi="Arial Black"/>
                        <w:color w:val="000000"/>
                        <w:sz w:val="20"/>
                      </w:rPr>
                    </w:pPr>
                    <w:r w:rsidRPr="000A2F64">
                      <w:rPr>
                        <w:rFonts w:ascii="Arial Black" w:hAnsi="Arial Black"/>
                        <w:color w:val="000000"/>
                        <w:sz w:val="20"/>
                      </w:rPr>
                      <w:t>OFFICIAL</w:t>
                    </w:r>
                  </w:p>
                </w:txbxContent>
              </v:textbox>
              <w10:wrap anchorx="page" anchory="page"/>
            </v:shape>
          </w:pict>
        </mc:Fallback>
      </mc:AlternateContent>
    </w:r>
    <w:r w:rsidR="00315BD8">
      <w:rPr>
        <w:noProof/>
        <w:lang w:eastAsia="en-AU"/>
      </w:rPr>
      <w:drawing>
        <wp:anchor distT="0" distB="0" distL="114300" distR="114300" simplePos="0" relativeHeight="251655680" behindDoc="1" locked="0" layoutInCell="1" allowOverlap="1" wp14:anchorId="373FD77F" wp14:editId="641C5856">
          <wp:simplePos x="0" y="0"/>
          <wp:positionH relativeFrom="page">
            <wp:posOffset>12049</wp:posOffset>
          </wp:positionH>
          <wp:positionV relativeFrom="paragraph">
            <wp:posOffset>-99695</wp:posOffset>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6273" w14:textId="6D834536" w:rsidR="00E261B3" w:rsidRDefault="00F97B79">
    <w:pPr>
      <w:pStyle w:val="Footer"/>
    </w:pPr>
    <w:r>
      <w:rPr>
        <w:noProof/>
      </w:rPr>
      <mc:AlternateContent>
        <mc:Choice Requires="wps">
          <w:drawing>
            <wp:anchor distT="0" distB="0" distL="114300" distR="114300" simplePos="0" relativeHeight="251659775" behindDoc="0" locked="0" layoutInCell="0" allowOverlap="1" wp14:anchorId="60031410" wp14:editId="2E75DA2C">
              <wp:simplePos x="0" y="9365456"/>
              <wp:positionH relativeFrom="page">
                <wp:align>center</wp:align>
              </wp:positionH>
              <wp:positionV relativeFrom="page">
                <wp:align>bottom</wp:align>
              </wp:positionV>
              <wp:extent cx="7772400" cy="502285"/>
              <wp:effectExtent l="0" t="0" r="0" b="12065"/>
              <wp:wrapNone/>
              <wp:docPr id="9" name="MSIPCM9eeb41808c41fe4ed45348af"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F5CFC9" w14:textId="400A5C76" w:rsidR="00F97B79" w:rsidRPr="000A2F64" w:rsidRDefault="000A2F64" w:rsidP="000A2F64">
                          <w:pPr>
                            <w:spacing w:after="0"/>
                            <w:jc w:val="center"/>
                            <w:rPr>
                              <w:rFonts w:ascii="Arial Black" w:hAnsi="Arial Black"/>
                              <w:color w:val="000000"/>
                              <w:sz w:val="20"/>
                            </w:rPr>
                          </w:pPr>
                          <w:r w:rsidRPr="000A2F6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031410" id="_x0000_t202" coordsize="21600,21600" o:spt="202" path="m,l,21600r21600,l21600,xe">
              <v:stroke joinstyle="miter"/>
              <v:path gradientshapeok="t" o:connecttype="rect"/>
            </v:shapetype>
            <v:shape id="MSIPCM9eeb41808c41fe4ed45348af"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5977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49F5CFC9" w14:textId="400A5C76" w:rsidR="00F97B79" w:rsidRPr="000A2F64" w:rsidRDefault="000A2F64" w:rsidP="000A2F64">
                    <w:pPr>
                      <w:spacing w:after="0"/>
                      <w:jc w:val="center"/>
                      <w:rPr>
                        <w:rFonts w:ascii="Arial Black" w:hAnsi="Arial Black"/>
                        <w:color w:val="000000"/>
                        <w:sz w:val="20"/>
                      </w:rPr>
                    </w:pPr>
                    <w:r w:rsidRPr="000A2F64">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2899" w14:textId="14D5FA6D" w:rsidR="00F97B79" w:rsidRPr="00A11421" w:rsidRDefault="00F97B79" w:rsidP="0051568D">
    <w:pPr>
      <w:pStyle w:val="DHHSfooter"/>
    </w:pPr>
    <w:r>
      <w:rPr>
        <w:noProof/>
      </w:rPr>
      <mc:AlternateContent>
        <mc:Choice Requires="wps">
          <w:drawing>
            <wp:anchor distT="0" distB="0" distL="114300" distR="114300" simplePos="0" relativeHeight="251659776" behindDoc="0" locked="0" layoutInCell="0" allowOverlap="1" wp14:anchorId="70C0D926" wp14:editId="1F6274CA">
              <wp:simplePos x="0" y="0"/>
              <wp:positionH relativeFrom="page">
                <wp:align>center</wp:align>
              </wp:positionH>
              <wp:positionV relativeFrom="page">
                <wp:align>bottom</wp:align>
              </wp:positionV>
              <wp:extent cx="7772400" cy="502285"/>
              <wp:effectExtent l="0" t="0" r="0" b="12065"/>
              <wp:wrapNone/>
              <wp:docPr id="1" name="MSIPCM958a45e7ad3691ea7a8bbd54"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B5031" w14:textId="2429DA2B" w:rsidR="00F97B79" w:rsidRPr="000A2F64" w:rsidRDefault="000A2F64" w:rsidP="000A2F64">
                          <w:pPr>
                            <w:spacing w:after="0"/>
                            <w:jc w:val="center"/>
                            <w:rPr>
                              <w:rFonts w:ascii="Arial Black" w:hAnsi="Arial Black"/>
                              <w:color w:val="000000"/>
                              <w:sz w:val="20"/>
                            </w:rPr>
                          </w:pPr>
                          <w:r w:rsidRPr="000A2F6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0C0D926" id="_x0000_t202" coordsize="21600,21600" o:spt="202" path="m,l,21600r21600,l21600,xe">
              <v:stroke joinstyle="miter"/>
              <v:path gradientshapeok="t" o:connecttype="rect"/>
            </v:shapetype>
            <v:shape id="MSIPCM958a45e7ad3691ea7a8bbd54" o:spid="_x0000_s1028" type="#_x0000_t202" alt="{&quot;HashCode&quot;:904758361,&quot;Height&quot;:9999999.0,&quot;Width&quot;:9999999.0,&quot;Placement&quot;:&quot;Footer&quot;,&quot;Index&quot;:&quot;Primary&quot;,&quot;Section&quot;:2,&quot;Top&quot;:0.0,&quot;Left&quot;:0.0}" style="position:absolute;margin-left:0;margin-top:0;width:612pt;height:39.55pt;z-index:2516597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1ADB5031" w14:textId="2429DA2B" w:rsidR="00F97B79" w:rsidRPr="000A2F64" w:rsidRDefault="000A2F64" w:rsidP="000A2F64">
                    <w:pPr>
                      <w:spacing w:after="0"/>
                      <w:jc w:val="center"/>
                      <w:rPr>
                        <w:rFonts w:ascii="Arial Black" w:hAnsi="Arial Black"/>
                        <w:color w:val="000000"/>
                        <w:sz w:val="20"/>
                      </w:rPr>
                    </w:pPr>
                    <w:r w:rsidRPr="000A2F64">
                      <w:rPr>
                        <w:rFonts w:ascii="Arial Black" w:hAnsi="Arial Black"/>
                        <w:color w:val="000000"/>
                        <w:sz w:val="20"/>
                      </w:rPr>
                      <w:t>OFFICIAL</w:t>
                    </w:r>
                  </w:p>
                </w:txbxContent>
              </v:textbox>
              <w10:wrap anchorx="page" anchory="page"/>
            </v:shape>
          </w:pict>
        </mc:Fallback>
      </mc:AlternateContent>
    </w:r>
    <w:r>
      <w:t>DTAU Derivation Rules – 202</w:t>
    </w:r>
    <w:r w:rsidR="00010ED8">
      <w:t>3</w:t>
    </w:r>
    <w:r>
      <w:t>-2</w:t>
    </w:r>
    <w:r w:rsidR="00010ED8">
      <w:t>4</w:t>
    </w:r>
    <w:r>
      <w:t xml:space="preserve"> Plain English Guide</w:t>
    </w:r>
    <w:r>
      <w:ptab w:relativeTo="margin" w:alignment="right" w:leader="none"/>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4C06" w14:textId="77777777" w:rsidR="00F97B79" w:rsidRDefault="00F97B79" w:rsidP="002862F1">
      <w:pPr>
        <w:spacing w:before="120"/>
      </w:pPr>
      <w:r>
        <w:separator/>
      </w:r>
    </w:p>
  </w:footnote>
  <w:footnote w:type="continuationSeparator" w:id="0">
    <w:p w14:paraId="001E0D20" w14:textId="77777777" w:rsidR="00F97B79" w:rsidRDefault="00F9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13A8" w14:textId="77777777" w:rsidR="000A2F64" w:rsidRDefault="000A2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5135" w14:textId="421C9B22"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0825" w14:textId="77777777" w:rsidR="000A2F64" w:rsidRDefault="000A2F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A804" w14:textId="77777777" w:rsidR="00F97B79" w:rsidRPr="0051568D" w:rsidRDefault="00F97B79" w:rsidP="0051568D">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8312" w14:textId="77777777" w:rsidR="00E261B3" w:rsidRPr="0051568D" w:rsidRDefault="008C3697" w:rsidP="0011701A">
    <w:pPr>
      <w:pStyle w:val="Header"/>
    </w:pPr>
    <w:r>
      <w:rPr>
        <w:noProof/>
      </w:rPr>
      <w:drawing>
        <wp:anchor distT="0" distB="0" distL="114300" distR="114300" simplePos="0" relativeHeight="251656704" behindDoc="1" locked="1" layoutInCell="1" allowOverlap="1" wp14:anchorId="7C778139" wp14:editId="0FA551E2">
          <wp:simplePos x="0" y="0"/>
          <wp:positionH relativeFrom="page">
            <wp:posOffset>36830</wp:posOffset>
          </wp:positionH>
          <wp:positionV relativeFrom="page">
            <wp:posOffset>0</wp:posOffset>
          </wp:positionV>
          <wp:extent cx="7523480" cy="269875"/>
          <wp:effectExtent l="0" t="0" r="127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r w:rsidR="00D113D4">
      <w:t>Agenda</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ZZNumbersdigit1"/>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25D4702"/>
    <w:multiLevelType w:val="hybridMultilevel"/>
    <w:tmpl w:val="D1DCA282"/>
    <w:lvl w:ilvl="0" w:tplc="CA8018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30910"/>
    <w:multiLevelType w:val="hybridMultilevel"/>
    <w:tmpl w:val="16669A8A"/>
    <w:lvl w:ilvl="0" w:tplc="CD5E11A8">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492A6006" w:tentative="1">
      <w:start w:val="1"/>
      <w:numFmt w:val="lowerRoman"/>
      <w:lvlText w:val="%3."/>
      <w:lvlJc w:val="right"/>
      <w:pPr>
        <w:ind w:left="1800" w:hanging="180"/>
      </w:pPr>
      <w:rPr>
        <w:rFonts w:hint="default"/>
      </w:rPr>
    </w:lvl>
    <w:lvl w:ilvl="3" w:tplc="1E2245F2" w:tentative="1">
      <w:start w:val="1"/>
      <w:numFmt w:val="decimal"/>
      <w:lvlText w:val="%4."/>
      <w:lvlJc w:val="left"/>
      <w:pPr>
        <w:ind w:left="2520" w:hanging="360"/>
      </w:pPr>
      <w:rPr>
        <w:rFonts w:hint="default"/>
      </w:rPr>
    </w:lvl>
    <w:lvl w:ilvl="4" w:tplc="E97E2522" w:tentative="1">
      <w:start w:val="1"/>
      <w:numFmt w:val="lowerLetter"/>
      <w:lvlText w:val="%5."/>
      <w:lvlJc w:val="left"/>
      <w:pPr>
        <w:ind w:left="3240" w:hanging="360"/>
      </w:pPr>
      <w:rPr>
        <w:rFonts w:hint="default"/>
      </w:rPr>
    </w:lvl>
    <w:lvl w:ilvl="5" w:tplc="D6EE28DC" w:tentative="1">
      <w:start w:val="1"/>
      <w:numFmt w:val="lowerRoman"/>
      <w:lvlText w:val="%6."/>
      <w:lvlJc w:val="right"/>
      <w:pPr>
        <w:ind w:left="3960" w:hanging="180"/>
      </w:pPr>
      <w:rPr>
        <w:rFonts w:hint="default"/>
      </w:rPr>
    </w:lvl>
    <w:lvl w:ilvl="6" w:tplc="F9FA796C" w:tentative="1">
      <w:start w:val="1"/>
      <w:numFmt w:val="decimal"/>
      <w:lvlText w:val="%7."/>
      <w:lvlJc w:val="left"/>
      <w:pPr>
        <w:ind w:left="4680" w:hanging="360"/>
      </w:pPr>
      <w:rPr>
        <w:rFonts w:hint="default"/>
      </w:rPr>
    </w:lvl>
    <w:lvl w:ilvl="7" w:tplc="C896ADCC" w:tentative="1">
      <w:start w:val="1"/>
      <w:numFmt w:val="lowerLetter"/>
      <w:lvlText w:val="%8."/>
      <w:lvlJc w:val="left"/>
      <w:pPr>
        <w:ind w:left="5400" w:hanging="360"/>
      </w:pPr>
      <w:rPr>
        <w:rFonts w:hint="default"/>
      </w:rPr>
    </w:lvl>
    <w:lvl w:ilvl="8" w:tplc="10760402" w:tentative="1">
      <w:start w:val="1"/>
      <w:numFmt w:val="lowerRoman"/>
      <w:lvlText w:val="%9."/>
      <w:lvlJc w:val="right"/>
      <w:pPr>
        <w:ind w:left="6120" w:hanging="180"/>
      </w:pPr>
      <w:rPr>
        <w:rFonts w:hint="default"/>
      </w:rPr>
    </w:lvl>
  </w:abstractNum>
  <w:abstractNum w:abstractNumId="3" w15:restartNumberingAfterBreak="0">
    <w:nsid w:val="0B8D43DB"/>
    <w:multiLevelType w:val="multilevel"/>
    <w:tmpl w:val="1D06E7FE"/>
    <w:styleLink w:val="ZZTablebullets1"/>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C2B0AAD"/>
    <w:multiLevelType w:val="multilevel"/>
    <w:tmpl w:val="AB709290"/>
    <w:lvl w:ilvl="0">
      <w:start w:val="1"/>
      <w:numFmt w:val="decimal"/>
      <w:pStyle w:val="Heading2C"/>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1A9247F"/>
    <w:multiLevelType w:val="hybridMultilevel"/>
    <w:tmpl w:val="D1DCA282"/>
    <w:lvl w:ilvl="0" w:tplc="CA8018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ED2489"/>
    <w:multiLevelType w:val="hybridMultilevel"/>
    <w:tmpl w:val="49F47E86"/>
    <w:lvl w:ilvl="0" w:tplc="4CF838C0">
      <w:start w:val="1"/>
      <w:numFmt w:val="upp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1D40A5"/>
    <w:multiLevelType w:val="hybridMultilevel"/>
    <w:tmpl w:val="6FF44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D64EDD"/>
    <w:multiLevelType w:val="hybridMultilevel"/>
    <w:tmpl w:val="ECD2E2E8"/>
    <w:lvl w:ilvl="0" w:tplc="505686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363C67"/>
    <w:multiLevelType w:val="hybridMultilevel"/>
    <w:tmpl w:val="3228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0048B8"/>
    <w:multiLevelType w:val="hybridMultilevel"/>
    <w:tmpl w:val="A2D0B762"/>
    <w:lvl w:ilvl="0" w:tplc="1ACC74F6">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D28E46D4" w:tentative="1">
      <w:start w:val="1"/>
      <w:numFmt w:val="lowerRoman"/>
      <w:lvlText w:val="%3."/>
      <w:lvlJc w:val="right"/>
      <w:pPr>
        <w:ind w:left="1800" w:hanging="180"/>
      </w:pPr>
      <w:rPr>
        <w:rFonts w:hint="default"/>
      </w:rPr>
    </w:lvl>
    <w:lvl w:ilvl="3" w:tplc="AFE20ACA" w:tentative="1">
      <w:start w:val="1"/>
      <w:numFmt w:val="decimal"/>
      <w:lvlText w:val="%4."/>
      <w:lvlJc w:val="left"/>
      <w:pPr>
        <w:ind w:left="2520" w:hanging="360"/>
      </w:pPr>
      <w:rPr>
        <w:rFonts w:hint="default"/>
      </w:rPr>
    </w:lvl>
    <w:lvl w:ilvl="4" w:tplc="4836D6B6" w:tentative="1">
      <w:start w:val="1"/>
      <w:numFmt w:val="lowerLetter"/>
      <w:lvlText w:val="%5."/>
      <w:lvlJc w:val="left"/>
      <w:pPr>
        <w:ind w:left="3240" w:hanging="360"/>
      </w:pPr>
      <w:rPr>
        <w:rFonts w:hint="default"/>
      </w:rPr>
    </w:lvl>
    <w:lvl w:ilvl="5" w:tplc="840EAA5C" w:tentative="1">
      <w:start w:val="1"/>
      <w:numFmt w:val="lowerRoman"/>
      <w:lvlText w:val="%6."/>
      <w:lvlJc w:val="right"/>
      <w:pPr>
        <w:ind w:left="3960" w:hanging="180"/>
      </w:pPr>
      <w:rPr>
        <w:rFonts w:hint="default"/>
      </w:rPr>
    </w:lvl>
    <w:lvl w:ilvl="6" w:tplc="40E860FA" w:tentative="1">
      <w:start w:val="1"/>
      <w:numFmt w:val="decimal"/>
      <w:lvlText w:val="%7."/>
      <w:lvlJc w:val="left"/>
      <w:pPr>
        <w:ind w:left="4680" w:hanging="360"/>
      </w:pPr>
      <w:rPr>
        <w:rFonts w:hint="default"/>
      </w:rPr>
    </w:lvl>
    <w:lvl w:ilvl="7" w:tplc="EE0A7950" w:tentative="1">
      <w:start w:val="1"/>
      <w:numFmt w:val="lowerLetter"/>
      <w:lvlText w:val="%8."/>
      <w:lvlJc w:val="left"/>
      <w:pPr>
        <w:ind w:left="5400" w:hanging="360"/>
      </w:pPr>
      <w:rPr>
        <w:rFonts w:hint="default"/>
      </w:rPr>
    </w:lvl>
    <w:lvl w:ilvl="8" w:tplc="59A227A0" w:tentative="1">
      <w:start w:val="1"/>
      <w:numFmt w:val="lowerRoman"/>
      <w:lvlText w:val="%9."/>
      <w:lvlJc w:val="right"/>
      <w:pPr>
        <w:ind w:left="6120" w:hanging="180"/>
      </w:pPr>
      <w:rPr>
        <w:rFonts w:hint="default"/>
      </w:rPr>
    </w:lvl>
  </w:abstractNum>
  <w:abstractNum w:abstractNumId="12" w15:restartNumberingAfterBreak="0">
    <w:nsid w:val="3E6C68D4"/>
    <w:multiLevelType w:val="multilevel"/>
    <w:tmpl w:val="1D06E7FE"/>
    <w:styleLink w:val="ZZNumbersloweralpha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9E000C"/>
    <w:multiLevelType w:val="hybridMultilevel"/>
    <w:tmpl w:val="F8D4792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0C92A3E"/>
    <w:multiLevelType w:val="hybridMultilevel"/>
    <w:tmpl w:val="D1DCA282"/>
    <w:lvl w:ilvl="0" w:tplc="CA8018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420AC9"/>
    <w:multiLevelType w:val="hybridMultilevel"/>
    <w:tmpl w:val="C54CA3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BE71E63"/>
    <w:multiLevelType w:val="hybridMultilevel"/>
    <w:tmpl w:val="E266E77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95F4485C">
      <w:start w:val="8"/>
      <w:numFmt w:val="bullet"/>
      <w:lvlText w:val=""/>
      <w:lvlJc w:val="left"/>
      <w:pPr>
        <w:ind w:left="2340" w:hanging="360"/>
      </w:pPr>
      <w:rPr>
        <w:rFonts w:ascii="Wingdings" w:eastAsia="Times" w:hAnsi="Wingdings" w:cs="Times New Roman" w:hint="default"/>
      </w:rPr>
    </w:lvl>
    <w:lvl w:ilvl="3" w:tplc="40380912">
      <w:start w:val="2"/>
      <w:numFmt w:val="bullet"/>
      <w:lvlText w:val="-"/>
      <w:lvlJc w:val="left"/>
      <w:pPr>
        <w:ind w:left="2880" w:hanging="360"/>
      </w:pPr>
      <w:rPr>
        <w:rFonts w:ascii="Arial" w:eastAsia="Times" w:hAnsi="Arial" w:cs="Arial" w:hint="default"/>
      </w:rPr>
    </w:lvl>
    <w:lvl w:ilvl="4" w:tplc="AF003D14" w:tentative="1">
      <w:start w:val="1"/>
      <w:numFmt w:val="lowerLetter"/>
      <w:lvlText w:val="%5."/>
      <w:lvlJc w:val="left"/>
      <w:pPr>
        <w:ind w:left="3600" w:hanging="360"/>
      </w:pPr>
      <w:rPr>
        <w:rFonts w:hint="default"/>
      </w:rPr>
    </w:lvl>
    <w:lvl w:ilvl="5" w:tplc="806AF464" w:tentative="1">
      <w:start w:val="1"/>
      <w:numFmt w:val="lowerRoman"/>
      <w:lvlText w:val="%6."/>
      <w:lvlJc w:val="right"/>
      <w:pPr>
        <w:ind w:left="4320" w:hanging="180"/>
      </w:pPr>
      <w:rPr>
        <w:rFonts w:hint="default"/>
      </w:rPr>
    </w:lvl>
    <w:lvl w:ilvl="6" w:tplc="25E05200" w:tentative="1">
      <w:start w:val="1"/>
      <w:numFmt w:val="decimal"/>
      <w:lvlText w:val="%7."/>
      <w:lvlJc w:val="left"/>
      <w:pPr>
        <w:ind w:left="5040" w:hanging="360"/>
      </w:pPr>
      <w:rPr>
        <w:rFonts w:hint="default"/>
      </w:rPr>
    </w:lvl>
    <w:lvl w:ilvl="7" w:tplc="27D46A94" w:tentative="1">
      <w:start w:val="1"/>
      <w:numFmt w:val="lowerLetter"/>
      <w:lvlText w:val="%8."/>
      <w:lvlJc w:val="left"/>
      <w:pPr>
        <w:ind w:left="5760" w:hanging="360"/>
      </w:pPr>
      <w:rPr>
        <w:rFonts w:hint="default"/>
      </w:rPr>
    </w:lvl>
    <w:lvl w:ilvl="8" w:tplc="3378EFF0" w:tentative="1">
      <w:start w:val="1"/>
      <w:numFmt w:val="lowerRoman"/>
      <w:lvlText w:val="%9."/>
      <w:lvlJc w:val="right"/>
      <w:pPr>
        <w:ind w:left="6480" w:hanging="180"/>
      </w:pPr>
      <w:rPr>
        <w:rFonts w:hint="default"/>
      </w:rPr>
    </w:lvl>
  </w:abstractNum>
  <w:abstractNum w:abstractNumId="18" w15:restartNumberingAfterBreak="0">
    <w:nsid w:val="4F70490D"/>
    <w:multiLevelType w:val="multilevel"/>
    <w:tmpl w:val="DEB8CF30"/>
    <w:lvl w:ilvl="0">
      <w:start w:val="1"/>
      <w:numFmt w:val="decimal"/>
      <w:pStyle w:val="Heading2F"/>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6D44029"/>
    <w:multiLevelType w:val="hybridMultilevel"/>
    <w:tmpl w:val="D1DCA2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CF35D7"/>
    <w:multiLevelType w:val="hybridMultilevel"/>
    <w:tmpl w:val="FEF6DE3A"/>
    <w:lvl w:ilvl="0" w:tplc="9342C024">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243C9B14" w:tentative="1">
      <w:start w:val="1"/>
      <w:numFmt w:val="lowerRoman"/>
      <w:lvlText w:val="%3."/>
      <w:lvlJc w:val="right"/>
      <w:pPr>
        <w:ind w:left="1800" w:hanging="180"/>
      </w:pPr>
      <w:rPr>
        <w:rFonts w:hint="default"/>
      </w:rPr>
    </w:lvl>
    <w:lvl w:ilvl="3" w:tplc="F704FC98" w:tentative="1">
      <w:start w:val="1"/>
      <w:numFmt w:val="decimal"/>
      <w:lvlText w:val="%4."/>
      <w:lvlJc w:val="left"/>
      <w:pPr>
        <w:ind w:left="2520" w:hanging="360"/>
      </w:pPr>
      <w:rPr>
        <w:rFonts w:hint="default"/>
      </w:rPr>
    </w:lvl>
    <w:lvl w:ilvl="4" w:tplc="EE48052E" w:tentative="1">
      <w:start w:val="1"/>
      <w:numFmt w:val="lowerLetter"/>
      <w:lvlText w:val="%5."/>
      <w:lvlJc w:val="left"/>
      <w:pPr>
        <w:ind w:left="3240" w:hanging="360"/>
      </w:pPr>
      <w:rPr>
        <w:rFonts w:hint="default"/>
      </w:rPr>
    </w:lvl>
    <w:lvl w:ilvl="5" w:tplc="077A1396" w:tentative="1">
      <w:start w:val="1"/>
      <w:numFmt w:val="lowerRoman"/>
      <w:lvlText w:val="%6."/>
      <w:lvlJc w:val="right"/>
      <w:pPr>
        <w:ind w:left="3960" w:hanging="180"/>
      </w:pPr>
      <w:rPr>
        <w:rFonts w:hint="default"/>
      </w:rPr>
    </w:lvl>
    <w:lvl w:ilvl="6" w:tplc="C8482BA2" w:tentative="1">
      <w:start w:val="1"/>
      <w:numFmt w:val="decimal"/>
      <w:lvlText w:val="%7."/>
      <w:lvlJc w:val="left"/>
      <w:pPr>
        <w:ind w:left="4680" w:hanging="360"/>
      </w:pPr>
      <w:rPr>
        <w:rFonts w:hint="default"/>
      </w:rPr>
    </w:lvl>
    <w:lvl w:ilvl="7" w:tplc="30B04A1C" w:tentative="1">
      <w:start w:val="1"/>
      <w:numFmt w:val="lowerLetter"/>
      <w:lvlText w:val="%8."/>
      <w:lvlJc w:val="left"/>
      <w:pPr>
        <w:ind w:left="5400" w:hanging="360"/>
      </w:pPr>
      <w:rPr>
        <w:rFonts w:hint="default"/>
      </w:rPr>
    </w:lvl>
    <w:lvl w:ilvl="8" w:tplc="73B2F350" w:tentative="1">
      <w:start w:val="1"/>
      <w:numFmt w:val="lowerRoman"/>
      <w:lvlText w:val="%9."/>
      <w:lvlJc w:val="right"/>
      <w:pPr>
        <w:ind w:left="6120" w:hanging="18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5830F87"/>
    <w:multiLevelType w:val="multilevel"/>
    <w:tmpl w:val="13ECC0FE"/>
    <w:lvl w:ilvl="0">
      <w:start w:val="1"/>
      <w:numFmt w:val="decimal"/>
      <w:pStyle w:val="Heading2E"/>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91D50F8"/>
    <w:multiLevelType w:val="multilevel"/>
    <w:tmpl w:val="2F9CFF2E"/>
    <w:lvl w:ilvl="0">
      <w:start w:val="2"/>
      <w:numFmt w:val="decimal"/>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96C2730"/>
    <w:multiLevelType w:val="hybridMultilevel"/>
    <w:tmpl w:val="73FAD5F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702EFA8E" w:tentative="1">
      <w:start w:val="1"/>
      <w:numFmt w:val="lowerRoman"/>
      <w:lvlText w:val="%3."/>
      <w:lvlJc w:val="right"/>
      <w:pPr>
        <w:ind w:left="1800" w:hanging="180"/>
      </w:pPr>
      <w:rPr>
        <w:rFonts w:hint="default"/>
      </w:rPr>
    </w:lvl>
    <w:lvl w:ilvl="3" w:tplc="B762BE80" w:tentative="1">
      <w:start w:val="1"/>
      <w:numFmt w:val="decimal"/>
      <w:lvlText w:val="%4."/>
      <w:lvlJc w:val="left"/>
      <w:pPr>
        <w:ind w:left="2520" w:hanging="360"/>
      </w:pPr>
      <w:rPr>
        <w:rFonts w:hint="default"/>
      </w:rPr>
    </w:lvl>
    <w:lvl w:ilvl="4" w:tplc="DD189D1C" w:tentative="1">
      <w:start w:val="1"/>
      <w:numFmt w:val="lowerLetter"/>
      <w:lvlText w:val="%5."/>
      <w:lvlJc w:val="left"/>
      <w:pPr>
        <w:ind w:left="3240" w:hanging="360"/>
      </w:pPr>
      <w:rPr>
        <w:rFonts w:hint="default"/>
      </w:rPr>
    </w:lvl>
    <w:lvl w:ilvl="5" w:tplc="ACF6CDF0" w:tentative="1">
      <w:start w:val="1"/>
      <w:numFmt w:val="lowerRoman"/>
      <w:lvlText w:val="%6."/>
      <w:lvlJc w:val="right"/>
      <w:pPr>
        <w:ind w:left="3960" w:hanging="180"/>
      </w:pPr>
      <w:rPr>
        <w:rFonts w:hint="default"/>
      </w:rPr>
    </w:lvl>
    <w:lvl w:ilvl="6" w:tplc="E7C0303E" w:tentative="1">
      <w:start w:val="1"/>
      <w:numFmt w:val="decimal"/>
      <w:lvlText w:val="%7."/>
      <w:lvlJc w:val="left"/>
      <w:pPr>
        <w:ind w:left="4680" w:hanging="360"/>
      </w:pPr>
      <w:rPr>
        <w:rFonts w:hint="default"/>
      </w:rPr>
    </w:lvl>
    <w:lvl w:ilvl="7" w:tplc="319C9F58" w:tentative="1">
      <w:start w:val="1"/>
      <w:numFmt w:val="lowerLetter"/>
      <w:lvlText w:val="%8."/>
      <w:lvlJc w:val="left"/>
      <w:pPr>
        <w:ind w:left="5400" w:hanging="360"/>
      </w:pPr>
      <w:rPr>
        <w:rFonts w:hint="default"/>
      </w:rPr>
    </w:lvl>
    <w:lvl w:ilvl="8" w:tplc="71765CFE" w:tentative="1">
      <w:start w:val="1"/>
      <w:numFmt w:val="lowerRoman"/>
      <w:lvlText w:val="%9."/>
      <w:lvlJc w:val="right"/>
      <w:pPr>
        <w:ind w:left="6120" w:hanging="180"/>
      </w:pPr>
      <w:rPr>
        <w:rFonts w:hint="default"/>
      </w:rPr>
    </w:lvl>
  </w:abstractNum>
  <w:abstractNum w:abstractNumId="27" w15:restartNumberingAfterBreak="0">
    <w:nsid w:val="6B321AE0"/>
    <w:multiLevelType w:val="hybridMultilevel"/>
    <w:tmpl w:val="8B826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CB08D9"/>
    <w:multiLevelType w:val="multilevel"/>
    <w:tmpl w:val="600AC866"/>
    <w:lvl w:ilvl="0">
      <w:start w:val="1"/>
      <w:numFmt w:val="decimal"/>
      <w:pStyle w:val="Heading3B"/>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78C32FCD"/>
    <w:multiLevelType w:val="hybridMultilevel"/>
    <w:tmpl w:val="12943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747337"/>
    <w:multiLevelType w:val="multilevel"/>
    <w:tmpl w:val="52D4EC2C"/>
    <w:lvl w:ilvl="0">
      <w:start w:val="1"/>
      <w:numFmt w:val="decimal"/>
      <w:pStyle w:val="Heading2D"/>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322151606">
    <w:abstractNumId w:val="0"/>
  </w:num>
  <w:num w:numId="2" w16cid:durableId="1849558021">
    <w:abstractNumId w:val="12"/>
  </w:num>
  <w:num w:numId="3" w16cid:durableId="456873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035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3490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08195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9397227">
    <w:abstractNumId w:val="20"/>
  </w:num>
  <w:num w:numId="8" w16cid:durableId="1662654358">
    <w:abstractNumId w:val="19"/>
  </w:num>
  <w:num w:numId="9" w16cid:durableId="237907173">
    <w:abstractNumId w:val="23"/>
  </w:num>
  <w:num w:numId="10" w16cid:durableId="1377008407">
    <w:abstractNumId w:val="14"/>
  </w:num>
  <w:num w:numId="11" w16cid:durableId="1595743695">
    <w:abstractNumId w:val="4"/>
  </w:num>
  <w:num w:numId="12" w16cid:durableId="1634016781">
    <w:abstractNumId w:val="25"/>
  </w:num>
  <w:num w:numId="13" w16cid:durableId="1236738743">
    <w:abstractNumId w:val="28"/>
  </w:num>
  <w:num w:numId="14" w16cid:durableId="1225330967">
    <w:abstractNumId w:val="2"/>
  </w:num>
  <w:num w:numId="15" w16cid:durableId="80226888">
    <w:abstractNumId w:val="11"/>
  </w:num>
  <w:num w:numId="16" w16cid:durableId="183442156">
    <w:abstractNumId w:val="22"/>
  </w:num>
  <w:num w:numId="17" w16cid:durableId="1267888725">
    <w:abstractNumId w:val="26"/>
  </w:num>
  <w:num w:numId="18" w16cid:durableId="1664814659">
    <w:abstractNumId w:val="5"/>
  </w:num>
  <w:num w:numId="19" w16cid:durableId="841623238">
    <w:abstractNumId w:val="30"/>
  </w:num>
  <w:num w:numId="20" w16cid:durableId="2043743210">
    <w:abstractNumId w:val="24"/>
  </w:num>
  <w:num w:numId="21" w16cid:durableId="650670142">
    <w:abstractNumId w:val="18"/>
  </w:num>
  <w:num w:numId="22" w16cid:durableId="597449799">
    <w:abstractNumId w:val="8"/>
  </w:num>
  <w:num w:numId="23" w16cid:durableId="856893225">
    <w:abstractNumId w:val="27"/>
  </w:num>
  <w:num w:numId="24" w16cid:durableId="1035153877">
    <w:abstractNumId w:val="16"/>
  </w:num>
  <w:num w:numId="25" w16cid:durableId="1095132569">
    <w:abstractNumId w:val="17"/>
  </w:num>
  <w:num w:numId="26" w16cid:durableId="1146312371">
    <w:abstractNumId w:val="3"/>
  </w:num>
  <w:num w:numId="27" w16cid:durableId="805661203">
    <w:abstractNumId w:val="10"/>
  </w:num>
  <w:num w:numId="28" w16cid:durableId="1424955562">
    <w:abstractNumId w:val="7"/>
  </w:num>
  <w:num w:numId="29" w16cid:durableId="1826773887">
    <w:abstractNumId w:val="6"/>
  </w:num>
  <w:num w:numId="30" w16cid:durableId="1315915699">
    <w:abstractNumId w:val="15"/>
  </w:num>
  <w:num w:numId="31" w16cid:durableId="1163886159">
    <w:abstractNumId w:val="1"/>
  </w:num>
  <w:num w:numId="32" w16cid:durableId="1976569015">
    <w:abstractNumId w:val="29"/>
  </w:num>
  <w:num w:numId="33" w16cid:durableId="1642420264">
    <w:abstractNumId w:val="9"/>
  </w:num>
  <w:num w:numId="34" w16cid:durableId="1645116041">
    <w:abstractNumId w:val="13"/>
  </w:num>
  <w:num w:numId="35" w16cid:durableId="52495123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120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79"/>
    <w:rsid w:val="00000719"/>
    <w:rsid w:val="00003403"/>
    <w:rsid w:val="000038D9"/>
    <w:rsid w:val="00005347"/>
    <w:rsid w:val="000072B6"/>
    <w:rsid w:val="0001021B"/>
    <w:rsid w:val="00010ED8"/>
    <w:rsid w:val="00011D89"/>
    <w:rsid w:val="000154FD"/>
    <w:rsid w:val="00022271"/>
    <w:rsid w:val="000235E8"/>
    <w:rsid w:val="00024D89"/>
    <w:rsid w:val="000250B6"/>
    <w:rsid w:val="00033CEE"/>
    <w:rsid w:val="00033D81"/>
    <w:rsid w:val="00034155"/>
    <w:rsid w:val="00037366"/>
    <w:rsid w:val="00041BF0"/>
    <w:rsid w:val="00042C8A"/>
    <w:rsid w:val="0004536B"/>
    <w:rsid w:val="00046B68"/>
    <w:rsid w:val="000527DD"/>
    <w:rsid w:val="000578B2"/>
    <w:rsid w:val="00060959"/>
    <w:rsid w:val="00060C8F"/>
    <w:rsid w:val="0006298A"/>
    <w:rsid w:val="000657B9"/>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2F64"/>
    <w:rsid w:val="000A641A"/>
    <w:rsid w:val="000A6817"/>
    <w:rsid w:val="000B3EDB"/>
    <w:rsid w:val="000B543D"/>
    <w:rsid w:val="000B55F9"/>
    <w:rsid w:val="000B5BF7"/>
    <w:rsid w:val="000B6BC8"/>
    <w:rsid w:val="000C0303"/>
    <w:rsid w:val="000C42EA"/>
    <w:rsid w:val="000C4546"/>
    <w:rsid w:val="000D1242"/>
    <w:rsid w:val="000D3EC7"/>
    <w:rsid w:val="000E0970"/>
    <w:rsid w:val="000E1910"/>
    <w:rsid w:val="000E3CC7"/>
    <w:rsid w:val="000E6BD4"/>
    <w:rsid w:val="000E6D6D"/>
    <w:rsid w:val="000F1F1E"/>
    <w:rsid w:val="000F2259"/>
    <w:rsid w:val="000F2DDA"/>
    <w:rsid w:val="000F3951"/>
    <w:rsid w:val="000F5213"/>
    <w:rsid w:val="00101001"/>
    <w:rsid w:val="00103276"/>
    <w:rsid w:val="001034D0"/>
    <w:rsid w:val="0010392D"/>
    <w:rsid w:val="0010447F"/>
    <w:rsid w:val="00104FE3"/>
    <w:rsid w:val="0010714F"/>
    <w:rsid w:val="00111D9A"/>
    <w:rsid w:val="001120C5"/>
    <w:rsid w:val="0011701A"/>
    <w:rsid w:val="00120BD3"/>
    <w:rsid w:val="00122FEA"/>
    <w:rsid w:val="001232BD"/>
    <w:rsid w:val="00124ED5"/>
    <w:rsid w:val="001276FA"/>
    <w:rsid w:val="001373FD"/>
    <w:rsid w:val="0014255B"/>
    <w:rsid w:val="001447B3"/>
    <w:rsid w:val="00152073"/>
    <w:rsid w:val="00152863"/>
    <w:rsid w:val="00154E2D"/>
    <w:rsid w:val="00156598"/>
    <w:rsid w:val="00156AEB"/>
    <w:rsid w:val="00160F54"/>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86D8F"/>
    <w:rsid w:val="00187A07"/>
    <w:rsid w:val="001902EC"/>
    <w:rsid w:val="00192F9D"/>
    <w:rsid w:val="00196EB8"/>
    <w:rsid w:val="00196EFB"/>
    <w:rsid w:val="001975FD"/>
    <w:rsid w:val="001979FF"/>
    <w:rsid w:val="00197B17"/>
    <w:rsid w:val="001A1950"/>
    <w:rsid w:val="001A1C54"/>
    <w:rsid w:val="001A3ACE"/>
    <w:rsid w:val="001B058F"/>
    <w:rsid w:val="001B49C9"/>
    <w:rsid w:val="001B738B"/>
    <w:rsid w:val="001C09DB"/>
    <w:rsid w:val="001C277E"/>
    <w:rsid w:val="001C279D"/>
    <w:rsid w:val="001C2A72"/>
    <w:rsid w:val="001C31B7"/>
    <w:rsid w:val="001C6771"/>
    <w:rsid w:val="001D0B75"/>
    <w:rsid w:val="001D39A5"/>
    <w:rsid w:val="001D3C09"/>
    <w:rsid w:val="001D44E8"/>
    <w:rsid w:val="001D60EC"/>
    <w:rsid w:val="001D6F59"/>
    <w:rsid w:val="001E0C5D"/>
    <w:rsid w:val="001E2A36"/>
    <w:rsid w:val="001E44DF"/>
    <w:rsid w:val="001E68A5"/>
    <w:rsid w:val="001E6BB0"/>
    <w:rsid w:val="001E7282"/>
    <w:rsid w:val="001F2B77"/>
    <w:rsid w:val="001F3826"/>
    <w:rsid w:val="001F6E46"/>
    <w:rsid w:val="001F7C91"/>
    <w:rsid w:val="002033B7"/>
    <w:rsid w:val="0020601B"/>
    <w:rsid w:val="00206463"/>
    <w:rsid w:val="00206F2F"/>
    <w:rsid w:val="00207BF9"/>
    <w:rsid w:val="00207DC9"/>
    <w:rsid w:val="0021053D"/>
    <w:rsid w:val="00210A92"/>
    <w:rsid w:val="0021485B"/>
    <w:rsid w:val="00216C03"/>
    <w:rsid w:val="00220C04"/>
    <w:rsid w:val="0022278D"/>
    <w:rsid w:val="00224D4B"/>
    <w:rsid w:val="0022701F"/>
    <w:rsid w:val="00227C68"/>
    <w:rsid w:val="002333F5"/>
    <w:rsid w:val="00233724"/>
    <w:rsid w:val="002344A0"/>
    <w:rsid w:val="002365B4"/>
    <w:rsid w:val="00241D7F"/>
    <w:rsid w:val="002432E1"/>
    <w:rsid w:val="00246207"/>
    <w:rsid w:val="00246C5E"/>
    <w:rsid w:val="00250960"/>
    <w:rsid w:val="00250C08"/>
    <w:rsid w:val="00251343"/>
    <w:rsid w:val="0025234D"/>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8685B"/>
    <w:rsid w:val="00291373"/>
    <w:rsid w:val="0029597D"/>
    <w:rsid w:val="002962C3"/>
    <w:rsid w:val="0029752B"/>
    <w:rsid w:val="002A0A9C"/>
    <w:rsid w:val="002A2DD4"/>
    <w:rsid w:val="002A31DE"/>
    <w:rsid w:val="002A483C"/>
    <w:rsid w:val="002B0C7C"/>
    <w:rsid w:val="002B1729"/>
    <w:rsid w:val="002B36C7"/>
    <w:rsid w:val="002B4DD4"/>
    <w:rsid w:val="002B5277"/>
    <w:rsid w:val="002B5375"/>
    <w:rsid w:val="002B77C1"/>
    <w:rsid w:val="002C0ED7"/>
    <w:rsid w:val="002C2728"/>
    <w:rsid w:val="002D1E0D"/>
    <w:rsid w:val="002D3A13"/>
    <w:rsid w:val="002D5006"/>
    <w:rsid w:val="002E01D0"/>
    <w:rsid w:val="002E161D"/>
    <w:rsid w:val="002E3100"/>
    <w:rsid w:val="002E6C95"/>
    <w:rsid w:val="002E7C36"/>
    <w:rsid w:val="002F0107"/>
    <w:rsid w:val="002F05AA"/>
    <w:rsid w:val="002F3D32"/>
    <w:rsid w:val="002F5F31"/>
    <w:rsid w:val="002F5F46"/>
    <w:rsid w:val="002F7AD0"/>
    <w:rsid w:val="00302216"/>
    <w:rsid w:val="00303E53"/>
    <w:rsid w:val="00305CC1"/>
    <w:rsid w:val="00306E5F"/>
    <w:rsid w:val="00307E14"/>
    <w:rsid w:val="00314054"/>
    <w:rsid w:val="00315BD8"/>
    <w:rsid w:val="00316F27"/>
    <w:rsid w:val="003214F1"/>
    <w:rsid w:val="00322E4B"/>
    <w:rsid w:val="00327870"/>
    <w:rsid w:val="0033259D"/>
    <w:rsid w:val="003326E1"/>
    <w:rsid w:val="003333D2"/>
    <w:rsid w:val="003406C6"/>
    <w:rsid w:val="003418CC"/>
    <w:rsid w:val="003459BD"/>
    <w:rsid w:val="00350D38"/>
    <w:rsid w:val="00351B36"/>
    <w:rsid w:val="00356F59"/>
    <w:rsid w:val="00357B4E"/>
    <w:rsid w:val="00360611"/>
    <w:rsid w:val="003716FD"/>
    <w:rsid w:val="0037204B"/>
    <w:rsid w:val="003744CF"/>
    <w:rsid w:val="00374717"/>
    <w:rsid w:val="0037676C"/>
    <w:rsid w:val="00381043"/>
    <w:rsid w:val="003829E5"/>
    <w:rsid w:val="00386109"/>
    <w:rsid w:val="00386944"/>
    <w:rsid w:val="003932A1"/>
    <w:rsid w:val="003956CC"/>
    <w:rsid w:val="00395C9A"/>
    <w:rsid w:val="003A0853"/>
    <w:rsid w:val="003A6B67"/>
    <w:rsid w:val="003A790C"/>
    <w:rsid w:val="003B13B6"/>
    <w:rsid w:val="003B15E6"/>
    <w:rsid w:val="003B408A"/>
    <w:rsid w:val="003B5733"/>
    <w:rsid w:val="003C08A2"/>
    <w:rsid w:val="003C2045"/>
    <w:rsid w:val="003C3268"/>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48F9"/>
    <w:rsid w:val="00414D4A"/>
    <w:rsid w:val="0042084E"/>
    <w:rsid w:val="00421EEF"/>
    <w:rsid w:val="00424329"/>
    <w:rsid w:val="00424D65"/>
    <w:rsid w:val="0044091D"/>
    <w:rsid w:val="00440E4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003"/>
    <w:rsid w:val="00490746"/>
    <w:rsid w:val="00490852"/>
    <w:rsid w:val="00491C9C"/>
    <w:rsid w:val="00492F30"/>
    <w:rsid w:val="004946F4"/>
    <w:rsid w:val="0049487E"/>
    <w:rsid w:val="00497562"/>
    <w:rsid w:val="004A160D"/>
    <w:rsid w:val="004A3E81"/>
    <w:rsid w:val="004A4195"/>
    <w:rsid w:val="004A5C62"/>
    <w:rsid w:val="004A5CE5"/>
    <w:rsid w:val="004A707D"/>
    <w:rsid w:val="004A78D5"/>
    <w:rsid w:val="004A7AA6"/>
    <w:rsid w:val="004B646C"/>
    <w:rsid w:val="004C5541"/>
    <w:rsid w:val="004C6EEE"/>
    <w:rsid w:val="004C702B"/>
    <w:rsid w:val="004D0033"/>
    <w:rsid w:val="004D016B"/>
    <w:rsid w:val="004D1B22"/>
    <w:rsid w:val="004D23CC"/>
    <w:rsid w:val="004D36F2"/>
    <w:rsid w:val="004D5A50"/>
    <w:rsid w:val="004D657F"/>
    <w:rsid w:val="004E1106"/>
    <w:rsid w:val="004E138F"/>
    <w:rsid w:val="004E4649"/>
    <w:rsid w:val="004E5C2B"/>
    <w:rsid w:val="004F00DD"/>
    <w:rsid w:val="004F2133"/>
    <w:rsid w:val="004F5398"/>
    <w:rsid w:val="004F55F1"/>
    <w:rsid w:val="004F5F3C"/>
    <w:rsid w:val="004F6936"/>
    <w:rsid w:val="00503DC6"/>
    <w:rsid w:val="00505B60"/>
    <w:rsid w:val="00506F5D"/>
    <w:rsid w:val="00510C37"/>
    <w:rsid w:val="005126D0"/>
    <w:rsid w:val="0051568D"/>
    <w:rsid w:val="00526AC7"/>
    <w:rsid w:val="00526C1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423F"/>
    <w:rsid w:val="005869C2"/>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A0A"/>
    <w:rsid w:val="005D07B8"/>
    <w:rsid w:val="005D2A78"/>
    <w:rsid w:val="005D6597"/>
    <w:rsid w:val="005D7F4A"/>
    <w:rsid w:val="005E14E7"/>
    <w:rsid w:val="005E257D"/>
    <w:rsid w:val="005E26A3"/>
    <w:rsid w:val="005E2ECB"/>
    <w:rsid w:val="005E447E"/>
    <w:rsid w:val="005E4FD1"/>
    <w:rsid w:val="005E6D26"/>
    <w:rsid w:val="005F0775"/>
    <w:rsid w:val="005F0CF5"/>
    <w:rsid w:val="005F21EB"/>
    <w:rsid w:val="005F292B"/>
    <w:rsid w:val="005F3E6C"/>
    <w:rsid w:val="005F5148"/>
    <w:rsid w:val="00605908"/>
    <w:rsid w:val="0060634A"/>
    <w:rsid w:val="00610D7C"/>
    <w:rsid w:val="00612F81"/>
    <w:rsid w:val="00613414"/>
    <w:rsid w:val="006162CF"/>
    <w:rsid w:val="00620154"/>
    <w:rsid w:val="0062408D"/>
    <w:rsid w:val="006240CC"/>
    <w:rsid w:val="00624940"/>
    <w:rsid w:val="006254F8"/>
    <w:rsid w:val="00627DA7"/>
    <w:rsid w:val="00630D93"/>
    <w:rsid w:val="00630DA4"/>
    <w:rsid w:val="00630DCE"/>
    <w:rsid w:val="00632597"/>
    <w:rsid w:val="00632A54"/>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6A62"/>
    <w:rsid w:val="00667770"/>
    <w:rsid w:val="00670597"/>
    <w:rsid w:val="006706D0"/>
    <w:rsid w:val="00676C5E"/>
    <w:rsid w:val="00677574"/>
    <w:rsid w:val="0068454C"/>
    <w:rsid w:val="00691B62"/>
    <w:rsid w:val="006933B5"/>
    <w:rsid w:val="00693D14"/>
    <w:rsid w:val="00696F27"/>
    <w:rsid w:val="006A18C2"/>
    <w:rsid w:val="006A3383"/>
    <w:rsid w:val="006B077C"/>
    <w:rsid w:val="006B6803"/>
    <w:rsid w:val="006C5C59"/>
    <w:rsid w:val="006D0F16"/>
    <w:rsid w:val="006D2A3F"/>
    <w:rsid w:val="006D2FBC"/>
    <w:rsid w:val="006D4ACC"/>
    <w:rsid w:val="006E0541"/>
    <w:rsid w:val="006E138B"/>
    <w:rsid w:val="006F0330"/>
    <w:rsid w:val="006F1E77"/>
    <w:rsid w:val="006F1FDC"/>
    <w:rsid w:val="006F6B8C"/>
    <w:rsid w:val="007013EF"/>
    <w:rsid w:val="007055BD"/>
    <w:rsid w:val="00711D85"/>
    <w:rsid w:val="00716DA0"/>
    <w:rsid w:val="007173CA"/>
    <w:rsid w:val="007216AA"/>
    <w:rsid w:val="00721AB5"/>
    <w:rsid w:val="00721CFB"/>
    <w:rsid w:val="00721DEF"/>
    <w:rsid w:val="00724A43"/>
    <w:rsid w:val="007273AC"/>
    <w:rsid w:val="00731AD4"/>
    <w:rsid w:val="007346E4"/>
    <w:rsid w:val="00740F22"/>
    <w:rsid w:val="007411C2"/>
    <w:rsid w:val="00741CF0"/>
    <w:rsid w:val="00741F1A"/>
    <w:rsid w:val="007447DA"/>
    <w:rsid w:val="007450F8"/>
    <w:rsid w:val="0074696E"/>
    <w:rsid w:val="00750135"/>
    <w:rsid w:val="00750EC2"/>
    <w:rsid w:val="00752B28"/>
    <w:rsid w:val="007541A9"/>
    <w:rsid w:val="007547FE"/>
    <w:rsid w:val="00754E36"/>
    <w:rsid w:val="00763139"/>
    <w:rsid w:val="00763D76"/>
    <w:rsid w:val="00770F37"/>
    <w:rsid w:val="007711A0"/>
    <w:rsid w:val="00772D5E"/>
    <w:rsid w:val="0077463E"/>
    <w:rsid w:val="00774D05"/>
    <w:rsid w:val="00776928"/>
    <w:rsid w:val="00776E0F"/>
    <w:rsid w:val="007774B1"/>
    <w:rsid w:val="00777BE1"/>
    <w:rsid w:val="007833D8"/>
    <w:rsid w:val="00785677"/>
    <w:rsid w:val="00786A6B"/>
    <w:rsid w:val="00786F16"/>
    <w:rsid w:val="00791BD7"/>
    <w:rsid w:val="007933F7"/>
    <w:rsid w:val="00796E20"/>
    <w:rsid w:val="00797C32"/>
    <w:rsid w:val="007A11E8"/>
    <w:rsid w:val="007B0914"/>
    <w:rsid w:val="007B1374"/>
    <w:rsid w:val="007B1F76"/>
    <w:rsid w:val="007B32E5"/>
    <w:rsid w:val="007B3DB9"/>
    <w:rsid w:val="007B589F"/>
    <w:rsid w:val="007B6186"/>
    <w:rsid w:val="007B73BC"/>
    <w:rsid w:val="007C1838"/>
    <w:rsid w:val="007C20B9"/>
    <w:rsid w:val="007C7301"/>
    <w:rsid w:val="007C73E1"/>
    <w:rsid w:val="007C7859"/>
    <w:rsid w:val="007C7F28"/>
    <w:rsid w:val="007D0D03"/>
    <w:rsid w:val="007D1466"/>
    <w:rsid w:val="007D2BDE"/>
    <w:rsid w:val="007D2FB6"/>
    <w:rsid w:val="007D49EB"/>
    <w:rsid w:val="007D4F08"/>
    <w:rsid w:val="007D5E1C"/>
    <w:rsid w:val="007D6D23"/>
    <w:rsid w:val="007E0DE2"/>
    <w:rsid w:val="007E1227"/>
    <w:rsid w:val="007E3B98"/>
    <w:rsid w:val="007E417A"/>
    <w:rsid w:val="007F31B6"/>
    <w:rsid w:val="007F546C"/>
    <w:rsid w:val="007F625F"/>
    <w:rsid w:val="007F665E"/>
    <w:rsid w:val="00800412"/>
    <w:rsid w:val="0080206C"/>
    <w:rsid w:val="0080587B"/>
    <w:rsid w:val="00806468"/>
    <w:rsid w:val="00811301"/>
    <w:rsid w:val="008119CA"/>
    <w:rsid w:val="008130C4"/>
    <w:rsid w:val="008155F0"/>
    <w:rsid w:val="008160AA"/>
    <w:rsid w:val="00816735"/>
    <w:rsid w:val="00820141"/>
    <w:rsid w:val="00820E0C"/>
    <w:rsid w:val="00823275"/>
    <w:rsid w:val="0082366F"/>
    <w:rsid w:val="00824E13"/>
    <w:rsid w:val="00827215"/>
    <w:rsid w:val="008338A2"/>
    <w:rsid w:val="00835FAF"/>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5D20"/>
    <w:rsid w:val="008A28A8"/>
    <w:rsid w:val="008A5B32"/>
    <w:rsid w:val="008A717F"/>
    <w:rsid w:val="008B2EE4"/>
    <w:rsid w:val="008B4D3D"/>
    <w:rsid w:val="008B57C7"/>
    <w:rsid w:val="008C2F92"/>
    <w:rsid w:val="008C3697"/>
    <w:rsid w:val="008C5557"/>
    <w:rsid w:val="008C589D"/>
    <w:rsid w:val="008C6D51"/>
    <w:rsid w:val="008D2846"/>
    <w:rsid w:val="008D4236"/>
    <w:rsid w:val="008D462F"/>
    <w:rsid w:val="008D6DCF"/>
    <w:rsid w:val="008E4376"/>
    <w:rsid w:val="008E77F3"/>
    <w:rsid w:val="008E7A0A"/>
    <w:rsid w:val="008E7B49"/>
    <w:rsid w:val="008F37F2"/>
    <w:rsid w:val="008F59F6"/>
    <w:rsid w:val="00900719"/>
    <w:rsid w:val="009017AC"/>
    <w:rsid w:val="00902A9A"/>
    <w:rsid w:val="00904A1C"/>
    <w:rsid w:val="00905030"/>
    <w:rsid w:val="00906490"/>
    <w:rsid w:val="009111B2"/>
    <w:rsid w:val="00913D9E"/>
    <w:rsid w:val="009151F5"/>
    <w:rsid w:val="00924AE1"/>
    <w:rsid w:val="009269B1"/>
    <w:rsid w:val="0092724D"/>
    <w:rsid w:val="009272B3"/>
    <w:rsid w:val="009315BE"/>
    <w:rsid w:val="0093338F"/>
    <w:rsid w:val="00937BD9"/>
    <w:rsid w:val="0094203A"/>
    <w:rsid w:val="00950E2C"/>
    <w:rsid w:val="00951D50"/>
    <w:rsid w:val="009525EB"/>
    <w:rsid w:val="0095470B"/>
    <w:rsid w:val="00954874"/>
    <w:rsid w:val="0095615A"/>
    <w:rsid w:val="00960BCC"/>
    <w:rsid w:val="00961400"/>
    <w:rsid w:val="00963646"/>
    <w:rsid w:val="009646A9"/>
    <w:rsid w:val="009653B5"/>
    <w:rsid w:val="0096632D"/>
    <w:rsid w:val="0097123C"/>
    <w:rsid w:val="009718C7"/>
    <w:rsid w:val="0097559F"/>
    <w:rsid w:val="009763FA"/>
    <w:rsid w:val="0097761E"/>
    <w:rsid w:val="00982454"/>
    <w:rsid w:val="00982CF0"/>
    <w:rsid w:val="009853E1"/>
    <w:rsid w:val="009854A2"/>
    <w:rsid w:val="00986E6B"/>
    <w:rsid w:val="00990032"/>
    <w:rsid w:val="00990B19"/>
    <w:rsid w:val="0099153B"/>
    <w:rsid w:val="00991769"/>
    <w:rsid w:val="0099232C"/>
    <w:rsid w:val="00994386"/>
    <w:rsid w:val="009A13D8"/>
    <w:rsid w:val="009A279E"/>
    <w:rsid w:val="009A3015"/>
    <w:rsid w:val="009A3490"/>
    <w:rsid w:val="009B0276"/>
    <w:rsid w:val="009B03AB"/>
    <w:rsid w:val="009B0A6F"/>
    <w:rsid w:val="009B0A94"/>
    <w:rsid w:val="009B2AE8"/>
    <w:rsid w:val="009B59E9"/>
    <w:rsid w:val="009B6E9D"/>
    <w:rsid w:val="009B70AA"/>
    <w:rsid w:val="009C5E77"/>
    <w:rsid w:val="009C7A7E"/>
    <w:rsid w:val="009D02E8"/>
    <w:rsid w:val="009D3164"/>
    <w:rsid w:val="009D51D0"/>
    <w:rsid w:val="009D70A4"/>
    <w:rsid w:val="009D7B14"/>
    <w:rsid w:val="009E08D1"/>
    <w:rsid w:val="009E1B95"/>
    <w:rsid w:val="009E496F"/>
    <w:rsid w:val="009E4B0D"/>
    <w:rsid w:val="009E5250"/>
    <w:rsid w:val="009E7131"/>
    <w:rsid w:val="009E7F92"/>
    <w:rsid w:val="009F02A3"/>
    <w:rsid w:val="009F2F27"/>
    <w:rsid w:val="009F34AA"/>
    <w:rsid w:val="009F6BCB"/>
    <w:rsid w:val="009F7B78"/>
    <w:rsid w:val="00A0057A"/>
    <w:rsid w:val="00A02FA1"/>
    <w:rsid w:val="00A04CCE"/>
    <w:rsid w:val="00A07421"/>
    <w:rsid w:val="00A0776B"/>
    <w:rsid w:val="00A10C9D"/>
    <w:rsid w:val="00A10FB9"/>
    <w:rsid w:val="00A11421"/>
    <w:rsid w:val="00A1389F"/>
    <w:rsid w:val="00A157B1"/>
    <w:rsid w:val="00A22229"/>
    <w:rsid w:val="00A24442"/>
    <w:rsid w:val="00A330BB"/>
    <w:rsid w:val="00A34125"/>
    <w:rsid w:val="00A44882"/>
    <w:rsid w:val="00A45125"/>
    <w:rsid w:val="00A522A0"/>
    <w:rsid w:val="00A54715"/>
    <w:rsid w:val="00A6061C"/>
    <w:rsid w:val="00A62D44"/>
    <w:rsid w:val="00A67263"/>
    <w:rsid w:val="00A7161C"/>
    <w:rsid w:val="00A718B9"/>
    <w:rsid w:val="00A77AA3"/>
    <w:rsid w:val="00A8236D"/>
    <w:rsid w:val="00A854EB"/>
    <w:rsid w:val="00A872E5"/>
    <w:rsid w:val="00A87A9C"/>
    <w:rsid w:val="00A91406"/>
    <w:rsid w:val="00A917AE"/>
    <w:rsid w:val="00A939BA"/>
    <w:rsid w:val="00A94A47"/>
    <w:rsid w:val="00A96E65"/>
    <w:rsid w:val="00A97214"/>
    <w:rsid w:val="00A97C72"/>
    <w:rsid w:val="00AA268E"/>
    <w:rsid w:val="00AA310B"/>
    <w:rsid w:val="00AA63D4"/>
    <w:rsid w:val="00AB06E8"/>
    <w:rsid w:val="00AB1CD3"/>
    <w:rsid w:val="00AB352F"/>
    <w:rsid w:val="00AC274B"/>
    <w:rsid w:val="00AC4764"/>
    <w:rsid w:val="00AC6D36"/>
    <w:rsid w:val="00AD08FC"/>
    <w:rsid w:val="00AD0CBA"/>
    <w:rsid w:val="00AD177A"/>
    <w:rsid w:val="00AD26E2"/>
    <w:rsid w:val="00AD5330"/>
    <w:rsid w:val="00AD784C"/>
    <w:rsid w:val="00AE126A"/>
    <w:rsid w:val="00AE1BAE"/>
    <w:rsid w:val="00AE3005"/>
    <w:rsid w:val="00AE3BD5"/>
    <w:rsid w:val="00AE4A2D"/>
    <w:rsid w:val="00AE59A0"/>
    <w:rsid w:val="00AF0C57"/>
    <w:rsid w:val="00AF26F3"/>
    <w:rsid w:val="00AF5F04"/>
    <w:rsid w:val="00B00672"/>
    <w:rsid w:val="00B01B4D"/>
    <w:rsid w:val="00B06571"/>
    <w:rsid w:val="00B068BA"/>
    <w:rsid w:val="00B07E26"/>
    <w:rsid w:val="00B13851"/>
    <w:rsid w:val="00B1385B"/>
    <w:rsid w:val="00B13B1C"/>
    <w:rsid w:val="00B14780"/>
    <w:rsid w:val="00B20A26"/>
    <w:rsid w:val="00B21F90"/>
    <w:rsid w:val="00B22291"/>
    <w:rsid w:val="00B23F9A"/>
    <w:rsid w:val="00B2417B"/>
    <w:rsid w:val="00B24E6F"/>
    <w:rsid w:val="00B2681B"/>
    <w:rsid w:val="00B26CB5"/>
    <w:rsid w:val="00B2752E"/>
    <w:rsid w:val="00B307CC"/>
    <w:rsid w:val="00B326B7"/>
    <w:rsid w:val="00B3588E"/>
    <w:rsid w:val="00B358A3"/>
    <w:rsid w:val="00B36E50"/>
    <w:rsid w:val="00B41A50"/>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C9F"/>
    <w:rsid w:val="00B90729"/>
    <w:rsid w:val="00B907DA"/>
    <w:rsid w:val="00B950BC"/>
    <w:rsid w:val="00B9714C"/>
    <w:rsid w:val="00BA29AD"/>
    <w:rsid w:val="00BA33CF"/>
    <w:rsid w:val="00BA3F8D"/>
    <w:rsid w:val="00BB7A10"/>
    <w:rsid w:val="00BC1261"/>
    <w:rsid w:val="00BC3E8F"/>
    <w:rsid w:val="00BC60BE"/>
    <w:rsid w:val="00BC7468"/>
    <w:rsid w:val="00BC7D4F"/>
    <w:rsid w:val="00BC7ED7"/>
    <w:rsid w:val="00BD2850"/>
    <w:rsid w:val="00BD463C"/>
    <w:rsid w:val="00BE28D2"/>
    <w:rsid w:val="00BE4A64"/>
    <w:rsid w:val="00BE5E43"/>
    <w:rsid w:val="00BE5FA0"/>
    <w:rsid w:val="00BF2E28"/>
    <w:rsid w:val="00BF557D"/>
    <w:rsid w:val="00BF7F58"/>
    <w:rsid w:val="00C01381"/>
    <w:rsid w:val="00C01AB1"/>
    <w:rsid w:val="00C026A0"/>
    <w:rsid w:val="00C033B0"/>
    <w:rsid w:val="00C060A1"/>
    <w:rsid w:val="00C06137"/>
    <w:rsid w:val="00C079B8"/>
    <w:rsid w:val="00C10037"/>
    <w:rsid w:val="00C123EA"/>
    <w:rsid w:val="00C12A49"/>
    <w:rsid w:val="00C133EE"/>
    <w:rsid w:val="00C149D0"/>
    <w:rsid w:val="00C24EA4"/>
    <w:rsid w:val="00C26588"/>
    <w:rsid w:val="00C27DE9"/>
    <w:rsid w:val="00C31424"/>
    <w:rsid w:val="00C32989"/>
    <w:rsid w:val="00C33388"/>
    <w:rsid w:val="00C35484"/>
    <w:rsid w:val="00C40477"/>
    <w:rsid w:val="00C4173A"/>
    <w:rsid w:val="00C50DED"/>
    <w:rsid w:val="00C602FF"/>
    <w:rsid w:val="00C61174"/>
    <w:rsid w:val="00C6148F"/>
    <w:rsid w:val="00C621B1"/>
    <w:rsid w:val="00C62F7A"/>
    <w:rsid w:val="00C63B9C"/>
    <w:rsid w:val="00C6682F"/>
    <w:rsid w:val="00C67BF4"/>
    <w:rsid w:val="00C7275E"/>
    <w:rsid w:val="00C74C5D"/>
    <w:rsid w:val="00C83666"/>
    <w:rsid w:val="00C863C4"/>
    <w:rsid w:val="00C90CD5"/>
    <w:rsid w:val="00C920EA"/>
    <w:rsid w:val="00C93C3E"/>
    <w:rsid w:val="00CA12E3"/>
    <w:rsid w:val="00CA1476"/>
    <w:rsid w:val="00CA6611"/>
    <w:rsid w:val="00CA6AE6"/>
    <w:rsid w:val="00CA782F"/>
    <w:rsid w:val="00CB187B"/>
    <w:rsid w:val="00CB2835"/>
    <w:rsid w:val="00CB3285"/>
    <w:rsid w:val="00CB4500"/>
    <w:rsid w:val="00CB7800"/>
    <w:rsid w:val="00CC0C72"/>
    <w:rsid w:val="00CC1303"/>
    <w:rsid w:val="00CC2BFD"/>
    <w:rsid w:val="00CD3476"/>
    <w:rsid w:val="00CD64DF"/>
    <w:rsid w:val="00CE225F"/>
    <w:rsid w:val="00CF2F50"/>
    <w:rsid w:val="00CF6198"/>
    <w:rsid w:val="00D02919"/>
    <w:rsid w:val="00D04C61"/>
    <w:rsid w:val="00D05B8D"/>
    <w:rsid w:val="00D065A2"/>
    <w:rsid w:val="00D079AA"/>
    <w:rsid w:val="00D07F00"/>
    <w:rsid w:val="00D1130F"/>
    <w:rsid w:val="00D113D4"/>
    <w:rsid w:val="00D1519D"/>
    <w:rsid w:val="00D17B72"/>
    <w:rsid w:val="00D3185C"/>
    <w:rsid w:val="00D3205F"/>
    <w:rsid w:val="00D3318E"/>
    <w:rsid w:val="00D33E72"/>
    <w:rsid w:val="00D35BD6"/>
    <w:rsid w:val="00D361B5"/>
    <w:rsid w:val="00D370C2"/>
    <w:rsid w:val="00D405BD"/>
    <w:rsid w:val="00D411A2"/>
    <w:rsid w:val="00D456B8"/>
    <w:rsid w:val="00D4606D"/>
    <w:rsid w:val="00D46C92"/>
    <w:rsid w:val="00D50B9C"/>
    <w:rsid w:val="00D52D73"/>
    <w:rsid w:val="00D52E58"/>
    <w:rsid w:val="00D56B20"/>
    <w:rsid w:val="00D578B3"/>
    <w:rsid w:val="00D618F4"/>
    <w:rsid w:val="00D714CC"/>
    <w:rsid w:val="00D75EA7"/>
    <w:rsid w:val="00D81ADF"/>
    <w:rsid w:val="00D81F21"/>
    <w:rsid w:val="00D864F2"/>
    <w:rsid w:val="00D871F1"/>
    <w:rsid w:val="00D93A04"/>
    <w:rsid w:val="00D943F8"/>
    <w:rsid w:val="00D95470"/>
    <w:rsid w:val="00D96B55"/>
    <w:rsid w:val="00D97679"/>
    <w:rsid w:val="00DA2619"/>
    <w:rsid w:val="00DA4239"/>
    <w:rsid w:val="00DA65DE"/>
    <w:rsid w:val="00DB0B61"/>
    <w:rsid w:val="00DB1474"/>
    <w:rsid w:val="00DB1EB4"/>
    <w:rsid w:val="00DB2962"/>
    <w:rsid w:val="00DB494B"/>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F1A71"/>
    <w:rsid w:val="00DF4B10"/>
    <w:rsid w:val="00DF50FC"/>
    <w:rsid w:val="00DF68C7"/>
    <w:rsid w:val="00DF731A"/>
    <w:rsid w:val="00E06B75"/>
    <w:rsid w:val="00E11332"/>
    <w:rsid w:val="00E11352"/>
    <w:rsid w:val="00E138C6"/>
    <w:rsid w:val="00E170DC"/>
    <w:rsid w:val="00E17546"/>
    <w:rsid w:val="00E210B5"/>
    <w:rsid w:val="00E261B3"/>
    <w:rsid w:val="00E26818"/>
    <w:rsid w:val="00E27FFC"/>
    <w:rsid w:val="00E30B15"/>
    <w:rsid w:val="00E33114"/>
    <w:rsid w:val="00E33237"/>
    <w:rsid w:val="00E40181"/>
    <w:rsid w:val="00E426F9"/>
    <w:rsid w:val="00E4546B"/>
    <w:rsid w:val="00E5069B"/>
    <w:rsid w:val="00E54950"/>
    <w:rsid w:val="00E56A01"/>
    <w:rsid w:val="00E62622"/>
    <w:rsid w:val="00E629A1"/>
    <w:rsid w:val="00E6794C"/>
    <w:rsid w:val="00E71591"/>
    <w:rsid w:val="00E71CEB"/>
    <w:rsid w:val="00E7474F"/>
    <w:rsid w:val="00E7504C"/>
    <w:rsid w:val="00E80DE3"/>
    <w:rsid w:val="00E82C55"/>
    <w:rsid w:val="00E8476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556"/>
    <w:rsid w:val="00F01E5F"/>
    <w:rsid w:val="00F024F3"/>
    <w:rsid w:val="00F02ABA"/>
    <w:rsid w:val="00F0437A"/>
    <w:rsid w:val="00F101B8"/>
    <w:rsid w:val="00F11037"/>
    <w:rsid w:val="00F16F1B"/>
    <w:rsid w:val="00F250A9"/>
    <w:rsid w:val="00F25206"/>
    <w:rsid w:val="00F267AF"/>
    <w:rsid w:val="00F30FF4"/>
    <w:rsid w:val="00F3122E"/>
    <w:rsid w:val="00F32368"/>
    <w:rsid w:val="00F331AD"/>
    <w:rsid w:val="00F35287"/>
    <w:rsid w:val="00F40A70"/>
    <w:rsid w:val="00F43A37"/>
    <w:rsid w:val="00F4487B"/>
    <w:rsid w:val="00F451AB"/>
    <w:rsid w:val="00F4641B"/>
    <w:rsid w:val="00F46EB8"/>
    <w:rsid w:val="00F50CD1"/>
    <w:rsid w:val="00F511E4"/>
    <w:rsid w:val="00F52D09"/>
    <w:rsid w:val="00F52E08"/>
    <w:rsid w:val="00F53A66"/>
    <w:rsid w:val="00F5462D"/>
    <w:rsid w:val="00F5587E"/>
    <w:rsid w:val="00F55B21"/>
    <w:rsid w:val="00F56EF6"/>
    <w:rsid w:val="00F60082"/>
    <w:rsid w:val="00F61A9F"/>
    <w:rsid w:val="00F61B5F"/>
    <w:rsid w:val="00F644AF"/>
    <w:rsid w:val="00F64696"/>
    <w:rsid w:val="00F65AA9"/>
    <w:rsid w:val="00F65E41"/>
    <w:rsid w:val="00F66E80"/>
    <w:rsid w:val="00F6768F"/>
    <w:rsid w:val="00F72C2C"/>
    <w:rsid w:val="00F76CAB"/>
    <w:rsid w:val="00F772C6"/>
    <w:rsid w:val="00F815B5"/>
    <w:rsid w:val="00F84FA0"/>
    <w:rsid w:val="00F85195"/>
    <w:rsid w:val="00F868E3"/>
    <w:rsid w:val="00F87600"/>
    <w:rsid w:val="00F938BA"/>
    <w:rsid w:val="00F97919"/>
    <w:rsid w:val="00F97B79"/>
    <w:rsid w:val="00FA192D"/>
    <w:rsid w:val="00FA2C46"/>
    <w:rsid w:val="00FA3525"/>
    <w:rsid w:val="00FA5A53"/>
    <w:rsid w:val="00FB4769"/>
    <w:rsid w:val="00FB4CDA"/>
    <w:rsid w:val="00FB4D35"/>
    <w:rsid w:val="00FB6481"/>
    <w:rsid w:val="00FB6D36"/>
    <w:rsid w:val="00FC0965"/>
    <w:rsid w:val="00FC0F81"/>
    <w:rsid w:val="00FC252F"/>
    <w:rsid w:val="00FC395C"/>
    <w:rsid w:val="00FC4C97"/>
    <w:rsid w:val="00FC5E8E"/>
    <w:rsid w:val="00FD2BD5"/>
    <w:rsid w:val="00FD3766"/>
    <w:rsid w:val="00FD47C4"/>
    <w:rsid w:val="00FD722A"/>
    <w:rsid w:val="00FE2DCF"/>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3A26C348"/>
  <w15:docId w15:val="{A771E247-400A-4910-9C40-597557E8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1C279D"/>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Body"/>
    <w:link w:val="Heading2Char"/>
    <w:uiPriority w:val="1"/>
    <w:qFormat/>
    <w:rsid w:val="003A790C"/>
    <w:pPr>
      <w:keepNext/>
      <w:keepLines/>
      <w:spacing w:before="240" w:after="90" w:line="340" w:lineRule="atLeast"/>
      <w:outlineLvl w:val="1"/>
    </w:pPr>
    <w:rPr>
      <w:rFonts w:ascii="Arial" w:hAnsi="Arial"/>
      <w:b/>
      <w:color w:val="D50032"/>
      <w:sz w:val="28"/>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C279D"/>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3A790C"/>
    <w:rPr>
      <w:rFonts w:ascii="Arial" w:hAnsi="Arial"/>
      <w:b/>
      <w:color w:val="D50032"/>
      <w:sz w:val="28"/>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8"/>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8"/>
      </w:numPr>
    </w:pPr>
  </w:style>
  <w:style w:type="numbering" w:customStyle="1" w:styleId="ZZTablebullets">
    <w:name w:val="ZZ Table bullets"/>
    <w:basedOn w:val="NoList"/>
    <w:rsid w:val="008E7B49"/>
    <w:pPr>
      <w:numPr>
        <w:numId w:val="8"/>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style>
  <w:style w:type="numbering" w:customStyle="1" w:styleId="ZZQuotebullets">
    <w:name w:val="ZZ Quote bullets"/>
    <w:basedOn w:val="ZZNumbersdigit"/>
    <w:rsid w:val="008E7B49"/>
    <w:pPr>
      <w:numPr>
        <w:numId w:val="9"/>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11"/>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11"/>
      </w:numPr>
    </w:pPr>
  </w:style>
  <w:style w:type="paragraph" w:customStyle="1" w:styleId="Numberlowerroman">
    <w:name w:val="Number lower roman"/>
    <w:basedOn w:val="Body"/>
    <w:uiPriority w:val="3"/>
    <w:rsid w:val="00721CFB"/>
    <w:pPr>
      <w:numPr>
        <w:numId w:val="10"/>
      </w:numPr>
    </w:pPr>
  </w:style>
  <w:style w:type="paragraph" w:customStyle="1" w:styleId="Numberlowerromanindent">
    <w:name w:val="Number lower roman indent"/>
    <w:basedOn w:val="Body"/>
    <w:uiPriority w:val="3"/>
    <w:rsid w:val="00721CFB"/>
    <w:pPr>
      <w:numPr>
        <w:ilvl w:val="1"/>
        <w:numId w:val="10"/>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0"/>
      </w:numPr>
    </w:pPr>
  </w:style>
  <w:style w:type="numbering" w:customStyle="1" w:styleId="ZZNumbersloweralpha">
    <w:name w:val="ZZ Numbers lower alpha"/>
    <w:basedOn w:val="NoList"/>
    <w:rsid w:val="00721CFB"/>
    <w:pPr>
      <w:numPr>
        <w:numId w:val="11"/>
      </w:numPr>
    </w:pPr>
  </w:style>
  <w:style w:type="paragraph" w:customStyle="1" w:styleId="Quotebullet1">
    <w:name w:val="Quote bullet 1"/>
    <w:basedOn w:val="Quotetext"/>
    <w:rsid w:val="008E7B49"/>
    <w:pPr>
      <w:numPr>
        <w:numId w:val="9"/>
      </w:numPr>
    </w:pPr>
  </w:style>
  <w:style w:type="paragraph" w:customStyle="1" w:styleId="Quotebullet2">
    <w:name w:val="Quote bullet 2"/>
    <w:basedOn w:val="Quotetext"/>
    <w:rsid w:val="008E7B49"/>
    <w:pPr>
      <w:numPr>
        <w:ilvl w:val="1"/>
        <w:numId w:val="9"/>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paragraph">
    <w:name w:val="paragraph"/>
    <w:basedOn w:val="Normal"/>
    <w:rsid w:val="00F01556"/>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normaltextrun">
    <w:name w:val="normaltextrun"/>
    <w:basedOn w:val="DefaultParagraphFont"/>
    <w:rsid w:val="00F01556"/>
  </w:style>
  <w:style w:type="character" w:customStyle="1" w:styleId="eop">
    <w:name w:val="eop"/>
    <w:basedOn w:val="DefaultParagraphFont"/>
    <w:rsid w:val="00F01556"/>
  </w:style>
  <w:style w:type="numbering" w:customStyle="1" w:styleId="NoList1">
    <w:name w:val="No List1"/>
    <w:next w:val="NoList"/>
    <w:uiPriority w:val="99"/>
    <w:semiHidden/>
    <w:unhideWhenUsed/>
    <w:rsid w:val="00F97B79"/>
  </w:style>
  <w:style w:type="paragraph" w:customStyle="1" w:styleId="DHHSbody">
    <w:name w:val="DHHS body"/>
    <w:qFormat/>
    <w:rsid w:val="00F97B79"/>
    <w:pPr>
      <w:spacing w:after="120" w:line="270" w:lineRule="atLeast"/>
    </w:pPr>
    <w:rPr>
      <w:rFonts w:ascii="Arial" w:eastAsia="Times" w:hAnsi="Arial"/>
      <w:lang w:eastAsia="en-US"/>
    </w:rPr>
  </w:style>
  <w:style w:type="paragraph" w:customStyle="1" w:styleId="DHHStabletext6pt">
    <w:name w:val="DHHS table text + 6pt"/>
    <w:basedOn w:val="DHHStabletext"/>
    <w:rsid w:val="00F97B79"/>
    <w:pPr>
      <w:spacing w:after="120"/>
    </w:pPr>
  </w:style>
  <w:style w:type="paragraph" w:customStyle="1" w:styleId="DHHSbodynospace">
    <w:name w:val="DHHS body no space"/>
    <w:basedOn w:val="DHHSbody"/>
    <w:uiPriority w:val="1"/>
    <w:rsid w:val="00F97B79"/>
    <w:pPr>
      <w:spacing w:after="0"/>
    </w:pPr>
  </w:style>
  <w:style w:type="paragraph" w:customStyle="1" w:styleId="DHHSbullet1">
    <w:name w:val="DHHS bullet 1"/>
    <w:basedOn w:val="DHHSbody"/>
    <w:qFormat/>
    <w:rsid w:val="00F97B79"/>
    <w:pPr>
      <w:spacing w:after="40"/>
      <w:ind w:left="644" w:hanging="284"/>
    </w:pPr>
  </w:style>
  <w:style w:type="paragraph" w:customStyle="1" w:styleId="DHHSTOCheadingfactsheet">
    <w:name w:val="DHHS TOC heading fact sheet"/>
    <w:basedOn w:val="Heading2"/>
    <w:next w:val="DHHSbody"/>
    <w:link w:val="DHHSTOCheadingfactsheetChar"/>
    <w:uiPriority w:val="4"/>
    <w:rsid w:val="00F97B79"/>
    <w:pPr>
      <w:spacing w:before="0" w:after="200" w:line="320" w:lineRule="atLeast"/>
      <w:outlineLvl w:val="9"/>
    </w:pPr>
    <w:rPr>
      <w:color w:val="007B4B"/>
    </w:rPr>
  </w:style>
  <w:style w:type="character" w:customStyle="1" w:styleId="DHHSTOCheadingfactsheetChar">
    <w:name w:val="DHHS TOC heading fact sheet Char"/>
    <w:link w:val="DHHSTOCheadingfactsheet"/>
    <w:uiPriority w:val="4"/>
    <w:rsid w:val="00F97B79"/>
    <w:rPr>
      <w:rFonts w:ascii="Arial" w:hAnsi="Arial"/>
      <w:b/>
      <w:color w:val="007B4B"/>
      <w:sz w:val="28"/>
      <w:szCs w:val="28"/>
      <w:lang w:eastAsia="en-US"/>
    </w:rPr>
  </w:style>
  <w:style w:type="paragraph" w:customStyle="1" w:styleId="DHHStabletext">
    <w:name w:val="DHHS table text"/>
    <w:uiPriority w:val="3"/>
    <w:qFormat/>
    <w:rsid w:val="00F97B79"/>
    <w:pPr>
      <w:spacing w:before="80" w:after="60"/>
    </w:pPr>
    <w:rPr>
      <w:rFonts w:ascii="Arial" w:hAnsi="Arial"/>
      <w:lang w:eastAsia="en-US"/>
    </w:rPr>
  </w:style>
  <w:style w:type="paragraph" w:customStyle="1" w:styleId="DHHStablecaption">
    <w:name w:val="DHHS table caption"/>
    <w:next w:val="DHHSbody"/>
    <w:uiPriority w:val="3"/>
    <w:qFormat/>
    <w:rsid w:val="00F97B79"/>
    <w:pPr>
      <w:keepNext/>
      <w:keepLines/>
      <w:spacing w:before="240" w:after="120" w:line="240" w:lineRule="atLeast"/>
    </w:pPr>
    <w:rPr>
      <w:rFonts w:ascii="Arial" w:hAnsi="Arial"/>
      <w:b/>
      <w:lang w:eastAsia="en-US"/>
    </w:rPr>
  </w:style>
  <w:style w:type="paragraph" w:customStyle="1" w:styleId="DHHSmainheading">
    <w:name w:val="DHHS main heading"/>
    <w:uiPriority w:val="8"/>
    <w:rsid w:val="00F97B79"/>
    <w:pPr>
      <w:spacing w:line="560" w:lineRule="atLeast"/>
    </w:pPr>
    <w:rPr>
      <w:rFonts w:ascii="Arial" w:hAnsi="Arial"/>
      <w:color w:val="FFFFFF"/>
      <w:sz w:val="50"/>
      <w:szCs w:val="50"/>
      <w:lang w:eastAsia="en-US"/>
    </w:rPr>
  </w:style>
  <w:style w:type="paragraph" w:customStyle="1" w:styleId="DHHSaccessibilitypara">
    <w:name w:val="DHHS accessibility para"/>
    <w:uiPriority w:val="8"/>
    <w:rsid w:val="00F97B79"/>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F97B79"/>
    <w:pPr>
      <w:keepNext/>
      <w:keepLines/>
      <w:spacing w:before="240" w:after="120"/>
    </w:pPr>
    <w:rPr>
      <w:rFonts w:ascii="Arial" w:hAnsi="Arial"/>
      <w:b/>
      <w:lang w:eastAsia="en-US"/>
    </w:rPr>
  </w:style>
  <w:style w:type="paragraph" w:customStyle="1" w:styleId="DHHSbullet2">
    <w:name w:val="DHHS bullet 2"/>
    <w:basedOn w:val="DHHSbody"/>
    <w:uiPriority w:val="2"/>
    <w:qFormat/>
    <w:rsid w:val="00F97B79"/>
    <w:pPr>
      <w:spacing w:after="40"/>
      <w:ind w:left="927" w:hanging="283"/>
    </w:pPr>
  </w:style>
  <w:style w:type="paragraph" w:customStyle="1" w:styleId="DHHSbodyafterbullets">
    <w:name w:val="DHHS body after bullets"/>
    <w:basedOn w:val="DHHSbody"/>
    <w:uiPriority w:val="11"/>
    <w:rsid w:val="00F97B79"/>
    <w:pPr>
      <w:spacing w:before="120"/>
    </w:pPr>
  </w:style>
  <w:style w:type="paragraph" w:customStyle="1" w:styleId="DHHStablebullet2">
    <w:name w:val="DHHS table bullet 2"/>
    <w:basedOn w:val="DHHStabletext"/>
    <w:uiPriority w:val="11"/>
    <w:rsid w:val="00F97B79"/>
    <w:pPr>
      <w:tabs>
        <w:tab w:val="num" w:pos="227"/>
      </w:tabs>
      <w:ind w:left="454" w:hanging="227"/>
    </w:pPr>
  </w:style>
  <w:style w:type="paragraph" w:customStyle="1" w:styleId="DHHStablebullet1">
    <w:name w:val="DHHS table bullet 1"/>
    <w:basedOn w:val="DHHStabletext"/>
    <w:uiPriority w:val="3"/>
    <w:qFormat/>
    <w:rsid w:val="00F97B79"/>
    <w:pPr>
      <w:ind w:left="227" w:hanging="227"/>
    </w:pPr>
  </w:style>
  <w:style w:type="numbering" w:customStyle="1" w:styleId="ZZTablebullets1">
    <w:name w:val="ZZ Table bullets1"/>
    <w:basedOn w:val="NoList"/>
    <w:rsid w:val="00F97B79"/>
    <w:pPr>
      <w:numPr>
        <w:numId w:val="26"/>
      </w:numPr>
    </w:pPr>
  </w:style>
  <w:style w:type="paragraph" w:customStyle="1" w:styleId="DHHStablecolhead">
    <w:name w:val="DHHS table col head"/>
    <w:uiPriority w:val="3"/>
    <w:qFormat/>
    <w:rsid w:val="00F97B79"/>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F97B79"/>
    <w:pPr>
      <w:ind w:left="794" w:hanging="397"/>
    </w:pPr>
  </w:style>
  <w:style w:type="paragraph" w:customStyle="1" w:styleId="DHHSmainsubheading">
    <w:name w:val="DHHS main subheading"/>
    <w:uiPriority w:val="8"/>
    <w:rsid w:val="00F97B79"/>
    <w:rPr>
      <w:rFonts w:ascii="Arial" w:hAnsi="Arial"/>
      <w:color w:val="FFFFFF"/>
      <w:sz w:val="28"/>
      <w:szCs w:val="24"/>
      <w:lang w:eastAsia="en-US"/>
    </w:rPr>
  </w:style>
  <w:style w:type="numbering" w:customStyle="1" w:styleId="ZZBullets1">
    <w:name w:val="ZZ Bullets1"/>
    <w:rsid w:val="00F97B79"/>
  </w:style>
  <w:style w:type="numbering" w:customStyle="1" w:styleId="ZZNumbersdigit1">
    <w:name w:val="ZZ Numbers digit1"/>
    <w:rsid w:val="00F97B79"/>
    <w:pPr>
      <w:numPr>
        <w:numId w:val="1"/>
      </w:numPr>
    </w:pPr>
  </w:style>
  <w:style w:type="numbering" w:customStyle="1" w:styleId="ZZQuotebullets1">
    <w:name w:val="ZZ Quote bullets1"/>
    <w:basedOn w:val="ZZNumbersdigit"/>
    <w:rsid w:val="00F97B79"/>
  </w:style>
  <w:style w:type="paragraph" w:customStyle="1" w:styleId="DHHSnumberdigit">
    <w:name w:val="DHHS number digit"/>
    <w:basedOn w:val="DHHSbody"/>
    <w:uiPriority w:val="2"/>
    <w:rsid w:val="00F97B79"/>
    <w:pPr>
      <w:tabs>
        <w:tab w:val="num" w:pos="397"/>
      </w:tabs>
      <w:ind w:left="397" w:hanging="397"/>
    </w:pPr>
  </w:style>
  <w:style w:type="paragraph" w:customStyle="1" w:styleId="DHHSnumberloweralphaindent">
    <w:name w:val="DHHS number lower alpha indent"/>
    <w:basedOn w:val="DHHSbody"/>
    <w:uiPriority w:val="3"/>
    <w:rsid w:val="00F97B79"/>
    <w:pPr>
      <w:tabs>
        <w:tab w:val="num" w:pos="794"/>
      </w:tabs>
      <w:ind w:left="794" w:hanging="397"/>
    </w:pPr>
  </w:style>
  <w:style w:type="paragraph" w:customStyle="1" w:styleId="DHHSnumberdigitindent">
    <w:name w:val="DHHS number digit indent"/>
    <w:basedOn w:val="DHHSnumberloweralphaindent"/>
    <w:uiPriority w:val="3"/>
    <w:rsid w:val="00F97B79"/>
  </w:style>
  <w:style w:type="paragraph" w:customStyle="1" w:styleId="DHHSnumberloweralpha">
    <w:name w:val="DHHS number lower alpha"/>
    <w:basedOn w:val="DHHSbody"/>
    <w:uiPriority w:val="3"/>
    <w:rsid w:val="00F97B79"/>
    <w:pPr>
      <w:tabs>
        <w:tab w:val="num" w:pos="397"/>
      </w:tabs>
      <w:ind w:left="397" w:hanging="397"/>
    </w:pPr>
  </w:style>
  <w:style w:type="paragraph" w:customStyle="1" w:styleId="DHHSnumberlowerroman">
    <w:name w:val="DHHS number lower roman"/>
    <w:basedOn w:val="DHHSbody"/>
    <w:uiPriority w:val="3"/>
    <w:rsid w:val="00F97B79"/>
    <w:pPr>
      <w:tabs>
        <w:tab w:val="num" w:pos="397"/>
      </w:tabs>
      <w:ind w:left="397" w:hanging="397"/>
    </w:pPr>
  </w:style>
  <w:style w:type="paragraph" w:customStyle="1" w:styleId="DHHSnumberlowerromanindent">
    <w:name w:val="DHHS number lower roman indent"/>
    <w:basedOn w:val="DHHSbody"/>
    <w:uiPriority w:val="3"/>
    <w:rsid w:val="00F97B79"/>
    <w:pPr>
      <w:tabs>
        <w:tab w:val="num" w:pos="794"/>
      </w:tabs>
      <w:ind w:left="794" w:hanging="397"/>
    </w:pPr>
  </w:style>
  <w:style w:type="paragraph" w:customStyle="1" w:styleId="DHHSquote">
    <w:name w:val="DHHS quote"/>
    <w:basedOn w:val="DHHSbody"/>
    <w:uiPriority w:val="4"/>
    <w:qFormat/>
    <w:rsid w:val="00F97B79"/>
    <w:pPr>
      <w:ind w:left="397"/>
    </w:pPr>
    <w:rPr>
      <w:szCs w:val="18"/>
    </w:rPr>
  </w:style>
  <w:style w:type="paragraph" w:customStyle="1" w:styleId="DHHStablefigurenote">
    <w:name w:val="DHHS table/figure note"/>
    <w:uiPriority w:val="4"/>
    <w:rsid w:val="00F97B79"/>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F97B79"/>
    <w:pPr>
      <w:spacing w:before="240"/>
    </w:pPr>
  </w:style>
  <w:style w:type="paragraph" w:customStyle="1" w:styleId="DHHSfooter">
    <w:name w:val="DHHS footer"/>
    <w:uiPriority w:val="11"/>
    <w:rsid w:val="00F97B79"/>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F97B79"/>
  </w:style>
  <w:style w:type="paragraph" w:customStyle="1" w:styleId="DHHSbulletafternumbers2">
    <w:name w:val="DHHS bullet after numbers 2"/>
    <w:basedOn w:val="DHHSbody"/>
    <w:rsid w:val="00F97B79"/>
    <w:pPr>
      <w:ind w:left="1191" w:hanging="397"/>
    </w:pPr>
  </w:style>
  <w:style w:type="numbering" w:customStyle="1" w:styleId="ZZNumberslowerroman1">
    <w:name w:val="ZZ Numbers lower roman1"/>
    <w:basedOn w:val="ZZQuotebullets"/>
    <w:rsid w:val="00F97B79"/>
    <w:pPr>
      <w:numPr>
        <w:numId w:val="9"/>
      </w:numPr>
    </w:pPr>
  </w:style>
  <w:style w:type="numbering" w:customStyle="1" w:styleId="ZZNumbersloweralpha1">
    <w:name w:val="ZZ Numbers lower alpha1"/>
    <w:basedOn w:val="NoList"/>
    <w:rsid w:val="00F97B79"/>
    <w:pPr>
      <w:numPr>
        <w:numId w:val="2"/>
      </w:numPr>
    </w:pPr>
  </w:style>
  <w:style w:type="paragraph" w:customStyle="1" w:styleId="DHHSquotebullet1">
    <w:name w:val="DHHS quote bullet 1"/>
    <w:basedOn w:val="DHHSquote"/>
    <w:rsid w:val="00F97B79"/>
    <w:pPr>
      <w:ind w:left="680" w:hanging="283"/>
    </w:pPr>
  </w:style>
  <w:style w:type="paragraph" w:customStyle="1" w:styleId="DHHSquotebullet2">
    <w:name w:val="DHHS quote bullet 2"/>
    <w:basedOn w:val="DHHSquote"/>
    <w:rsid w:val="00F97B79"/>
    <w:pPr>
      <w:ind w:left="964" w:hanging="284"/>
    </w:pPr>
  </w:style>
  <w:style w:type="character" w:customStyle="1" w:styleId="DHHSfigurecaptionChar">
    <w:name w:val="DHHS figure caption Char"/>
    <w:link w:val="DHHSfigurecaption"/>
    <w:uiPriority w:val="4"/>
    <w:rsid w:val="00F97B79"/>
    <w:rPr>
      <w:rFonts w:ascii="Arial" w:hAnsi="Arial"/>
      <w:b/>
      <w:lang w:eastAsia="en-US"/>
    </w:rPr>
  </w:style>
  <w:style w:type="paragraph" w:customStyle="1" w:styleId="DHHSBody0">
    <w:name w:val="DHHS Body"/>
    <w:basedOn w:val="Normal"/>
    <w:link w:val="DHHSBodyChar"/>
    <w:qFormat/>
    <w:rsid w:val="00F97B79"/>
    <w:pPr>
      <w:spacing w:line="270" w:lineRule="atLeast"/>
    </w:pPr>
    <w:rPr>
      <w:sz w:val="20"/>
    </w:rPr>
  </w:style>
  <w:style w:type="character" w:customStyle="1" w:styleId="DHHSBodyChar">
    <w:name w:val="DHHS Body Char"/>
    <w:basedOn w:val="DefaultParagraphFont"/>
    <w:link w:val="DHHSBody0"/>
    <w:rsid w:val="00F97B79"/>
    <w:rPr>
      <w:rFonts w:ascii="Arial" w:hAnsi="Arial"/>
      <w:lang w:eastAsia="en-US"/>
    </w:rPr>
  </w:style>
  <w:style w:type="paragraph" w:styleId="NormalWeb">
    <w:name w:val="Normal (Web)"/>
    <w:basedOn w:val="Normal"/>
    <w:uiPriority w:val="99"/>
    <w:semiHidden/>
    <w:unhideWhenUsed/>
    <w:rsid w:val="00F97B79"/>
    <w:pPr>
      <w:spacing w:before="100" w:beforeAutospacing="1" w:after="100" w:afterAutospacing="1" w:line="240" w:lineRule="auto"/>
    </w:pPr>
    <w:rPr>
      <w:rFonts w:ascii="Times New Roman" w:hAnsi="Times New Roman"/>
      <w:sz w:val="24"/>
      <w:szCs w:val="24"/>
      <w:lang w:eastAsia="en-AU"/>
    </w:rPr>
  </w:style>
  <w:style w:type="character" w:customStyle="1" w:styleId="spellingerror">
    <w:name w:val="spellingerror"/>
    <w:basedOn w:val="DefaultParagraphFont"/>
    <w:rsid w:val="00F97B79"/>
  </w:style>
  <w:style w:type="paragraph" w:styleId="ListParagraph">
    <w:name w:val="List Paragraph"/>
    <w:basedOn w:val="Normal"/>
    <w:uiPriority w:val="72"/>
    <w:semiHidden/>
    <w:qFormat/>
    <w:rsid w:val="00F97B79"/>
    <w:pPr>
      <w:spacing w:after="0" w:line="240" w:lineRule="auto"/>
      <w:ind w:left="720"/>
      <w:contextualSpacing/>
    </w:pPr>
    <w:rPr>
      <w:rFonts w:ascii="Cambria" w:hAnsi="Cambria"/>
      <w:sz w:val="20"/>
    </w:rPr>
  </w:style>
  <w:style w:type="character" w:styleId="PlaceholderText">
    <w:name w:val="Placeholder Text"/>
    <w:basedOn w:val="DefaultParagraphFont"/>
    <w:uiPriority w:val="99"/>
    <w:unhideWhenUsed/>
    <w:rsid w:val="00F97B79"/>
    <w:rPr>
      <w:color w:val="808080"/>
    </w:rPr>
  </w:style>
  <w:style w:type="paragraph" w:customStyle="1" w:styleId="Heading3B">
    <w:name w:val="Heading 3B"/>
    <w:basedOn w:val="Normal"/>
    <w:link w:val="Heading3BChar"/>
    <w:uiPriority w:val="11"/>
    <w:qFormat/>
    <w:rsid w:val="003A790C"/>
    <w:pPr>
      <w:keepNext/>
      <w:keepLines/>
      <w:numPr>
        <w:numId w:val="13"/>
      </w:numPr>
      <w:spacing w:before="280" w:after="0" w:line="240" w:lineRule="auto"/>
      <w:ind w:right="-285"/>
      <w:outlineLvl w:val="2"/>
    </w:pPr>
    <w:rPr>
      <w:rFonts w:eastAsia="MS Gothic"/>
      <w:b/>
      <w:bCs/>
      <w:sz w:val="24"/>
      <w:szCs w:val="26"/>
    </w:rPr>
  </w:style>
  <w:style w:type="paragraph" w:customStyle="1" w:styleId="Heading3A">
    <w:name w:val="Heading 3A"/>
    <w:basedOn w:val="Normal"/>
    <w:link w:val="Heading3AChar"/>
    <w:uiPriority w:val="11"/>
    <w:qFormat/>
    <w:rsid w:val="003A790C"/>
    <w:rPr>
      <w:b/>
      <w:color w:val="000000" w:themeColor="text1"/>
      <w:sz w:val="24"/>
    </w:rPr>
  </w:style>
  <w:style w:type="character" w:customStyle="1" w:styleId="Heading3BChar">
    <w:name w:val="Heading 3B Char"/>
    <w:basedOn w:val="DefaultParagraphFont"/>
    <w:link w:val="Heading3B"/>
    <w:uiPriority w:val="11"/>
    <w:rsid w:val="003A790C"/>
    <w:rPr>
      <w:rFonts w:ascii="Arial" w:eastAsia="MS Gothic" w:hAnsi="Arial"/>
      <w:b/>
      <w:bCs/>
      <w:sz w:val="24"/>
      <w:szCs w:val="26"/>
      <w:lang w:eastAsia="en-US"/>
    </w:rPr>
  </w:style>
  <w:style w:type="paragraph" w:customStyle="1" w:styleId="Heading2C">
    <w:name w:val="Heading 2C"/>
    <w:basedOn w:val="Heading2"/>
    <w:next w:val="Heading2"/>
    <w:link w:val="Heading2CChar"/>
    <w:uiPriority w:val="11"/>
    <w:qFormat/>
    <w:rsid w:val="001902EC"/>
    <w:pPr>
      <w:numPr>
        <w:numId w:val="18"/>
      </w:numPr>
      <w:spacing w:line="320" w:lineRule="atLeast"/>
    </w:pPr>
    <w:rPr>
      <w:color w:val="000000" w:themeColor="text1"/>
      <w:sz w:val="22"/>
      <w:szCs w:val="22"/>
    </w:rPr>
  </w:style>
  <w:style w:type="character" w:customStyle="1" w:styleId="Heading3AChar">
    <w:name w:val="Heading 3A Char"/>
    <w:basedOn w:val="Heading3Char"/>
    <w:link w:val="Heading3A"/>
    <w:uiPriority w:val="11"/>
    <w:rsid w:val="003A790C"/>
    <w:rPr>
      <w:rFonts w:ascii="Arial" w:eastAsia="MS Gothic" w:hAnsi="Arial"/>
      <w:b/>
      <w:bCs w:val="0"/>
      <w:color w:val="000000" w:themeColor="text1"/>
      <w:sz w:val="24"/>
      <w:szCs w:val="26"/>
      <w:lang w:eastAsia="en-US"/>
    </w:rPr>
  </w:style>
  <w:style w:type="paragraph" w:customStyle="1" w:styleId="Heading2D">
    <w:name w:val="Heading 2D"/>
    <w:basedOn w:val="Heading2"/>
    <w:link w:val="Heading2DChar"/>
    <w:uiPriority w:val="11"/>
    <w:qFormat/>
    <w:rsid w:val="00FB4D35"/>
    <w:pPr>
      <w:numPr>
        <w:numId w:val="19"/>
      </w:numPr>
      <w:spacing w:line="320" w:lineRule="atLeast"/>
    </w:pPr>
    <w:rPr>
      <w:color w:val="000000" w:themeColor="text1"/>
      <w:sz w:val="22"/>
      <w:szCs w:val="22"/>
    </w:rPr>
  </w:style>
  <w:style w:type="character" w:customStyle="1" w:styleId="Heading2CChar">
    <w:name w:val="Heading 2C Char"/>
    <w:basedOn w:val="Heading2Char"/>
    <w:link w:val="Heading2C"/>
    <w:uiPriority w:val="11"/>
    <w:rsid w:val="001902EC"/>
    <w:rPr>
      <w:rFonts w:ascii="Arial" w:hAnsi="Arial"/>
      <w:b/>
      <w:color w:val="000000" w:themeColor="text1"/>
      <w:sz w:val="22"/>
      <w:szCs w:val="22"/>
      <w:lang w:eastAsia="en-US"/>
    </w:rPr>
  </w:style>
  <w:style w:type="paragraph" w:customStyle="1" w:styleId="Heading2E">
    <w:name w:val="Heading 2E"/>
    <w:basedOn w:val="Heading2"/>
    <w:link w:val="Heading2EChar"/>
    <w:uiPriority w:val="11"/>
    <w:qFormat/>
    <w:rsid w:val="001B49C9"/>
    <w:pPr>
      <w:numPr>
        <w:numId w:val="20"/>
      </w:numPr>
      <w:spacing w:line="320" w:lineRule="atLeast"/>
    </w:pPr>
    <w:rPr>
      <w:color w:val="000000" w:themeColor="text1"/>
      <w:sz w:val="22"/>
      <w:szCs w:val="22"/>
    </w:rPr>
  </w:style>
  <w:style w:type="character" w:customStyle="1" w:styleId="Heading2DChar">
    <w:name w:val="Heading 2D Char"/>
    <w:basedOn w:val="Heading2Char"/>
    <w:link w:val="Heading2D"/>
    <w:uiPriority w:val="11"/>
    <w:rsid w:val="00FB4D35"/>
    <w:rPr>
      <w:rFonts w:ascii="Arial" w:hAnsi="Arial"/>
      <w:b/>
      <w:color w:val="000000" w:themeColor="text1"/>
      <w:sz w:val="22"/>
      <w:szCs w:val="22"/>
      <w:lang w:eastAsia="en-US"/>
    </w:rPr>
  </w:style>
  <w:style w:type="paragraph" w:customStyle="1" w:styleId="Heading2F">
    <w:name w:val="Heading 2F"/>
    <w:basedOn w:val="Heading2"/>
    <w:link w:val="Heading2FChar"/>
    <w:uiPriority w:val="11"/>
    <w:qFormat/>
    <w:rsid w:val="00505B60"/>
    <w:pPr>
      <w:numPr>
        <w:numId w:val="21"/>
      </w:numPr>
      <w:spacing w:line="320" w:lineRule="atLeast"/>
    </w:pPr>
    <w:rPr>
      <w:color w:val="000000" w:themeColor="text1"/>
      <w:sz w:val="22"/>
      <w:szCs w:val="22"/>
    </w:rPr>
  </w:style>
  <w:style w:type="character" w:customStyle="1" w:styleId="Heading2EChar">
    <w:name w:val="Heading 2E Char"/>
    <w:basedOn w:val="Heading2Char"/>
    <w:link w:val="Heading2E"/>
    <w:uiPriority w:val="11"/>
    <w:rsid w:val="001B49C9"/>
    <w:rPr>
      <w:rFonts w:ascii="Arial" w:hAnsi="Arial"/>
      <w:b/>
      <w:color w:val="000000" w:themeColor="text1"/>
      <w:sz w:val="22"/>
      <w:szCs w:val="22"/>
      <w:lang w:eastAsia="en-US"/>
    </w:rPr>
  </w:style>
  <w:style w:type="character" w:customStyle="1" w:styleId="Heading2FChar">
    <w:name w:val="Heading 2F Char"/>
    <w:basedOn w:val="Heading2Char"/>
    <w:link w:val="Heading2F"/>
    <w:uiPriority w:val="11"/>
    <w:rsid w:val="00505B60"/>
    <w:rPr>
      <w:rFonts w:ascii="Arial" w:hAnsi="Arial"/>
      <w:b/>
      <w:color w:val="000000" w:themeColor="text1"/>
      <w:sz w:val="22"/>
      <w:szCs w:val="22"/>
      <w:lang w:eastAsia="en-US"/>
    </w:rPr>
  </w:style>
  <w:style w:type="paragraph" w:customStyle="1" w:styleId="Style1">
    <w:name w:val="Style1"/>
    <w:basedOn w:val="DHHSBody0"/>
    <w:link w:val="Style1Char"/>
    <w:uiPriority w:val="11"/>
    <w:qFormat/>
    <w:rsid w:val="009E7131"/>
    <w:pPr>
      <w:ind w:left="360" w:hanging="360"/>
    </w:pPr>
    <w:rPr>
      <w:b/>
      <w:sz w:val="24"/>
    </w:rPr>
  </w:style>
  <w:style w:type="paragraph" w:customStyle="1" w:styleId="Style2">
    <w:name w:val="Style2"/>
    <w:basedOn w:val="DHHSBody0"/>
    <w:link w:val="Style2Char"/>
    <w:uiPriority w:val="11"/>
    <w:qFormat/>
    <w:rsid w:val="009E7131"/>
    <w:rPr>
      <w:b/>
      <w:sz w:val="24"/>
    </w:rPr>
  </w:style>
  <w:style w:type="character" w:customStyle="1" w:styleId="Style1Char">
    <w:name w:val="Style1 Char"/>
    <w:basedOn w:val="DHHSBodyChar"/>
    <w:link w:val="Style1"/>
    <w:uiPriority w:val="11"/>
    <w:rsid w:val="009E7131"/>
    <w:rPr>
      <w:rFonts w:ascii="Arial" w:hAnsi="Arial"/>
      <w:b/>
      <w:sz w:val="24"/>
      <w:lang w:eastAsia="en-US"/>
    </w:rPr>
  </w:style>
  <w:style w:type="paragraph" w:customStyle="1" w:styleId="Style3">
    <w:name w:val="Style3"/>
    <w:basedOn w:val="DHHSBody0"/>
    <w:link w:val="Style3Char"/>
    <w:uiPriority w:val="11"/>
    <w:qFormat/>
    <w:rsid w:val="009E7131"/>
    <w:rPr>
      <w:b/>
    </w:rPr>
  </w:style>
  <w:style w:type="character" w:customStyle="1" w:styleId="Style2Char">
    <w:name w:val="Style2 Char"/>
    <w:basedOn w:val="DHHSBodyChar"/>
    <w:link w:val="Style2"/>
    <w:uiPriority w:val="11"/>
    <w:rsid w:val="009E7131"/>
    <w:rPr>
      <w:rFonts w:ascii="Arial" w:hAnsi="Arial"/>
      <w:b/>
      <w:sz w:val="24"/>
      <w:lang w:eastAsia="en-US"/>
    </w:rPr>
  </w:style>
  <w:style w:type="character" w:customStyle="1" w:styleId="Style3Char">
    <w:name w:val="Style3 Char"/>
    <w:basedOn w:val="DHHSBodyChar"/>
    <w:link w:val="Style3"/>
    <w:uiPriority w:val="11"/>
    <w:rsid w:val="009E713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81450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2.health.vic.gov.au/alcohol-and-drugs/aod-treatment-services/forensic-aod-services" TargetMode="External"/><Relationship Id="rId3" Type="http://schemas.openxmlformats.org/officeDocument/2006/relationships/customXml" Target="../customXml/item3.xml"/><Relationship Id="rId21" Type="http://schemas.openxmlformats.org/officeDocument/2006/relationships/hyperlink" Target="https://www.health.vic.gov.au/aod-service-standards-guidelines/alcohol-and-other-drug-program-guidelin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2.health.vic.gov.au/alcohol-and-drugs/aod-treatment-services/forensic-aod-servic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aod-service-standards-guidelines/alcohol-and-other-drug-program-guidelines" TargetMode="External"/><Relationship Id="rId29" Type="http://schemas.openxmlformats.org/officeDocument/2006/relationships/hyperlink" Target="mailto:aod.enquiri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vicm6fw\Downloads\%3chttps:\www.health.vic.gov.au\aod-treatment-services\forensic-services%3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aod-treatment-services/forensic-services" TargetMode="External"/><Relationship Id="rId28" Type="http://schemas.openxmlformats.org/officeDocument/2006/relationships/hyperlink" Target="http://coats.acso.org.au/forms-referrals/diversion-referral-form/"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aod-service-standards-guidelines/alcohol-and-other-drug-program-guidelines" TargetMode="External"/><Relationship Id="rId27" Type="http://schemas.openxmlformats.org/officeDocument/2006/relationships/hyperlink" Target="http://coats.acso.org.au/forms-referrals/youth-justice-referral-form/" TargetMode="External"/><Relationship Id="rId30" Type="http://schemas.openxmlformats.org/officeDocument/2006/relationships/hyperlink" Target="https://www.health.vic.gov.au/funding-and-reporting-aod-services/funding-of-alcohol-and-other-drug-servic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AE7CF369DC66449F89BBFF3A12E03F" ma:contentTypeVersion="6" ma:contentTypeDescription="Create a new document." ma:contentTypeScope="" ma:versionID="64d334b9f02b49b92feb8778e82e8fc6">
  <xsd:schema xmlns:xsd="http://www.w3.org/2001/XMLSchema" xmlns:xs="http://www.w3.org/2001/XMLSchema" xmlns:p="http://schemas.microsoft.com/office/2006/metadata/properties" xmlns:ns2="205fbaad-391a-4ca2-97c5-2d33bfa72e46" xmlns:ns3="0c525496-8d10-410d-880d-0b8044733497" targetNamespace="http://schemas.microsoft.com/office/2006/metadata/properties" ma:root="true" ma:fieldsID="6adb595246176aa84769aacd11a744d8" ns2:_="" ns3:_="">
    <xsd:import namespace="205fbaad-391a-4ca2-97c5-2d33bfa72e46"/>
    <xsd:import namespace="0c525496-8d10-410d-880d-0b80447334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fbaad-391a-4ca2-97c5-2d33bfa72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525496-8d10-410d-880d-0b80447334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c525496-8d10-410d-880d-0b8044733497">
      <UserInfo>
        <DisplayName>VADC Data (Health)</DisplayName>
        <AccountId>40</AccountId>
        <AccountType/>
      </UserInfo>
      <UserInfo>
        <DisplayName>Gary Morris (Health)</DisplayName>
        <AccountId>65</AccountId>
        <AccountType/>
      </UserInfo>
      <UserInfo>
        <DisplayName>Terrie Spall (Health)</DisplayName>
        <AccountId>15</AccountId>
        <AccountType/>
      </UserInfo>
      <UserInfo>
        <DisplayName>Varun Krishnan (Health)</DisplayName>
        <AccountId>17</AccountId>
        <AccountType/>
      </UserInfo>
      <UserInfo>
        <DisplayName>Alison White (Health)</DisplayName>
        <AccountId>48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C196166-7FCB-485E-9000-9CCAC5F4A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fbaad-391a-4ca2-97c5-2d33bfa72e46"/>
    <ds:schemaRef ds:uri="0c525496-8d10-410d-880d-0b8044733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0c525496-8d10-410d-880d-0b8044733497"/>
    <ds:schemaRef ds:uri="205fbaad-391a-4ca2-97c5-2d33bfa72e46"/>
    <ds:schemaRef ds:uri="http://www.w3.org/XML/1998/namespac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28</Pages>
  <Words>6270</Words>
  <Characters>40301</Characters>
  <Application>Microsoft Office Word</Application>
  <DocSecurity>0</DocSecurity>
  <Lines>335</Lines>
  <Paragraphs>92</Paragraphs>
  <ScaleCrop>false</ScaleCrop>
  <HeadingPairs>
    <vt:vector size="2" baseType="variant">
      <vt:variant>
        <vt:lpstr>Title</vt:lpstr>
      </vt:variant>
      <vt:variant>
        <vt:i4>1</vt:i4>
      </vt:variant>
    </vt:vector>
  </HeadingPairs>
  <TitlesOfParts>
    <vt:vector size="1" baseType="lpstr">
      <vt:lpstr>Drug Treatment Activity Unit DTAU Derivation Rules 2023-24 Plain English Guide</vt:lpstr>
    </vt:vector>
  </TitlesOfParts>
  <Company>Victoria State Government, Department of Health</Company>
  <LinksUpToDate>false</LinksUpToDate>
  <CharactersWithSpaces>46479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Treatment Activity Unit DTAU Derivation Rules 2023-24 Plain English Guide</dc:title>
  <dc:subject>DTAU funding rules</dc:subject>
  <dc:creator>Mental Health and Community Services Data</dc:creator>
  <cp:keywords>DH; Department of Health; meeting; agenda; template</cp:keywords>
  <cp:lastModifiedBy>Tyler McPherson (Health)</cp:lastModifiedBy>
  <cp:revision>3</cp:revision>
  <cp:lastPrinted>2023-09-14T01:32:00Z</cp:lastPrinted>
  <dcterms:created xsi:type="dcterms:W3CDTF">2023-09-14T01:28:00Z</dcterms:created>
  <dcterms:modified xsi:type="dcterms:W3CDTF">2023-09-14T01:32:00Z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0x0101001CAE7CF369DC66449F89BBFF3A12E03F</vt:lpwstr>
  </property>
  <property fmtid="{D5CDD505-2E9C-101B-9397-08002B2CF9AE}" pid="4" name="version">
    <vt:lpwstr>22 October 2020</vt:lpwstr>
  </property>
  <property fmtid="{D5CDD505-2E9C-101B-9397-08002B2CF9AE}" pid="5" name="TemplateVersion">
    <vt:i4>1</vt:i4>
  </property>
  <property fmtid="{D5CDD505-2E9C-101B-9397-08002B2CF9AE}" pid="6" name="DocumentSetDescription">
    <vt:lpwstr/>
  </property>
  <property fmtid="{D5CDD505-2E9C-101B-9397-08002B2CF9AE}" pid="7" name="MSIP_Label_43e64453-338c-4f93-8a4d-0039a0a41f2a_Enabled">
    <vt:lpwstr>true</vt:lpwstr>
  </property>
  <property fmtid="{D5CDD505-2E9C-101B-9397-08002B2CF9AE}" pid="8" name="MSIP_Label_43e64453-338c-4f93-8a4d-0039a0a41f2a_SetDate">
    <vt:lpwstr>2023-09-14T01:32:37Z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69449fe4-b8fd-40d8-8070-96bc07fd7b77</vt:lpwstr>
  </property>
  <property fmtid="{D5CDD505-2E9C-101B-9397-08002B2CF9AE}" pid="13" name="MSIP_Label_43e64453-338c-4f93-8a4d-0039a0a41f2a_ContentBits">
    <vt:lpwstr>2</vt:lpwstr>
  </property>
</Properties>
</file>