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62328" w14:textId="77777777" w:rsidR="00340493" w:rsidRDefault="00044DEB" w:rsidP="00340493">
      <w:pPr>
        <w:pStyle w:val="xxmsonormal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br w:type="column"/>
      </w:r>
      <w:r w:rsidR="00340493" w:rsidRPr="00BE286B">
        <w:rPr>
          <w:rFonts w:ascii="Arial" w:hAnsi="Arial" w:cs="Arial"/>
          <w:color w:val="000000" w:themeColor="text1"/>
          <w:sz w:val="22"/>
          <w:szCs w:val="22"/>
        </w:rPr>
        <w:t>A/Prof David Anderson</w:t>
      </w:r>
    </w:p>
    <w:p w14:paraId="6E52F594" w14:textId="636F8AF3" w:rsidR="00773F6F" w:rsidRDefault="00EF4DA8" w:rsidP="00044DEB">
      <w:pPr>
        <w:pStyle w:val="xxmsonormal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Am</w:t>
      </w:r>
      <w:r w:rsidR="00307D7E">
        <w:rPr>
          <w:rFonts w:ascii="Arial" w:hAnsi="Arial" w:cs="Arial"/>
          <w:color w:val="000000" w:themeColor="text1"/>
          <w:sz w:val="22"/>
          <w:szCs w:val="22"/>
        </w:rPr>
        <w:t>bulance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Victoria</w:t>
      </w:r>
    </w:p>
    <w:p w14:paraId="5B4094A5" w14:textId="290D03E0" w:rsidR="00494656" w:rsidRDefault="00494656" w:rsidP="00044DEB">
      <w:pPr>
        <w:pStyle w:val="xxmsonormal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94656">
        <w:rPr>
          <w:rFonts w:ascii="Arial" w:hAnsi="Arial" w:cs="Arial"/>
          <w:color w:val="000000" w:themeColor="text1"/>
          <w:sz w:val="22"/>
          <w:szCs w:val="22"/>
        </w:rPr>
        <w:t>375 Manningham Road, Doncaster</w:t>
      </w:r>
    </w:p>
    <w:p w14:paraId="702C98F1" w14:textId="261D9910" w:rsidR="00044DEB" w:rsidRDefault="00044DEB" w:rsidP="00044DEB">
      <w:pPr>
        <w:pStyle w:val="xxmsonormal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VIC 3108</w:t>
      </w:r>
    </w:p>
    <w:p w14:paraId="38268935" w14:textId="77777777" w:rsidR="00044DEB" w:rsidRDefault="00044DEB" w:rsidP="00044DEB">
      <w:pPr>
        <w:pStyle w:val="xxmsonormal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  <w:sectPr w:rsidR="00044DEB" w:rsidSect="00044DE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670" w:right="1440" w:bottom="2127" w:left="1440" w:header="708" w:footer="708" w:gutter="0"/>
          <w:cols w:num="2" w:space="4544"/>
          <w:docGrid w:linePitch="360"/>
        </w:sectPr>
      </w:pPr>
    </w:p>
    <w:p w14:paraId="137CDC92" w14:textId="77777777" w:rsidR="00044DEB" w:rsidRPr="00BE286B" w:rsidRDefault="00044DEB" w:rsidP="00044DEB">
      <w:pPr>
        <w:pStyle w:val="xxmsonormal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008C6C4" w14:textId="77777777" w:rsidR="00EF4DA8" w:rsidRDefault="00EF4DA8" w:rsidP="00307D7E">
      <w:pPr>
        <w:pStyle w:val="xxmsonormal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43F5BE0" w14:textId="77777777" w:rsidR="00044DEB" w:rsidRDefault="00044DEB" w:rsidP="00307D7E">
      <w:pPr>
        <w:pStyle w:val="xxmsonormal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0E3A2E4A" w14:textId="1570BEB0" w:rsidR="00EF4DA8" w:rsidRDefault="00307D7E" w:rsidP="00865507">
      <w:pPr>
        <w:pStyle w:val="xxmsonormal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21 August 2023</w:t>
      </w:r>
    </w:p>
    <w:p w14:paraId="6F83F6E1" w14:textId="77777777" w:rsidR="00EF4DA8" w:rsidRDefault="00EF4DA8" w:rsidP="00865507">
      <w:pPr>
        <w:pStyle w:val="xxmsonormal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6F09563E" w14:textId="77777777" w:rsidR="00EF4DA8" w:rsidRDefault="00EF4DA8" w:rsidP="00865507">
      <w:pPr>
        <w:pStyle w:val="xxmsonormal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43AD3EE" w14:textId="77777777" w:rsidR="00307D7E" w:rsidRDefault="00307D7E" w:rsidP="00865507">
      <w:pPr>
        <w:pStyle w:val="xxmsonormal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5345CA39" w14:textId="58AAAFD0" w:rsidR="00307D7E" w:rsidRDefault="00307D7E" w:rsidP="00865507">
      <w:pPr>
        <w:pStyle w:val="xxmsonormal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To whom it may concern.</w:t>
      </w:r>
    </w:p>
    <w:p w14:paraId="38A64FB5" w14:textId="77777777" w:rsidR="00307D7E" w:rsidRDefault="00307D7E" w:rsidP="00865507">
      <w:pPr>
        <w:pStyle w:val="xxmsonormal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EB3F1DE" w14:textId="77777777" w:rsidR="00EF4DA8" w:rsidRPr="00BE286B" w:rsidRDefault="00EF4DA8" w:rsidP="00865507">
      <w:pPr>
        <w:pStyle w:val="xxmsonormal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C79F3C3" w14:textId="56F040C3" w:rsidR="00865507" w:rsidRPr="00BE286B" w:rsidRDefault="009A6F2C" w:rsidP="00662308">
      <w:pPr>
        <w:pStyle w:val="xxmsonormal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E286B">
        <w:rPr>
          <w:rFonts w:ascii="Arial" w:hAnsi="Arial" w:cs="Arial"/>
          <w:color w:val="000000" w:themeColor="text1"/>
          <w:sz w:val="22"/>
          <w:szCs w:val="22"/>
        </w:rPr>
        <w:t>We</w:t>
      </w:r>
      <w:r w:rsidR="00865507" w:rsidRPr="00BE286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E286B">
        <w:rPr>
          <w:rFonts w:ascii="Arial" w:hAnsi="Arial" w:cs="Arial"/>
          <w:color w:val="000000" w:themeColor="text1"/>
          <w:sz w:val="22"/>
          <w:szCs w:val="22"/>
        </w:rPr>
        <w:t>are</w:t>
      </w:r>
      <w:r w:rsidR="00865507" w:rsidRPr="00BE286B">
        <w:rPr>
          <w:rFonts w:ascii="Arial" w:hAnsi="Arial" w:cs="Arial"/>
          <w:color w:val="000000" w:themeColor="text1"/>
          <w:sz w:val="22"/>
          <w:szCs w:val="22"/>
        </w:rPr>
        <w:t xml:space="preserve"> writing to update you on the use of blood </w:t>
      </w:r>
      <w:r w:rsidR="00EC3195">
        <w:rPr>
          <w:rFonts w:ascii="Arial" w:hAnsi="Arial" w:cs="Arial"/>
          <w:color w:val="000000" w:themeColor="text1"/>
          <w:sz w:val="22"/>
          <w:szCs w:val="22"/>
        </w:rPr>
        <w:t xml:space="preserve">components </w:t>
      </w:r>
      <w:r w:rsidR="00865507" w:rsidRPr="00BE286B">
        <w:rPr>
          <w:rFonts w:ascii="Arial" w:hAnsi="Arial" w:cs="Arial"/>
          <w:color w:val="000000" w:themeColor="text1"/>
          <w:sz w:val="22"/>
          <w:szCs w:val="22"/>
        </w:rPr>
        <w:t xml:space="preserve">by Ambulance Victoria </w:t>
      </w:r>
      <w:r w:rsidR="005254BC" w:rsidRPr="00BE286B">
        <w:rPr>
          <w:rFonts w:ascii="Arial" w:hAnsi="Arial" w:cs="Arial"/>
          <w:color w:val="000000" w:themeColor="text1"/>
          <w:sz w:val="22"/>
          <w:szCs w:val="22"/>
        </w:rPr>
        <w:t xml:space="preserve">(AV) </w:t>
      </w:r>
      <w:r w:rsidR="00865507" w:rsidRPr="00BE286B">
        <w:rPr>
          <w:rFonts w:ascii="Arial" w:hAnsi="Arial" w:cs="Arial"/>
          <w:color w:val="000000" w:themeColor="text1"/>
          <w:sz w:val="22"/>
          <w:szCs w:val="22"/>
        </w:rPr>
        <w:t>paramedics.</w:t>
      </w:r>
      <w:r w:rsidRPr="00BE286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65507" w:rsidRPr="00BE286B">
        <w:rPr>
          <w:rFonts w:ascii="Arial" w:hAnsi="Arial" w:cs="Arial"/>
          <w:color w:val="000000" w:themeColor="text1"/>
          <w:sz w:val="22"/>
          <w:szCs w:val="22"/>
        </w:rPr>
        <w:t xml:space="preserve">As you </w:t>
      </w:r>
      <w:r w:rsidR="00F816B7" w:rsidRPr="00BE286B">
        <w:rPr>
          <w:rFonts w:ascii="Arial" w:hAnsi="Arial" w:cs="Arial"/>
          <w:color w:val="000000" w:themeColor="text1"/>
          <w:sz w:val="22"/>
          <w:szCs w:val="22"/>
        </w:rPr>
        <w:t xml:space="preserve">may </w:t>
      </w:r>
      <w:r w:rsidR="00865507" w:rsidRPr="00BE286B">
        <w:rPr>
          <w:rFonts w:ascii="Arial" w:hAnsi="Arial" w:cs="Arial"/>
          <w:color w:val="000000" w:themeColor="text1"/>
          <w:sz w:val="22"/>
          <w:szCs w:val="22"/>
        </w:rPr>
        <w:t xml:space="preserve">know, we currently carry </w:t>
      </w:r>
      <w:r w:rsidR="00241750">
        <w:rPr>
          <w:rFonts w:ascii="Arial" w:hAnsi="Arial" w:cs="Arial"/>
          <w:color w:val="000000" w:themeColor="text1"/>
          <w:sz w:val="22"/>
          <w:szCs w:val="22"/>
        </w:rPr>
        <w:t xml:space="preserve">a limited supply of </w:t>
      </w:r>
      <w:r w:rsidR="00865507" w:rsidRPr="00BE286B">
        <w:rPr>
          <w:rFonts w:ascii="Arial" w:hAnsi="Arial" w:cs="Arial"/>
          <w:color w:val="000000" w:themeColor="text1"/>
          <w:sz w:val="22"/>
          <w:szCs w:val="22"/>
        </w:rPr>
        <w:t xml:space="preserve">four units of red </w:t>
      </w:r>
      <w:r w:rsidR="00185F90">
        <w:rPr>
          <w:rFonts w:ascii="Arial" w:hAnsi="Arial" w:cs="Arial"/>
          <w:color w:val="000000" w:themeColor="text1"/>
          <w:sz w:val="22"/>
          <w:szCs w:val="22"/>
        </w:rPr>
        <w:t xml:space="preserve">blood </w:t>
      </w:r>
      <w:r w:rsidR="00865507" w:rsidRPr="00BE286B">
        <w:rPr>
          <w:rFonts w:ascii="Arial" w:hAnsi="Arial" w:cs="Arial"/>
          <w:color w:val="000000" w:themeColor="text1"/>
          <w:sz w:val="22"/>
          <w:szCs w:val="22"/>
        </w:rPr>
        <w:t xml:space="preserve">cells </w:t>
      </w:r>
      <w:r w:rsidR="00185F90">
        <w:rPr>
          <w:rFonts w:ascii="Arial" w:hAnsi="Arial" w:cs="Arial"/>
          <w:color w:val="000000" w:themeColor="text1"/>
          <w:sz w:val="22"/>
          <w:szCs w:val="22"/>
        </w:rPr>
        <w:t xml:space="preserve">(RBC) </w:t>
      </w:r>
      <w:r w:rsidR="00865507" w:rsidRPr="00BE286B">
        <w:rPr>
          <w:rFonts w:ascii="Arial" w:hAnsi="Arial" w:cs="Arial"/>
          <w:color w:val="000000" w:themeColor="text1"/>
          <w:sz w:val="22"/>
          <w:szCs w:val="22"/>
        </w:rPr>
        <w:t>on each of the five ambulance helicopters around the state</w:t>
      </w:r>
      <w:r w:rsidR="00B5267D">
        <w:rPr>
          <w:rFonts w:ascii="Arial" w:hAnsi="Arial" w:cs="Arial"/>
          <w:color w:val="000000" w:themeColor="text1"/>
          <w:sz w:val="22"/>
          <w:szCs w:val="22"/>
        </w:rPr>
        <w:t xml:space="preserve"> (Air Ambulance Victoria, AAV)</w:t>
      </w:r>
      <w:r w:rsidR="00865507" w:rsidRPr="00BE286B">
        <w:rPr>
          <w:rFonts w:ascii="Arial" w:hAnsi="Arial" w:cs="Arial"/>
          <w:color w:val="000000" w:themeColor="text1"/>
          <w:sz w:val="22"/>
          <w:szCs w:val="22"/>
        </w:rPr>
        <w:t xml:space="preserve"> with local arrangements at each </w:t>
      </w:r>
      <w:r w:rsidR="005254BC" w:rsidRPr="00BE286B">
        <w:rPr>
          <w:rFonts w:ascii="Arial" w:hAnsi="Arial" w:cs="Arial"/>
          <w:color w:val="000000" w:themeColor="text1"/>
          <w:sz w:val="22"/>
          <w:szCs w:val="22"/>
        </w:rPr>
        <w:t xml:space="preserve">helicopter base </w:t>
      </w:r>
      <w:r w:rsidR="00865507" w:rsidRPr="00BE286B">
        <w:rPr>
          <w:rFonts w:ascii="Arial" w:hAnsi="Arial" w:cs="Arial"/>
          <w:color w:val="000000" w:themeColor="text1"/>
          <w:sz w:val="22"/>
          <w:szCs w:val="22"/>
        </w:rPr>
        <w:t xml:space="preserve">location for stock provision, circulation, and governance. These processes have been in place for over a decade and are subject to </w:t>
      </w:r>
      <w:r w:rsidR="00185F90">
        <w:rPr>
          <w:rFonts w:ascii="Arial" w:hAnsi="Arial" w:cs="Arial"/>
          <w:color w:val="000000" w:themeColor="text1"/>
          <w:sz w:val="22"/>
          <w:szCs w:val="22"/>
        </w:rPr>
        <w:t>scrutiny</w:t>
      </w:r>
      <w:r w:rsidR="00865507" w:rsidRPr="00BE286B">
        <w:rPr>
          <w:rFonts w:ascii="Arial" w:hAnsi="Arial" w:cs="Arial"/>
          <w:color w:val="000000" w:themeColor="text1"/>
          <w:sz w:val="22"/>
          <w:szCs w:val="22"/>
        </w:rPr>
        <w:t xml:space="preserve"> and frequent revision. </w:t>
      </w:r>
      <w:r w:rsidR="00185F90">
        <w:rPr>
          <w:rFonts w:ascii="Arial" w:hAnsi="Arial" w:cs="Arial"/>
          <w:color w:val="000000" w:themeColor="text1"/>
          <w:sz w:val="22"/>
          <w:szCs w:val="22"/>
        </w:rPr>
        <w:t>W</w:t>
      </w:r>
      <w:r w:rsidR="00865507" w:rsidRPr="00BE286B">
        <w:rPr>
          <w:rFonts w:ascii="Arial" w:hAnsi="Arial" w:cs="Arial"/>
          <w:color w:val="000000" w:themeColor="text1"/>
          <w:sz w:val="22"/>
          <w:szCs w:val="22"/>
        </w:rPr>
        <w:t xml:space="preserve">e are usually able to meet the needs </w:t>
      </w:r>
      <w:r w:rsidR="00185F90">
        <w:rPr>
          <w:rFonts w:ascii="Arial" w:hAnsi="Arial" w:cs="Arial"/>
          <w:color w:val="000000" w:themeColor="text1"/>
          <w:sz w:val="22"/>
          <w:szCs w:val="22"/>
        </w:rPr>
        <w:t xml:space="preserve">of </w:t>
      </w:r>
      <w:r w:rsidR="00185F90" w:rsidRPr="00BE286B">
        <w:rPr>
          <w:rFonts w:ascii="Arial" w:hAnsi="Arial" w:cs="Arial"/>
          <w:color w:val="000000" w:themeColor="text1"/>
          <w:sz w:val="22"/>
          <w:szCs w:val="22"/>
        </w:rPr>
        <w:t>critically unwell regional</w:t>
      </w:r>
      <w:r w:rsidR="009A2E38">
        <w:rPr>
          <w:rFonts w:ascii="Arial" w:hAnsi="Arial" w:cs="Arial"/>
          <w:color w:val="000000" w:themeColor="text1"/>
          <w:sz w:val="22"/>
          <w:szCs w:val="22"/>
        </w:rPr>
        <w:t>/rural</w:t>
      </w:r>
      <w:r w:rsidR="00185F90" w:rsidRPr="00BE286B">
        <w:rPr>
          <w:rFonts w:ascii="Arial" w:hAnsi="Arial" w:cs="Arial"/>
          <w:color w:val="000000" w:themeColor="text1"/>
          <w:sz w:val="22"/>
          <w:szCs w:val="22"/>
        </w:rPr>
        <w:t xml:space="preserve"> trauma patients requiring blood </w:t>
      </w:r>
      <w:r w:rsidR="00185F90">
        <w:rPr>
          <w:rFonts w:ascii="Arial" w:hAnsi="Arial" w:cs="Arial"/>
          <w:color w:val="000000" w:themeColor="text1"/>
          <w:sz w:val="22"/>
          <w:szCs w:val="22"/>
        </w:rPr>
        <w:t>components</w:t>
      </w:r>
      <w:r w:rsidR="00185F90" w:rsidRPr="00BE286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65507" w:rsidRPr="00BE286B">
        <w:rPr>
          <w:rFonts w:ascii="Arial" w:hAnsi="Arial" w:cs="Arial"/>
          <w:color w:val="000000" w:themeColor="text1"/>
          <w:sz w:val="22"/>
          <w:szCs w:val="22"/>
        </w:rPr>
        <w:t>via dispatch of a helicopter</w:t>
      </w:r>
      <w:r w:rsidR="009A2E38">
        <w:rPr>
          <w:rFonts w:ascii="Arial" w:hAnsi="Arial" w:cs="Arial"/>
          <w:color w:val="000000" w:themeColor="text1"/>
          <w:sz w:val="22"/>
          <w:szCs w:val="22"/>
        </w:rPr>
        <w:t>, however w</w:t>
      </w:r>
      <w:r w:rsidR="00865507" w:rsidRPr="00BE286B">
        <w:rPr>
          <w:rFonts w:ascii="Arial" w:hAnsi="Arial" w:cs="Arial"/>
          <w:color w:val="000000" w:themeColor="text1"/>
          <w:sz w:val="22"/>
          <w:szCs w:val="22"/>
        </w:rPr>
        <w:t xml:space="preserve">eather and resourcing priorities </w:t>
      </w:r>
      <w:r w:rsidR="00185F90">
        <w:rPr>
          <w:rFonts w:ascii="Arial" w:hAnsi="Arial" w:cs="Arial"/>
          <w:color w:val="000000" w:themeColor="text1"/>
          <w:sz w:val="22"/>
          <w:szCs w:val="22"/>
        </w:rPr>
        <w:t xml:space="preserve">may </w:t>
      </w:r>
      <w:r w:rsidR="00865507" w:rsidRPr="00BE286B">
        <w:rPr>
          <w:rFonts w:ascii="Arial" w:hAnsi="Arial" w:cs="Arial"/>
          <w:color w:val="000000" w:themeColor="text1"/>
          <w:sz w:val="22"/>
          <w:szCs w:val="22"/>
        </w:rPr>
        <w:t>affect availability.</w:t>
      </w:r>
      <w:r w:rsidR="00865507" w:rsidRPr="00BE286B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</w:p>
    <w:p w14:paraId="7D8952C8" w14:textId="77777777" w:rsidR="00865507" w:rsidRPr="00BE286B" w:rsidRDefault="00865507" w:rsidP="00662308">
      <w:pPr>
        <w:pStyle w:val="xxmsonormal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E286B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1C84462D" w14:textId="61F5FDDD" w:rsidR="00185F90" w:rsidRDefault="00865507" w:rsidP="00662308">
      <w:pPr>
        <w:pStyle w:val="xxmsonormal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E286B">
        <w:rPr>
          <w:rFonts w:ascii="Arial" w:hAnsi="Arial" w:cs="Arial"/>
          <w:color w:val="000000" w:themeColor="text1"/>
          <w:sz w:val="22"/>
          <w:szCs w:val="22"/>
        </w:rPr>
        <w:t xml:space="preserve">Until recently, if </w:t>
      </w:r>
      <w:r w:rsidR="00185F90">
        <w:rPr>
          <w:rFonts w:ascii="Arial" w:hAnsi="Arial" w:cs="Arial"/>
          <w:color w:val="000000" w:themeColor="text1"/>
          <w:sz w:val="22"/>
          <w:szCs w:val="22"/>
        </w:rPr>
        <w:t xml:space="preserve">helicopter support was unavailable for </w:t>
      </w:r>
      <w:r w:rsidRPr="00BE286B">
        <w:rPr>
          <w:rFonts w:ascii="Arial" w:hAnsi="Arial" w:cs="Arial"/>
          <w:color w:val="000000" w:themeColor="text1"/>
          <w:sz w:val="22"/>
          <w:szCs w:val="22"/>
        </w:rPr>
        <w:t xml:space="preserve">a ground-based MICA </w:t>
      </w:r>
      <w:r w:rsidR="005254BC" w:rsidRPr="00BE286B">
        <w:rPr>
          <w:rFonts w:ascii="Arial" w:hAnsi="Arial" w:cs="Arial"/>
          <w:color w:val="000000" w:themeColor="text1"/>
          <w:sz w:val="22"/>
          <w:szCs w:val="22"/>
        </w:rPr>
        <w:t>P</w:t>
      </w:r>
      <w:r w:rsidRPr="00BE286B">
        <w:rPr>
          <w:rFonts w:ascii="Arial" w:hAnsi="Arial" w:cs="Arial"/>
          <w:color w:val="000000" w:themeColor="text1"/>
          <w:sz w:val="22"/>
          <w:szCs w:val="22"/>
        </w:rPr>
        <w:t>aramedic team</w:t>
      </w:r>
      <w:r w:rsidR="00185F90">
        <w:rPr>
          <w:rFonts w:ascii="Arial" w:hAnsi="Arial" w:cs="Arial"/>
          <w:color w:val="000000" w:themeColor="text1"/>
          <w:sz w:val="22"/>
          <w:szCs w:val="22"/>
        </w:rPr>
        <w:t xml:space="preserve"> who</w:t>
      </w:r>
      <w:r w:rsidRPr="00BE286B">
        <w:rPr>
          <w:rFonts w:ascii="Arial" w:hAnsi="Arial" w:cs="Arial"/>
          <w:color w:val="000000" w:themeColor="text1"/>
          <w:sz w:val="22"/>
          <w:szCs w:val="22"/>
        </w:rPr>
        <w:t xml:space="preserve"> required blood </w:t>
      </w:r>
      <w:r w:rsidR="00EC3195">
        <w:rPr>
          <w:rFonts w:ascii="Arial" w:hAnsi="Arial" w:cs="Arial"/>
          <w:color w:val="000000" w:themeColor="text1"/>
          <w:sz w:val="22"/>
          <w:szCs w:val="22"/>
        </w:rPr>
        <w:t>components</w:t>
      </w:r>
      <w:r w:rsidR="00EC3195" w:rsidRPr="00BE286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E286B">
        <w:rPr>
          <w:rFonts w:ascii="Arial" w:hAnsi="Arial" w:cs="Arial"/>
          <w:color w:val="000000" w:themeColor="text1"/>
          <w:sz w:val="22"/>
          <w:szCs w:val="22"/>
        </w:rPr>
        <w:t xml:space="preserve">for a critically unwell patient, paramedics may request blood </w:t>
      </w:r>
      <w:r w:rsidR="00185F90">
        <w:rPr>
          <w:rFonts w:ascii="Arial" w:hAnsi="Arial" w:cs="Arial"/>
          <w:color w:val="000000" w:themeColor="text1"/>
          <w:sz w:val="22"/>
          <w:szCs w:val="22"/>
        </w:rPr>
        <w:t>components</w:t>
      </w:r>
      <w:r w:rsidR="00185F90" w:rsidRPr="00BE286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E286B">
        <w:rPr>
          <w:rFonts w:ascii="Arial" w:hAnsi="Arial" w:cs="Arial"/>
          <w:color w:val="000000" w:themeColor="text1"/>
          <w:sz w:val="22"/>
          <w:szCs w:val="22"/>
        </w:rPr>
        <w:t xml:space="preserve">from a local health service under ad-hoc arrangements. </w:t>
      </w:r>
      <w:r w:rsidR="00185F90">
        <w:rPr>
          <w:rFonts w:ascii="Arial" w:hAnsi="Arial" w:cs="Arial"/>
          <w:color w:val="000000" w:themeColor="text1"/>
          <w:sz w:val="22"/>
          <w:szCs w:val="22"/>
        </w:rPr>
        <w:t xml:space="preserve">Helicopter paramedics </w:t>
      </w:r>
      <w:r w:rsidR="00B5267D">
        <w:rPr>
          <w:rFonts w:ascii="Arial" w:hAnsi="Arial" w:cs="Arial"/>
          <w:color w:val="000000" w:themeColor="text1"/>
          <w:sz w:val="22"/>
          <w:szCs w:val="22"/>
        </w:rPr>
        <w:t xml:space="preserve">(AAV) </w:t>
      </w:r>
      <w:r w:rsidR="00185F90">
        <w:rPr>
          <w:rFonts w:ascii="Arial" w:hAnsi="Arial" w:cs="Arial"/>
          <w:color w:val="000000" w:themeColor="text1"/>
          <w:sz w:val="22"/>
          <w:szCs w:val="22"/>
        </w:rPr>
        <w:t>may also on occasion require further blood components from local health services if their supplies</w:t>
      </w:r>
      <w:r w:rsidR="00BA69F0">
        <w:rPr>
          <w:rFonts w:ascii="Arial" w:hAnsi="Arial" w:cs="Arial"/>
          <w:color w:val="000000" w:themeColor="text1"/>
          <w:sz w:val="22"/>
          <w:szCs w:val="22"/>
        </w:rPr>
        <w:t xml:space="preserve"> are exhausted</w:t>
      </w:r>
      <w:r w:rsidR="00185F90">
        <w:rPr>
          <w:rFonts w:ascii="Arial" w:hAnsi="Arial" w:cs="Arial"/>
          <w:color w:val="000000" w:themeColor="text1"/>
          <w:sz w:val="22"/>
          <w:szCs w:val="22"/>
        </w:rPr>
        <w:t>, for example in the instance of a trapped patient.</w:t>
      </w:r>
    </w:p>
    <w:p w14:paraId="6C566D19" w14:textId="0907AE1C" w:rsidR="00185F90" w:rsidRDefault="00185F90" w:rsidP="00662308">
      <w:pPr>
        <w:pStyle w:val="xxmsonormal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839C5C9" w14:textId="0D1A6829" w:rsidR="00865507" w:rsidRPr="00BE286B" w:rsidRDefault="00865507" w:rsidP="00662308">
      <w:pPr>
        <w:pStyle w:val="xxmsonormal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E286B">
        <w:rPr>
          <w:rFonts w:ascii="Arial" w:hAnsi="Arial" w:cs="Arial"/>
          <w:color w:val="000000" w:themeColor="text1"/>
          <w:sz w:val="22"/>
          <w:szCs w:val="22"/>
        </w:rPr>
        <w:t xml:space="preserve">Unfortunately, these informal processes may result in </w:t>
      </w:r>
      <w:r w:rsidR="009A2E38">
        <w:rPr>
          <w:rFonts w:ascii="Arial" w:hAnsi="Arial" w:cs="Arial"/>
          <w:color w:val="000000" w:themeColor="text1"/>
          <w:sz w:val="22"/>
          <w:szCs w:val="22"/>
        </w:rPr>
        <w:t>concern</w:t>
      </w:r>
      <w:r w:rsidR="00BA69F0" w:rsidRPr="00BE286B">
        <w:rPr>
          <w:rFonts w:ascii="Arial" w:hAnsi="Arial" w:cs="Arial"/>
          <w:color w:val="000000" w:themeColor="text1"/>
          <w:sz w:val="22"/>
          <w:szCs w:val="22"/>
        </w:rPr>
        <w:t xml:space="preserve"> for the health service and AV staff</w:t>
      </w:r>
      <w:r w:rsidR="00BA69F0">
        <w:rPr>
          <w:rFonts w:ascii="Arial" w:hAnsi="Arial" w:cs="Arial"/>
          <w:color w:val="000000" w:themeColor="text1"/>
          <w:sz w:val="22"/>
          <w:szCs w:val="22"/>
        </w:rPr>
        <w:t>,</w:t>
      </w:r>
      <w:r w:rsidR="00BA69F0" w:rsidRPr="00BA69F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A69F0" w:rsidRPr="00BE286B">
        <w:rPr>
          <w:rFonts w:ascii="Arial" w:hAnsi="Arial" w:cs="Arial"/>
          <w:color w:val="000000" w:themeColor="text1"/>
          <w:sz w:val="22"/>
          <w:szCs w:val="22"/>
        </w:rPr>
        <w:t>unclear clinical guidance,</w:t>
      </w:r>
      <w:r w:rsidR="00BA69F0">
        <w:rPr>
          <w:rFonts w:ascii="Arial" w:hAnsi="Arial" w:cs="Arial"/>
          <w:color w:val="000000" w:themeColor="text1"/>
          <w:sz w:val="22"/>
          <w:szCs w:val="22"/>
        </w:rPr>
        <w:t xml:space="preserve"> component wastage due to incorrect storage </w:t>
      </w:r>
      <w:r w:rsidRPr="00BE286B">
        <w:rPr>
          <w:rFonts w:ascii="Arial" w:hAnsi="Arial" w:cs="Arial"/>
          <w:color w:val="000000" w:themeColor="text1"/>
          <w:sz w:val="22"/>
          <w:szCs w:val="22"/>
        </w:rPr>
        <w:t xml:space="preserve">and lack of </w:t>
      </w:r>
      <w:r w:rsidR="00241750">
        <w:rPr>
          <w:rFonts w:ascii="Arial" w:hAnsi="Arial" w:cs="Arial"/>
          <w:color w:val="000000" w:themeColor="text1"/>
          <w:sz w:val="22"/>
          <w:szCs w:val="22"/>
        </w:rPr>
        <w:t xml:space="preserve">appropriate </w:t>
      </w:r>
      <w:r w:rsidRPr="00BE286B">
        <w:rPr>
          <w:rFonts w:ascii="Arial" w:hAnsi="Arial" w:cs="Arial"/>
          <w:color w:val="000000" w:themeColor="text1"/>
          <w:sz w:val="22"/>
          <w:szCs w:val="22"/>
        </w:rPr>
        <w:t>governance</w:t>
      </w:r>
      <w:r w:rsidR="00BA69F0">
        <w:rPr>
          <w:rFonts w:ascii="Arial" w:hAnsi="Arial" w:cs="Arial"/>
          <w:color w:val="000000" w:themeColor="text1"/>
          <w:sz w:val="22"/>
          <w:szCs w:val="22"/>
        </w:rPr>
        <w:t>,</w:t>
      </w:r>
      <w:r w:rsidR="00241750" w:rsidRPr="00BE286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A69F0">
        <w:rPr>
          <w:rFonts w:ascii="Arial" w:hAnsi="Arial" w:cs="Arial"/>
          <w:color w:val="000000" w:themeColor="text1"/>
          <w:sz w:val="22"/>
          <w:szCs w:val="22"/>
        </w:rPr>
        <w:t xml:space="preserve">traceability and </w:t>
      </w:r>
      <w:r w:rsidRPr="00BE286B">
        <w:rPr>
          <w:rFonts w:ascii="Arial" w:hAnsi="Arial" w:cs="Arial"/>
          <w:color w:val="000000" w:themeColor="text1"/>
          <w:sz w:val="22"/>
          <w:szCs w:val="22"/>
        </w:rPr>
        <w:t>audit.</w:t>
      </w:r>
      <w:r w:rsidR="00F816B7" w:rsidRPr="00BE286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A69F0">
        <w:rPr>
          <w:rFonts w:ascii="Arial" w:hAnsi="Arial" w:cs="Arial"/>
          <w:color w:val="000000" w:themeColor="text1"/>
          <w:sz w:val="22"/>
          <w:szCs w:val="22"/>
        </w:rPr>
        <w:t xml:space="preserve">The lack of </w:t>
      </w:r>
      <w:r w:rsidR="00BA69F0" w:rsidRPr="00BE286B">
        <w:rPr>
          <w:rFonts w:ascii="Arial" w:hAnsi="Arial" w:cs="Arial"/>
          <w:color w:val="000000" w:themeColor="text1"/>
          <w:sz w:val="22"/>
          <w:szCs w:val="22"/>
        </w:rPr>
        <w:t>established procedure</w:t>
      </w:r>
      <w:r w:rsidR="00BA69F0">
        <w:rPr>
          <w:rFonts w:ascii="Arial" w:hAnsi="Arial" w:cs="Arial"/>
          <w:color w:val="000000" w:themeColor="text1"/>
          <w:sz w:val="22"/>
          <w:szCs w:val="22"/>
        </w:rPr>
        <w:t>s</w:t>
      </w:r>
      <w:r w:rsidR="00BA69F0" w:rsidRPr="00BE286B">
        <w:rPr>
          <w:rFonts w:ascii="Arial" w:hAnsi="Arial" w:cs="Arial"/>
          <w:color w:val="000000" w:themeColor="text1"/>
          <w:sz w:val="22"/>
          <w:szCs w:val="22"/>
        </w:rPr>
        <w:t xml:space="preserve"> to facilitate access to blood </w:t>
      </w:r>
      <w:r w:rsidR="00BA69F0">
        <w:rPr>
          <w:rFonts w:ascii="Arial" w:hAnsi="Arial" w:cs="Arial"/>
          <w:color w:val="000000" w:themeColor="text1"/>
          <w:sz w:val="22"/>
          <w:szCs w:val="22"/>
        </w:rPr>
        <w:t>components</w:t>
      </w:r>
      <w:r w:rsidR="00BA69F0" w:rsidRPr="00BE286B" w:rsidDel="00BA69F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A69F0">
        <w:rPr>
          <w:rFonts w:ascii="Arial" w:hAnsi="Arial" w:cs="Arial"/>
          <w:color w:val="000000" w:themeColor="text1"/>
          <w:sz w:val="22"/>
          <w:szCs w:val="22"/>
        </w:rPr>
        <w:t>can also result in l</w:t>
      </w:r>
      <w:r w:rsidR="00F816B7" w:rsidRPr="00BE286B">
        <w:rPr>
          <w:rFonts w:ascii="Arial" w:hAnsi="Arial" w:cs="Arial"/>
          <w:color w:val="000000" w:themeColor="text1"/>
          <w:sz w:val="22"/>
          <w:szCs w:val="22"/>
        </w:rPr>
        <w:t xml:space="preserve">ocal health services </w:t>
      </w:r>
      <w:r w:rsidR="00BA69F0">
        <w:rPr>
          <w:rFonts w:ascii="Arial" w:hAnsi="Arial" w:cs="Arial"/>
          <w:color w:val="000000" w:themeColor="text1"/>
          <w:sz w:val="22"/>
          <w:szCs w:val="22"/>
        </w:rPr>
        <w:t>being</w:t>
      </w:r>
      <w:r w:rsidR="00F816B7" w:rsidRPr="00BE286B">
        <w:rPr>
          <w:rFonts w:ascii="Arial" w:hAnsi="Arial" w:cs="Arial"/>
          <w:color w:val="000000" w:themeColor="text1"/>
          <w:sz w:val="22"/>
          <w:szCs w:val="22"/>
        </w:rPr>
        <w:t xml:space="preserve"> caught off-guard</w:t>
      </w:r>
      <w:r w:rsidR="00BA69F0">
        <w:rPr>
          <w:rFonts w:ascii="Arial" w:hAnsi="Arial" w:cs="Arial"/>
          <w:color w:val="000000" w:themeColor="text1"/>
          <w:sz w:val="22"/>
          <w:szCs w:val="22"/>
        </w:rPr>
        <w:t xml:space="preserve"> with regard to inventory management</w:t>
      </w:r>
      <w:r w:rsidR="00F816B7" w:rsidRPr="00BE286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B655EB2" w14:textId="77777777" w:rsidR="00865507" w:rsidRPr="00BE286B" w:rsidRDefault="00865507" w:rsidP="00662308">
      <w:pPr>
        <w:pStyle w:val="xxmsonormal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E286B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7AEED915" w14:textId="27391422" w:rsidR="00865507" w:rsidRPr="00BE286B" w:rsidRDefault="00F816B7" w:rsidP="00662308">
      <w:pPr>
        <w:pStyle w:val="xxmsonormal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E286B">
        <w:rPr>
          <w:rFonts w:ascii="Arial" w:hAnsi="Arial" w:cs="Arial"/>
          <w:color w:val="000000" w:themeColor="text1"/>
          <w:sz w:val="22"/>
          <w:szCs w:val="22"/>
        </w:rPr>
        <w:t>I</w:t>
      </w:r>
      <w:r w:rsidR="00865507" w:rsidRPr="00BE286B">
        <w:rPr>
          <w:rFonts w:ascii="Arial" w:hAnsi="Arial" w:cs="Arial"/>
          <w:color w:val="000000" w:themeColor="text1"/>
          <w:sz w:val="22"/>
          <w:szCs w:val="22"/>
        </w:rPr>
        <w:t xml:space="preserve">n 2022, a pilot </w:t>
      </w:r>
      <w:r w:rsidR="00D43F5C">
        <w:rPr>
          <w:rFonts w:ascii="Arial" w:hAnsi="Arial" w:cs="Arial"/>
          <w:color w:val="000000" w:themeColor="text1"/>
          <w:sz w:val="22"/>
          <w:szCs w:val="22"/>
        </w:rPr>
        <w:t>Memorandum of understanding (</w:t>
      </w:r>
      <w:r w:rsidR="00865507" w:rsidRPr="00BE286B">
        <w:rPr>
          <w:rFonts w:ascii="Arial" w:hAnsi="Arial" w:cs="Arial"/>
          <w:color w:val="000000" w:themeColor="text1"/>
          <w:sz w:val="22"/>
          <w:szCs w:val="22"/>
        </w:rPr>
        <w:t>MOU</w:t>
      </w:r>
      <w:r w:rsidR="00D43F5C">
        <w:rPr>
          <w:rFonts w:ascii="Arial" w:hAnsi="Arial" w:cs="Arial"/>
          <w:color w:val="000000" w:themeColor="text1"/>
          <w:sz w:val="22"/>
          <w:szCs w:val="22"/>
        </w:rPr>
        <w:t>)</w:t>
      </w:r>
      <w:r w:rsidR="00865507" w:rsidRPr="00BE286B">
        <w:rPr>
          <w:rFonts w:ascii="Arial" w:hAnsi="Arial" w:cs="Arial"/>
          <w:color w:val="000000" w:themeColor="text1"/>
          <w:sz w:val="22"/>
          <w:szCs w:val="22"/>
        </w:rPr>
        <w:t xml:space="preserve"> was established between AV and Bendigo Health, whereby </w:t>
      </w:r>
      <w:r w:rsidR="00B5267D">
        <w:rPr>
          <w:rFonts w:ascii="Arial" w:hAnsi="Arial" w:cs="Arial"/>
          <w:color w:val="000000" w:themeColor="text1"/>
          <w:sz w:val="22"/>
          <w:szCs w:val="22"/>
        </w:rPr>
        <w:t xml:space="preserve">a formal pathway is followed for </w:t>
      </w:r>
      <w:r w:rsidR="00865507" w:rsidRPr="00BE286B">
        <w:rPr>
          <w:rFonts w:ascii="Arial" w:hAnsi="Arial" w:cs="Arial"/>
          <w:color w:val="000000" w:themeColor="text1"/>
          <w:sz w:val="22"/>
          <w:szCs w:val="22"/>
        </w:rPr>
        <w:t xml:space="preserve">any request for blood </w:t>
      </w:r>
      <w:r w:rsidR="00EC3195">
        <w:rPr>
          <w:rFonts w:ascii="Arial" w:hAnsi="Arial" w:cs="Arial"/>
          <w:color w:val="000000" w:themeColor="text1"/>
          <w:sz w:val="22"/>
          <w:szCs w:val="22"/>
        </w:rPr>
        <w:t>component</w:t>
      </w:r>
      <w:r w:rsidR="00B5267D">
        <w:rPr>
          <w:rFonts w:ascii="Arial" w:hAnsi="Arial" w:cs="Arial"/>
          <w:color w:val="000000" w:themeColor="text1"/>
          <w:sz w:val="22"/>
          <w:szCs w:val="22"/>
        </w:rPr>
        <w:t>s</w:t>
      </w:r>
      <w:r w:rsidR="00865507" w:rsidRPr="00BE286B">
        <w:rPr>
          <w:rFonts w:ascii="Arial" w:hAnsi="Arial" w:cs="Arial"/>
          <w:color w:val="000000" w:themeColor="text1"/>
          <w:sz w:val="22"/>
          <w:szCs w:val="22"/>
        </w:rPr>
        <w:t xml:space="preserve">, minimising risk of </w:t>
      </w:r>
      <w:r w:rsidR="00B5267D">
        <w:rPr>
          <w:rFonts w:ascii="Arial" w:hAnsi="Arial" w:cs="Arial"/>
          <w:color w:val="000000" w:themeColor="text1"/>
          <w:sz w:val="22"/>
          <w:szCs w:val="22"/>
        </w:rPr>
        <w:t>wastage</w:t>
      </w:r>
      <w:r w:rsidR="00865507" w:rsidRPr="00BE286B">
        <w:rPr>
          <w:rFonts w:ascii="Arial" w:hAnsi="Arial" w:cs="Arial"/>
          <w:color w:val="000000" w:themeColor="text1"/>
          <w:sz w:val="22"/>
          <w:szCs w:val="22"/>
        </w:rPr>
        <w:t xml:space="preserve"> and allowing audit and oversight. </w:t>
      </w:r>
      <w:r w:rsidR="008E6CE5">
        <w:rPr>
          <w:rFonts w:ascii="Arial" w:hAnsi="Arial" w:cs="Arial"/>
          <w:color w:val="000000" w:themeColor="text1"/>
          <w:sz w:val="22"/>
          <w:szCs w:val="22"/>
        </w:rPr>
        <w:t>While w</w:t>
      </w:r>
      <w:r w:rsidR="00865507" w:rsidRPr="00BE286B">
        <w:rPr>
          <w:rFonts w:ascii="Arial" w:hAnsi="Arial" w:cs="Arial"/>
          <w:color w:val="000000" w:themeColor="text1"/>
          <w:sz w:val="22"/>
          <w:szCs w:val="22"/>
        </w:rPr>
        <w:t>e have</w:t>
      </w:r>
      <w:r w:rsidR="00B5267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5267D">
        <w:rPr>
          <w:rFonts w:ascii="Arial" w:hAnsi="Arial" w:cs="Arial"/>
          <w:color w:val="000000" w:themeColor="text1"/>
          <w:sz w:val="22"/>
          <w:szCs w:val="22"/>
        </w:rPr>
        <w:lastRenderedPageBreak/>
        <w:t>since</w:t>
      </w:r>
      <w:r w:rsidR="00865507" w:rsidRPr="00BE286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5267D">
        <w:rPr>
          <w:rFonts w:ascii="Arial" w:hAnsi="Arial" w:cs="Arial"/>
          <w:color w:val="000000" w:themeColor="text1"/>
          <w:sz w:val="22"/>
          <w:szCs w:val="22"/>
        </w:rPr>
        <w:t>establish</w:t>
      </w:r>
      <w:r w:rsidR="008E6CE5">
        <w:rPr>
          <w:rFonts w:ascii="Arial" w:hAnsi="Arial" w:cs="Arial"/>
          <w:color w:val="000000" w:themeColor="text1"/>
          <w:sz w:val="22"/>
          <w:szCs w:val="22"/>
        </w:rPr>
        <w:t>ed</w:t>
      </w:r>
      <w:r w:rsidR="00865507" w:rsidRPr="00BE286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5267D">
        <w:rPr>
          <w:rFonts w:ascii="Arial" w:hAnsi="Arial" w:cs="Arial"/>
          <w:color w:val="000000" w:themeColor="text1"/>
          <w:sz w:val="22"/>
          <w:szCs w:val="22"/>
        </w:rPr>
        <w:t>similar</w:t>
      </w:r>
      <w:r w:rsidR="00865507" w:rsidRPr="00BE286B">
        <w:rPr>
          <w:rFonts w:ascii="Arial" w:hAnsi="Arial" w:cs="Arial"/>
          <w:color w:val="000000" w:themeColor="text1"/>
          <w:sz w:val="22"/>
          <w:szCs w:val="22"/>
        </w:rPr>
        <w:t xml:space="preserve"> procedures</w:t>
      </w:r>
      <w:r w:rsidR="008E6CE5">
        <w:rPr>
          <w:rFonts w:ascii="Arial" w:hAnsi="Arial" w:cs="Arial"/>
          <w:color w:val="000000" w:themeColor="text1"/>
          <w:sz w:val="22"/>
          <w:szCs w:val="22"/>
        </w:rPr>
        <w:t xml:space="preserve"> with other regional sites,</w:t>
      </w:r>
      <w:r w:rsidR="00865507" w:rsidRPr="00BE286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1646D" w:rsidRPr="00BE286B">
        <w:rPr>
          <w:rFonts w:ascii="Arial" w:hAnsi="Arial" w:cs="Arial"/>
          <w:color w:val="000000" w:themeColor="text1"/>
          <w:sz w:val="22"/>
          <w:szCs w:val="22"/>
        </w:rPr>
        <w:t>it</w:t>
      </w:r>
      <w:r w:rsidR="00B5267D">
        <w:rPr>
          <w:rFonts w:ascii="Arial" w:hAnsi="Arial" w:cs="Arial"/>
          <w:color w:val="000000" w:themeColor="text1"/>
          <w:sz w:val="22"/>
          <w:szCs w:val="22"/>
        </w:rPr>
        <w:t xml:space="preserve"> is</w:t>
      </w:r>
      <w:r w:rsidR="0031646D" w:rsidRPr="00BE286B">
        <w:rPr>
          <w:rFonts w:ascii="Arial" w:hAnsi="Arial" w:cs="Arial"/>
          <w:color w:val="000000" w:themeColor="text1"/>
          <w:sz w:val="22"/>
          <w:szCs w:val="22"/>
        </w:rPr>
        <w:t xml:space="preserve"> not possible to develop an individual workflow for every health service in Victoria.</w:t>
      </w:r>
    </w:p>
    <w:p w14:paraId="38FE0C7B" w14:textId="0531953E" w:rsidR="006267EF" w:rsidRPr="00BE286B" w:rsidRDefault="006267EF" w:rsidP="00662308">
      <w:pPr>
        <w:pStyle w:val="xxmsonormal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4A0F48E" w14:textId="160876A7" w:rsidR="00E10ADF" w:rsidRDefault="00E10ADF" w:rsidP="00662308">
      <w:pPr>
        <w:pStyle w:val="xxmsonormal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502851">
        <w:rPr>
          <w:rFonts w:ascii="Arial" w:hAnsi="Arial" w:cs="Arial"/>
          <w:sz w:val="22"/>
          <w:szCs w:val="22"/>
        </w:rPr>
        <w:t>AV have standardised the procedure whereby blood components will be requested from health services</w:t>
      </w:r>
      <w:r w:rsidR="00287A24">
        <w:rPr>
          <w:rFonts w:ascii="Arial" w:hAnsi="Arial" w:cs="Arial"/>
          <w:sz w:val="22"/>
          <w:szCs w:val="22"/>
        </w:rPr>
        <w:t xml:space="preserve">. </w:t>
      </w:r>
      <w:r w:rsidRPr="00502851">
        <w:rPr>
          <w:rFonts w:ascii="Arial" w:hAnsi="Arial" w:cs="Arial"/>
          <w:sz w:val="22"/>
          <w:szCs w:val="22"/>
        </w:rPr>
        <w:t xml:space="preserve">Ad-hoc requests will be replaced by AV paramedics requesting all blood components through </w:t>
      </w:r>
      <w:r w:rsidR="006267EF" w:rsidRPr="00502851">
        <w:rPr>
          <w:rFonts w:ascii="Arial" w:hAnsi="Arial" w:cs="Arial"/>
          <w:sz w:val="22"/>
          <w:szCs w:val="22"/>
        </w:rPr>
        <w:t>Adult Retrieval Victoria (ARV)</w:t>
      </w:r>
      <w:r w:rsidRPr="00502851">
        <w:rPr>
          <w:rFonts w:ascii="Arial" w:hAnsi="Arial" w:cs="Arial"/>
          <w:sz w:val="22"/>
          <w:szCs w:val="22"/>
        </w:rPr>
        <w:t>.</w:t>
      </w:r>
      <w:r w:rsidR="006267EF" w:rsidRPr="00502851">
        <w:rPr>
          <w:rFonts w:ascii="Arial" w:hAnsi="Arial" w:cs="Arial"/>
          <w:sz w:val="22"/>
          <w:szCs w:val="22"/>
        </w:rPr>
        <w:t xml:space="preserve"> The ARV </w:t>
      </w:r>
      <w:r w:rsidR="004634DC" w:rsidRPr="00502851">
        <w:rPr>
          <w:rFonts w:ascii="Arial" w:hAnsi="Arial" w:cs="Arial"/>
          <w:sz w:val="22"/>
          <w:szCs w:val="22"/>
        </w:rPr>
        <w:t>Clinical</w:t>
      </w:r>
      <w:r w:rsidR="006267EF" w:rsidRPr="00502851">
        <w:rPr>
          <w:rFonts w:ascii="Arial" w:hAnsi="Arial" w:cs="Arial"/>
          <w:sz w:val="22"/>
          <w:szCs w:val="22"/>
        </w:rPr>
        <w:t xml:space="preserve"> </w:t>
      </w:r>
      <w:r w:rsidR="007E15D9" w:rsidRPr="00502851">
        <w:rPr>
          <w:rFonts w:ascii="Arial" w:hAnsi="Arial" w:cs="Arial"/>
          <w:sz w:val="22"/>
          <w:szCs w:val="22"/>
        </w:rPr>
        <w:t>Coordinator</w:t>
      </w:r>
      <w:r w:rsidRPr="00502851">
        <w:rPr>
          <w:rFonts w:ascii="Arial" w:hAnsi="Arial" w:cs="Arial"/>
          <w:sz w:val="22"/>
          <w:szCs w:val="22"/>
        </w:rPr>
        <w:t xml:space="preserve"> (ARV CC,</w:t>
      </w:r>
      <w:r w:rsidR="007E15D9" w:rsidRPr="00502851">
        <w:rPr>
          <w:rFonts w:ascii="Arial" w:hAnsi="Arial" w:cs="Arial"/>
          <w:sz w:val="22"/>
          <w:szCs w:val="22"/>
        </w:rPr>
        <w:t xml:space="preserve"> a consultant physician)</w:t>
      </w:r>
      <w:r w:rsidR="00147580" w:rsidRPr="00502851">
        <w:rPr>
          <w:rFonts w:ascii="Arial" w:hAnsi="Arial" w:cs="Arial"/>
          <w:sz w:val="22"/>
          <w:szCs w:val="22"/>
        </w:rPr>
        <w:t xml:space="preserve"> will assess each case and determine the most suitable </w:t>
      </w:r>
      <w:r w:rsidRPr="00502851">
        <w:rPr>
          <w:rFonts w:ascii="Arial" w:hAnsi="Arial" w:cs="Arial"/>
          <w:sz w:val="22"/>
          <w:szCs w:val="22"/>
        </w:rPr>
        <w:t xml:space="preserve">health service </w:t>
      </w:r>
      <w:r w:rsidR="00147580" w:rsidRPr="00502851">
        <w:rPr>
          <w:rFonts w:ascii="Arial" w:hAnsi="Arial" w:cs="Arial"/>
          <w:sz w:val="22"/>
          <w:szCs w:val="22"/>
        </w:rPr>
        <w:t xml:space="preserve">to request supply of blood </w:t>
      </w:r>
      <w:r w:rsidR="00EC3195" w:rsidRPr="00502851">
        <w:rPr>
          <w:rFonts w:ascii="Arial" w:hAnsi="Arial" w:cs="Arial"/>
          <w:sz w:val="22"/>
          <w:szCs w:val="22"/>
        </w:rPr>
        <w:t>components</w:t>
      </w:r>
      <w:r w:rsidR="00147580" w:rsidRPr="00502851">
        <w:rPr>
          <w:rFonts w:ascii="Arial" w:hAnsi="Arial" w:cs="Arial"/>
          <w:sz w:val="22"/>
          <w:szCs w:val="22"/>
        </w:rPr>
        <w:t xml:space="preserve">. </w:t>
      </w:r>
      <w:r w:rsidRPr="00502851">
        <w:rPr>
          <w:rFonts w:ascii="Arial" w:hAnsi="Arial" w:cs="Arial"/>
          <w:sz w:val="22"/>
          <w:szCs w:val="22"/>
        </w:rPr>
        <w:t>The ARV CC will contact that health service</w:t>
      </w:r>
      <w:r w:rsidR="00147580" w:rsidRPr="00502851">
        <w:rPr>
          <w:rFonts w:ascii="Arial" w:hAnsi="Arial" w:cs="Arial"/>
          <w:sz w:val="22"/>
          <w:szCs w:val="22"/>
        </w:rPr>
        <w:t xml:space="preserve"> </w:t>
      </w:r>
      <w:r w:rsidRPr="00502851">
        <w:rPr>
          <w:rFonts w:ascii="Arial" w:hAnsi="Arial" w:cs="Arial"/>
          <w:sz w:val="22"/>
          <w:szCs w:val="22"/>
        </w:rPr>
        <w:t>and arrange for blood component pickup at an agreed time and location</w:t>
      </w:r>
      <w:r w:rsidR="00147580" w:rsidRPr="0050285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The procedure details appropriate cold chain management, </w:t>
      </w:r>
      <w:r w:rsidR="00214FC4">
        <w:rPr>
          <w:rFonts w:ascii="Arial" w:hAnsi="Arial" w:cs="Arial"/>
          <w:sz w:val="22"/>
          <w:szCs w:val="22"/>
        </w:rPr>
        <w:t>actions</w:t>
      </w:r>
      <w:r>
        <w:rPr>
          <w:rFonts w:ascii="Arial" w:hAnsi="Arial" w:cs="Arial"/>
          <w:sz w:val="22"/>
          <w:szCs w:val="22"/>
        </w:rPr>
        <w:t xml:space="preserve"> for unused blood components, traceability and audit processes.</w:t>
      </w:r>
    </w:p>
    <w:p w14:paraId="5A61573A" w14:textId="0BDEEB5D" w:rsidR="00214FC4" w:rsidRDefault="00A7124D" w:rsidP="00A7124D">
      <w:pPr>
        <w:pStyle w:val="xxmsonormal"/>
        <w:tabs>
          <w:tab w:val="left" w:pos="6072"/>
        </w:tabs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7AF2A66" w14:textId="125818E4" w:rsidR="00214FC4" w:rsidRPr="00502851" w:rsidRDefault="00214FC4" w:rsidP="00662308">
      <w:pPr>
        <w:pStyle w:val="xxmsonormal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location of emergency use group O RBC across Victoria will be accessed by the ARV CC through secure information-sharing with </w:t>
      </w:r>
      <w:r w:rsidR="00E56BA4">
        <w:rPr>
          <w:rFonts w:ascii="Arial" w:hAnsi="Arial" w:cs="Arial"/>
          <w:sz w:val="22"/>
          <w:szCs w:val="22"/>
        </w:rPr>
        <w:t xml:space="preserve">the existing </w:t>
      </w:r>
      <w:r>
        <w:rPr>
          <w:rFonts w:ascii="Arial" w:hAnsi="Arial" w:cs="Arial"/>
          <w:sz w:val="22"/>
          <w:szCs w:val="22"/>
        </w:rPr>
        <w:t>Blood Matters’ database. Please ensure Blood Matters is kept informed of any changes to your emergency group O RBC inventory</w:t>
      </w:r>
      <w:r w:rsidR="009A2E38">
        <w:rPr>
          <w:rFonts w:ascii="Arial" w:hAnsi="Arial" w:cs="Arial"/>
          <w:sz w:val="22"/>
          <w:szCs w:val="22"/>
        </w:rPr>
        <w:t xml:space="preserve"> holdings</w:t>
      </w:r>
      <w:r>
        <w:rPr>
          <w:rFonts w:ascii="Arial" w:hAnsi="Arial" w:cs="Arial"/>
          <w:sz w:val="22"/>
          <w:szCs w:val="22"/>
        </w:rPr>
        <w:t xml:space="preserve">, </w:t>
      </w:r>
      <w:r w:rsidRPr="00E56BA4">
        <w:rPr>
          <w:rFonts w:ascii="Arial" w:hAnsi="Arial" w:cs="Arial"/>
          <w:sz w:val="22"/>
          <w:szCs w:val="22"/>
        </w:rPr>
        <w:t>including at satellite locations.</w:t>
      </w:r>
    </w:p>
    <w:p w14:paraId="1327C798" w14:textId="500ABEE4" w:rsidR="00076D29" w:rsidRPr="00502851" w:rsidRDefault="00076D29" w:rsidP="00662308">
      <w:pPr>
        <w:pStyle w:val="xxmsonormal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14:paraId="178217EC" w14:textId="5ED9B343" w:rsidR="00865507" w:rsidRPr="00502851" w:rsidRDefault="00076D29" w:rsidP="00662308">
      <w:pPr>
        <w:pStyle w:val="xxmsonormal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502851">
        <w:rPr>
          <w:rFonts w:ascii="Arial" w:hAnsi="Arial" w:cs="Arial"/>
          <w:sz w:val="22"/>
          <w:szCs w:val="22"/>
        </w:rPr>
        <w:t xml:space="preserve">No changes have been made regarding the use or administration of blood components by paramedics. This </w:t>
      </w:r>
      <w:r w:rsidR="00E56BA4">
        <w:rPr>
          <w:rFonts w:ascii="Arial" w:hAnsi="Arial" w:cs="Arial"/>
          <w:sz w:val="22"/>
          <w:szCs w:val="22"/>
        </w:rPr>
        <w:t xml:space="preserve">notification outlines </w:t>
      </w:r>
      <w:r w:rsidRPr="005115F4">
        <w:rPr>
          <w:rFonts w:ascii="Arial" w:hAnsi="Arial" w:cs="Arial"/>
          <w:sz w:val="22"/>
          <w:szCs w:val="22"/>
        </w:rPr>
        <w:t xml:space="preserve">a formalisation of processes to </w:t>
      </w:r>
      <w:r w:rsidR="00865507" w:rsidRPr="005115F4">
        <w:rPr>
          <w:rFonts w:ascii="Arial" w:hAnsi="Arial" w:cs="Arial"/>
          <w:sz w:val="22"/>
          <w:szCs w:val="22"/>
        </w:rPr>
        <w:t>minimise the risk of</w:t>
      </w:r>
      <w:r w:rsidRPr="005115F4">
        <w:rPr>
          <w:rFonts w:ascii="Arial" w:hAnsi="Arial" w:cs="Arial"/>
          <w:sz w:val="22"/>
          <w:szCs w:val="22"/>
        </w:rPr>
        <w:t xml:space="preserve"> blood</w:t>
      </w:r>
      <w:r w:rsidR="00865507" w:rsidRPr="005115F4">
        <w:rPr>
          <w:rFonts w:ascii="Arial" w:hAnsi="Arial" w:cs="Arial"/>
          <w:sz w:val="22"/>
          <w:szCs w:val="22"/>
        </w:rPr>
        <w:t xml:space="preserve"> </w:t>
      </w:r>
      <w:r w:rsidR="00EC3195" w:rsidRPr="005115F4">
        <w:rPr>
          <w:rFonts w:ascii="Arial" w:hAnsi="Arial" w:cs="Arial"/>
          <w:sz w:val="22"/>
          <w:szCs w:val="22"/>
        </w:rPr>
        <w:t xml:space="preserve">component </w:t>
      </w:r>
      <w:r w:rsidRPr="005115F4">
        <w:rPr>
          <w:rFonts w:ascii="Arial" w:hAnsi="Arial" w:cs="Arial"/>
          <w:sz w:val="22"/>
          <w:szCs w:val="22"/>
        </w:rPr>
        <w:t>wastage</w:t>
      </w:r>
      <w:r w:rsidR="00865507" w:rsidRPr="005115F4">
        <w:rPr>
          <w:rFonts w:ascii="Arial" w:hAnsi="Arial" w:cs="Arial"/>
          <w:sz w:val="22"/>
          <w:szCs w:val="22"/>
        </w:rPr>
        <w:t xml:space="preserve">, enable </w:t>
      </w:r>
      <w:r w:rsidRPr="005115F4">
        <w:rPr>
          <w:rFonts w:ascii="Arial" w:hAnsi="Arial" w:cs="Arial"/>
          <w:sz w:val="22"/>
          <w:szCs w:val="22"/>
        </w:rPr>
        <w:t xml:space="preserve">blood </w:t>
      </w:r>
      <w:r w:rsidR="00EC3195" w:rsidRPr="005115F4">
        <w:rPr>
          <w:rFonts w:ascii="Arial" w:hAnsi="Arial" w:cs="Arial"/>
          <w:sz w:val="22"/>
          <w:szCs w:val="22"/>
        </w:rPr>
        <w:t>component</w:t>
      </w:r>
      <w:r w:rsidRPr="005115F4">
        <w:rPr>
          <w:rFonts w:ascii="Arial" w:hAnsi="Arial" w:cs="Arial"/>
          <w:sz w:val="22"/>
          <w:szCs w:val="22"/>
        </w:rPr>
        <w:t xml:space="preserve"> traceability</w:t>
      </w:r>
      <w:r w:rsidR="00865507" w:rsidRPr="005115F4">
        <w:rPr>
          <w:rFonts w:ascii="Arial" w:hAnsi="Arial" w:cs="Arial"/>
          <w:sz w:val="22"/>
          <w:szCs w:val="22"/>
        </w:rPr>
        <w:t xml:space="preserve"> and to ensure appropriate governance and audit</w:t>
      </w:r>
      <w:r w:rsidR="00E56BA4">
        <w:rPr>
          <w:rFonts w:ascii="Arial" w:hAnsi="Arial" w:cs="Arial"/>
          <w:sz w:val="22"/>
          <w:szCs w:val="22"/>
        </w:rPr>
        <w:t>. This process is</w:t>
      </w:r>
      <w:r w:rsidRPr="00502851">
        <w:rPr>
          <w:rFonts w:ascii="Arial" w:hAnsi="Arial" w:cs="Arial"/>
          <w:sz w:val="22"/>
          <w:szCs w:val="22"/>
        </w:rPr>
        <w:t xml:space="preserve"> </w:t>
      </w:r>
      <w:r w:rsidR="00865507" w:rsidRPr="00502851">
        <w:rPr>
          <w:rFonts w:ascii="Arial" w:hAnsi="Arial" w:cs="Arial"/>
          <w:sz w:val="22"/>
          <w:szCs w:val="22"/>
        </w:rPr>
        <w:t>in</w:t>
      </w:r>
      <w:r w:rsidR="00E56BA4">
        <w:rPr>
          <w:rFonts w:ascii="Arial" w:hAnsi="Arial" w:cs="Arial"/>
          <w:sz w:val="22"/>
          <w:szCs w:val="22"/>
        </w:rPr>
        <w:t>-</w:t>
      </w:r>
      <w:r w:rsidR="00865507" w:rsidRPr="00502851">
        <w:rPr>
          <w:rFonts w:ascii="Arial" w:hAnsi="Arial" w:cs="Arial"/>
          <w:sz w:val="22"/>
          <w:szCs w:val="22"/>
        </w:rPr>
        <w:t xml:space="preserve">line with </w:t>
      </w:r>
      <w:r w:rsidRPr="00502851">
        <w:rPr>
          <w:rFonts w:ascii="Arial" w:hAnsi="Arial" w:cs="Arial"/>
          <w:sz w:val="22"/>
          <w:szCs w:val="22"/>
        </w:rPr>
        <w:t xml:space="preserve">AV’s </w:t>
      </w:r>
      <w:r w:rsidR="00865507" w:rsidRPr="00502851">
        <w:rPr>
          <w:rFonts w:ascii="Arial" w:hAnsi="Arial" w:cs="Arial"/>
          <w:sz w:val="22"/>
          <w:szCs w:val="22"/>
        </w:rPr>
        <w:t xml:space="preserve">overarching ethos of high-quality health care. We do not expect these arrangements to change the frequency with which blood </w:t>
      </w:r>
      <w:r w:rsidR="00EC3195" w:rsidRPr="00502851">
        <w:rPr>
          <w:rFonts w:ascii="Arial" w:hAnsi="Arial" w:cs="Arial"/>
          <w:sz w:val="22"/>
          <w:szCs w:val="22"/>
        </w:rPr>
        <w:t xml:space="preserve">components </w:t>
      </w:r>
      <w:r w:rsidR="00865507" w:rsidRPr="00502851">
        <w:rPr>
          <w:rFonts w:ascii="Arial" w:hAnsi="Arial" w:cs="Arial"/>
          <w:sz w:val="22"/>
          <w:szCs w:val="22"/>
        </w:rPr>
        <w:t>are administered at AV.</w:t>
      </w:r>
    </w:p>
    <w:p w14:paraId="5FFFF03A" w14:textId="77777777" w:rsidR="00993389" w:rsidRDefault="00993389" w:rsidP="00662308">
      <w:pPr>
        <w:pStyle w:val="xxmsonormal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14:paraId="74DC7E6A" w14:textId="66A53EED" w:rsidR="00865507" w:rsidRDefault="00993389" w:rsidP="00662308">
      <w:pPr>
        <w:pStyle w:val="xxmsonormal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new process will go live on </w:t>
      </w:r>
      <w:r w:rsidRPr="007A33E4">
        <w:rPr>
          <w:rFonts w:ascii="Arial" w:hAnsi="Arial" w:cs="Arial"/>
          <w:sz w:val="22"/>
          <w:szCs w:val="22"/>
        </w:rPr>
        <w:t xml:space="preserve">Monday </w:t>
      </w:r>
      <w:r w:rsidR="007A33E4">
        <w:rPr>
          <w:rFonts w:ascii="Arial" w:hAnsi="Arial" w:cs="Arial"/>
          <w:sz w:val="22"/>
          <w:szCs w:val="22"/>
        </w:rPr>
        <w:t>21</w:t>
      </w:r>
      <w:r w:rsidR="007A33E4" w:rsidRPr="007A33E4">
        <w:rPr>
          <w:rFonts w:ascii="Arial" w:hAnsi="Arial" w:cs="Arial"/>
          <w:sz w:val="22"/>
          <w:szCs w:val="22"/>
          <w:vertAlign w:val="superscript"/>
        </w:rPr>
        <w:t>st</w:t>
      </w:r>
      <w:r w:rsidRPr="007A33E4">
        <w:rPr>
          <w:rFonts w:ascii="Arial" w:hAnsi="Arial" w:cs="Arial"/>
          <w:sz w:val="22"/>
          <w:szCs w:val="22"/>
        </w:rPr>
        <w:t xml:space="preserve"> </w:t>
      </w:r>
      <w:r w:rsidR="007A33E4">
        <w:rPr>
          <w:rFonts w:ascii="Arial" w:hAnsi="Arial" w:cs="Arial"/>
          <w:sz w:val="22"/>
          <w:szCs w:val="22"/>
        </w:rPr>
        <w:t>August</w:t>
      </w:r>
      <w:r w:rsidRPr="007A33E4">
        <w:rPr>
          <w:rFonts w:ascii="Arial" w:hAnsi="Arial" w:cs="Arial"/>
          <w:sz w:val="22"/>
          <w:szCs w:val="22"/>
        </w:rPr>
        <w:t xml:space="preserve"> 2023 at 7am</w:t>
      </w:r>
      <w:r>
        <w:rPr>
          <w:rFonts w:ascii="Arial" w:hAnsi="Arial" w:cs="Arial"/>
          <w:sz w:val="22"/>
          <w:szCs w:val="22"/>
        </w:rPr>
        <w:t>.</w:t>
      </w:r>
      <w:r w:rsidR="00865507" w:rsidRPr="00502851">
        <w:rPr>
          <w:rFonts w:ascii="Arial" w:hAnsi="Arial" w:cs="Arial"/>
          <w:sz w:val="22"/>
          <w:szCs w:val="22"/>
        </w:rPr>
        <w:t> </w:t>
      </w:r>
    </w:p>
    <w:p w14:paraId="2D74B333" w14:textId="3021EDF5" w:rsidR="00993389" w:rsidRPr="00502851" w:rsidRDefault="00993389" w:rsidP="00662308">
      <w:pPr>
        <w:pStyle w:val="xxmsonormal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14:paraId="49EAA5DD" w14:textId="5BD5CAD1" w:rsidR="00865507" w:rsidRPr="00502851" w:rsidRDefault="00076D29" w:rsidP="00662308">
      <w:pPr>
        <w:pStyle w:val="xxmsonormal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502851">
        <w:rPr>
          <w:rFonts w:ascii="Arial" w:hAnsi="Arial" w:cs="Arial"/>
          <w:sz w:val="22"/>
          <w:szCs w:val="22"/>
        </w:rPr>
        <w:t>S</w:t>
      </w:r>
      <w:r w:rsidR="0072094C" w:rsidRPr="00502851">
        <w:rPr>
          <w:rFonts w:ascii="Arial" w:hAnsi="Arial" w:cs="Arial"/>
          <w:sz w:val="22"/>
          <w:szCs w:val="22"/>
        </w:rPr>
        <w:t xml:space="preserve">ome frequently asked questions </w:t>
      </w:r>
      <w:r w:rsidRPr="00502851">
        <w:rPr>
          <w:rFonts w:ascii="Arial" w:hAnsi="Arial" w:cs="Arial"/>
          <w:sz w:val="22"/>
          <w:szCs w:val="22"/>
        </w:rPr>
        <w:t xml:space="preserve">have been answered </w:t>
      </w:r>
      <w:r w:rsidR="0072094C" w:rsidRPr="00502851">
        <w:rPr>
          <w:rFonts w:ascii="Arial" w:hAnsi="Arial" w:cs="Arial"/>
          <w:sz w:val="22"/>
          <w:szCs w:val="22"/>
        </w:rPr>
        <w:t xml:space="preserve">on the </w:t>
      </w:r>
      <w:r w:rsidR="00117157" w:rsidRPr="00502851">
        <w:rPr>
          <w:rFonts w:ascii="Arial" w:hAnsi="Arial" w:cs="Arial"/>
          <w:sz w:val="22"/>
          <w:szCs w:val="22"/>
        </w:rPr>
        <w:t>following page.</w:t>
      </w:r>
      <w:r w:rsidR="00E56BA4" w:rsidRPr="00E56BA4">
        <w:rPr>
          <w:rFonts w:ascii="Arial" w:hAnsi="Arial" w:cs="Arial"/>
          <w:sz w:val="22"/>
          <w:szCs w:val="22"/>
        </w:rPr>
        <w:t xml:space="preserve"> </w:t>
      </w:r>
      <w:r w:rsidR="00E56BA4" w:rsidRPr="000C0287">
        <w:rPr>
          <w:rFonts w:ascii="Arial" w:hAnsi="Arial" w:cs="Arial"/>
          <w:sz w:val="22"/>
          <w:szCs w:val="22"/>
        </w:rPr>
        <w:t>Further discussion is welcomed</w:t>
      </w:r>
      <w:r w:rsidR="00E56BA4">
        <w:rPr>
          <w:rFonts w:ascii="Arial" w:hAnsi="Arial" w:cs="Arial"/>
          <w:sz w:val="22"/>
          <w:szCs w:val="22"/>
        </w:rPr>
        <w:t>,</w:t>
      </w:r>
      <w:r w:rsidR="00E56BA4" w:rsidRPr="000C0287">
        <w:rPr>
          <w:rFonts w:ascii="Arial" w:hAnsi="Arial" w:cs="Arial"/>
          <w:sz w:val="22"/>
          <w:szCs w:val="22"/>
        </w:rPr>
        <w:t xml:space="preserve"> please contact us if further details are required.</w:t>
      </w:r>
    </w:p>
    <w:p w14:paraId="49E9E4C7" w14:textId="66B45F23" w:rsidR="00865507" w:rsidRPr="00BE286B" w:rsidRDefault="00865507" w:rsidP="00662308">
      <w:pPr>
        <w:pStyle w:val="xxmsonormal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E286B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2CFA89CD" w14:textId="3ADF9A9E" w:rsidR="00865507" w:rsidRPr="00BE286B" w:rsidRDefault="00865507" w:rsidP="00662308">
      <w:pPr>
        <w:pStyle w:val="xxmsonormal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E286B">
        <w:rPr>
          <w:rFonts w:ascii="Arial" w:hAnsi="Arial" w:cs="Arial"/>
          <w:color w:val="000000" w:themeColor="text1"/>
          <w:sz w:val="22"/>
          <w:szCs w:val="22"/>
        </w:rPr>
        <w:t>Kind regards,</w:t>
      </w:r>
    </w:p>
    <w:p w14:paraId="2F3B6695" w14:textId="14DB2B09" w:rsidR="009A6F2C" w:rsidRPr="00BE286B" w:rsidRDefault="009A6F2C" w:rsidP="00662308">
      <w:pPr>
        <w:pStyle w:val="xxmsonormal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70EC7FE" w14:textId="060E3CB3" w:rsidR="009A6F2C" w:rsidRPr="00BE286B" w:rsidRDefault="009A6F2C" w:rsidP="00662308">
      <w:pPr>
        <w:pStyle w:val="xxmsonormal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E286B">
        <w:rPr>
          <w:rFonts w:ascii="Arial" w:hAnsi="Arial" w:cs="Arial"/>
          <w:color w:val="000000" w:themeColor="text1"/>
          <w:sz w:val="22"/>
          <w:szCs w:val="22"/>
        </w:rPr>
        <w:t>A/Prof David Anderson</w:t>
      </w:r>
    </w:p>
    <w:p w14:paraId="6B3B4CCE" w14:textId="09ED997F" w:rsidR="009A6F2C" w:rsidRPr="00BE286B" w:rsidRDefault="009A6F2C" w:rsidP="00662308">
      <w:pPr>
        <w:pStyle w:val="xxmsonormal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E286B">
        <w:rPr>
          <w:rFonts w:ascii="Arial" w:hAnsi="Arial" w:cs="Arial"/>
          <w:color w:val="000000" w:themeColor="text1"/>
          <w:sz w:val="22"/>
          <w:szCs w:val="22"/>
        </w:rPr>
        <w:t>Medical Director, Ambulance Victoria</w:t>
      </w:r>
    </w:p>
    <w:p w14:paraId="22853958" w14:textId="0998D592" w:rsidR="00865507" w:rsidRPr="00BE286B" w:rsidRDefault="00865507" w:rsidP="00662308">
      <w:pPr>
        <w:pStyle w:val="xxmsonormal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E286B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4745F91C" w14:textId="04FD9A40" w:rsidR="009A6F2C" w:rsidRPr="00BE286B" w:rsidRDefault="009A6F2C" w:rsidP="00662308">
      <w:pPr>
        <w:pStyle w:val="xxmsonormal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E286B">
        <w:rPr>
          <w:rFonts w:ascii="Arial" w:hAnsi="Arial" w:cs="Arial"/>
          <w:color w:val="000000" w:themeColor="text1"/>
          <w:sz w:val="22"/>
          <w:szCs w:val="22"/>
        </w:rPr>
        <w:t>Dr Jason McClure</w:t>
      </w:r>
    </w:p>
    <w:p w14:paraId="2F4905CD" w14:textId="7A200593" w:rsidR="00117157" w:rsidRDefault="009A6F2C" w:rsidP="00662308">
      <w:pPr>
        <w:pStyle w:val="xxmsonormal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E286B">
        <w:rPr>
          <w:rFonts w:ascii="Arial" w:hAnsi="Arial" w:cs="Arial"/>
          <w:color w:val="000000" w:themeColor="text1"/>
          <w:sz w:val="22"/>
          <w:szCs w:val="22"/>
        </w:rPr>
        <w:t>Director, Adult Retrieval Victoria</w:t>
      </w:r>
    </w:p>
    <w:p w14:paraId="3982D529" w14:textId="109CAAF4" w:rsidR="00117157" w:rsidRPr="00BE286B" w:rsidRDefault="00117157" w:rsidP="00662308">
      <w:pPr>
        <w:spacing w:line="36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  <w:r w:rsidRPr="00BE286B">
        <w:rPr>
          <w:rFonts w:ascii="Arial" w:hAnsi="Arial" w:cs="Arial"/>
          <w:color w:val="000000" w:themeColor="text1"/>
          <w:sz w:val="22"/>
          <w:szCs w:val="22"/>
        </w:rPr>
        <w:lastRenderedPageBreak/>
        <w:br w:type="page"/>
      </w:r>
    </w:p>
    <w:p w14:paraId="698A4FB0" w14:textId="3FC1AECA" w:rsidR="009A6F2C" w:rsidRPr="00BE286B" w:rsidRDefault="00117157" w:rsidP="009A6F2C">
      <w:pPr>
        <w:pStyle w:val="xxmsonormal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E286B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Frequently Asked Questions</w:t>
      </w:r>
    </w:p>
    <w:p w14:paraId="4D6E8FFA" w14:textId="0D7C2415" w:rsidR="007A73FD" w:rsidRPr="00BE286B" w:rsidRDefault="00E41408" w:rsidP="0086550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196B19D" w14:textId="183163BA" w:rsidR="00117157" w:rsidRPr="00BE286B" w:rsidRDefault="00117157" w:rsidP="00865507">
      <w:pP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BE286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Should our health service expect an increase in requests for blood </w:t>
      </w:r>
      <w:r w:rsidR="00EC3195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components</w:t>
      </w:r>
      <w:r w:rsidR="00EC3195" w:rsidRPr="00BE286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BE286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to be provided to AV crews?</w:t>
      </w:r>
    </w:p>
    <w:p w14:paraId="272AD131" w14:textId="30A80324" w:rsidR="00117157" w:rsidRPr="00BE286B" w:rsidRDefault="00117157" w:rsidP="0086550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88D5AB7" w14:textId="243EC615" w:rsidR="00117157" w:rsidRPr="00BE286B" w:rsidRDefault="00117157" w:rsidP="00865507">
      <w:pPr>
        <w:rPr>
          <w:rFonts w:ascii="Arial" w:hAnsi="Arial" w:cs="Arial"/>
          <w:color w:val="000000" w:themeColor="text1"/>
          <w:sz w:val="22"/>
          <w:szCs w:val="22"/>
        </w:rPr>
      </w:pPr>
      <w:r w:rsidRPr="00BE286B">
        <w:rPr>
          <w:rFonts w:ascii="Arial" w:hAnsi="Arial" w:cs="Arial"/>
          <w:color w:val="000000" w:themeColor="text1"/>
          <w:sz w:val="22"/>
          <w:szCs w:val="22"/>
        </w:rPr>
        <w:t xml:space="preserve">No. We don’t anticipate increased blood </w:t>
      </w:r>
      <w:r w:rsidR="00EC3195">
        <w:rPr>
          <w:rFonts w:ascii="Arial" w:hAnsi="Arial" w:cs="Arial"/>
          <w:color w:val="000000" w:themeColor="text1"/>
          <w:sz w:val="22"/>
          <w:szCs w:val="22"/>
        </w:rPr>
        <w:t>component</w:t>
      </w:r>
      <w:r w:rsidR="00EC3195" w:rsidRPr="00BE286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E286B">
        <w:rPr>
          <w:rFonts w:ascii="Arial" w:hAnsi="Arial" w:cs="Arial"/>
          <w:color w:val="000000" w:themeColor="text1"/>
          <w:sz w:val="22"/>
          <w:szCs w:val="22"/>
        </w:rPr>
        <w:t xml:space="preserve">utilisation. </w:t>
      </w:r>
      <w:r w:rsidR="0030483E" w:rsidRPr="00BE286B">
        <w:rPr>
          <w:rFonts w:ascii="Arial" w:hAnsi="Arial" w:cs="Arial"/>
          <w:color w:val="000000" w:themeColor="text1"/>
          <w:sz w:val="22"/>
          <w:szCs w:val="22"/>
        </w:rPr>
        <w:t xml:space="preserve">This procedure is being established so we can </w:t>
      </w:r>
      <w:r w:rsidR="00241750">
        <w:rPr>
          <w:rFonts w:ascii="Arial" w:hAnsi="Arial" w:cs="Arial"/>
          <w:color w:val="000000" w:themeColor="text1"/>
          <w:sz w:val="22"/>
          <w:szCs w:val="22"/>
        </w:rPr>
        <w:t xml:space="preserve">better </w:t>
      </w:r>
      <w:r w:rsidR="0030483E" w:rsidRPr="00BE286B">
        <w:rPr>
          <w:rFonts w:ascii="Arial" w:hAnsi="Arial" w:cs="Arial"/>
          <w:color w:val="000000" w:themeColor="text1"/>
          <w:sz w:val="22"/>
          <w:szCs w:val="22"/>
        </w:rPr>
        <w:t xml:space="preserve">track blood </w:t>
      </w:r>
      <w:r w:rsidR="00EC3195">
        <w:rPr>
          <w:rFonts w:ascii="Arial" w:hAnsi="Arial" w:cs="Arial"/>
          <w:color w:val="000000" w:themeColor="text1"/>
          <w:sz w:val="22"/>
          <w:szCs w:val="22"/>
        </w:rPr>
        <w:t>component</w:t>
      </w:r>
      <w:r w:rsidR="00EC3195" w:rsidRPr="00BE286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0483E" w:rsidRPr="00BE286B">
        <w:rPr>
          <w:rFonts w:ascii="Arial" w:hAnsi="Arial" w:cs="Arial"/>
          <w:color w:val="000000" w:themeColor="text1"/>
          <w:sz w:val="22"/>
          <w:szCs w:val="22"/>
        </w:rPr>
        <w:t>use, maintain cold chain requirements, minimise blood</w:t>
      </w:r>
      <w:r w:rsidR="00EC3195">
        <w:rPr>
          <w:rFonts w:ascii="Arial" w:hAnsi="Arial" w:cs="Arial"/>
          <w:color w:val="000000" w:themeColor="text1"/>
          <w:sz w:val="22"/>
          <w:szCs w:val="22"/>
        </w:rPr>
        <w:t xml:space="preserve"> component</w:t>
      </w:r>
      <w:r w:rsidR="0030483E" w:rsidRPr="00BE286B">
        <w:rPr>
          <w:rFonts w:ascii="Arial" w:hAnsi="Arial" w:cs="Arial"/>
          <w:color w:val="000000" w:themeColor="text1"/>
          <w:sz w:val="22"/>
          <w:szCs w:val="22"/>
        </w:rPr>
        <w:t xml:space="preserve"> wastage, and audit clinical practice.</w:t>
      </w:r>
    </w:p>
    <w:p w14:paraId="39C4D8ED" w14:textId="59000394" w:rsidR="0030483E" w:rsidRPr="00BE286B" w:rsidRDefault="0030483E" w:rsidP="0086550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03D0DDF" w14:textId="2F15CFB9" w:rsidR="0030483E" w:rsidRPr="00BE286B" w:rsidRDefault="0030483E" w:rsidP="00865507">
      <w:pP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BE286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Will there be a request for </w:t>
      </w:r>
      <w:r w:rsidR="00E56BA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blood components</w:t>
      </w:r>
      <w:r w:rsidR="00E56BA4" w:rsidRPr="00BE286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BE286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other than </w:t>
      </w:r>
      <w:r w:rsidR="00E56BA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red blood </w:t>
      </w:r>
      <w:r w:rsidRPr="00BE286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cells?</w:t>
      </w:r>
    </w:p>
    <w:p w14:paraId="5C58524C" w14:textId="746A894E" w:rsidR="0030483E" w:rsidRPr="00BE286B" w:rsidRDefault="0030483E" w:rsidP="0086550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05832E3" w14:textId="6AAF10AC" w:rsidR="0030483E" w:rsidRPr="00BE286B" w:rsidRDefault="00662308" w:rsidP="00865507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The most common request will be for 2 or 4 units of red </w:t>
      </w:r>
      <w:r w:rsidR="00E56BA4">
        <w:rPr>
          <w:rFonts w:ascii="Arial" w:hAnsi="Arial" w:cs="Arial"/>
          <w:color w:val="000000" w:themeColor="text1"/>
          <w:sz w:val="22"/>
          <w:szCs w:val="22"/>
        </w:rPr>
        <w:t xml:space="preserve">blood </w:t>
      </w:r>
      <w:r>
        <w:rPr>
          <w:rFonts w:ascii="Arial" w:hAnsi="Arial" w:cs="Arial"/>
          <w:color w:val="000000" w:themeColor="text1"/>
          <w:sz w:val="22"/>
          <w:szCs w:val="22"/>
        </w:rPr>
        <w:t>cells</w:t>
      </w:r>
      <w:r w:rsidR="00E52619">
        <w:rPr>
          <w:rFonts w:ascii="Arial" w:hAnsi="Arial" w:cs="Arial"/>
          <w:color w:val="000000" w:themeColor="text1"/>
          <w:sz w:val="22"/>
          <w:szCs w:val="22"/>
        </w:rPr>
        <w:t xml:space="preserve"> (RBC) (depending on inventory holdings)</w:t>
      </w:r>
      <w:r w:rsidR="0030483E" w:rsidRPr="00BE286B">
        <w:rPr>
          <w:rFonts w:ascii="Arial" w:hAnsi="Arial" w:cs="Arial"/>
          <w:color w:val="000000" w:themeColor="text1"/>
          <w:sz w:val="22"/>
          <w:szCs w:val="22"/>
        </w:rPr>
        <w:t>. If there was a need for other</w:t>
      </w:r>
      <w:r w:rsidR="00EC3195">
        <w:rPr>
          <w:rFonts w:ascii="Arial" w:hAnsi="Arial" w:cs="Arial"/>
          <w:color w:val="000000" w:themeColor="text1"/>
          <w:sz w:val="22"/>
          <w:szCs w:val="22"/>
        </w:rPr>
        <w:t xml:space="preserve"> components</w:t>
      </w:r>
      <w:r w:rsidR="0030483E" w:rsidRPr="00BE286B">
        <w:rPr>
          <w:rFonts w:ascii="Arial" w:hAnsi="Arial" w:cs="Arial"/>
          <w:color w:val="000000" w:themeColor="text1"/>
          <w:sz w:val="22"/>
          <w:szCs w:val="22"/>
        </w:rPr>
        <w:t>, then this would be at the request of the ARV Clinical Coordinator (a critical care physician).</w:t>
      </w:r>
    </w:p>
    <w:p w14:paraId="47097436" w14:textId="49D4FE24" w:rsidR="0030483E" w:rsidRPr="00BE286B" w:rsidRDefault="0030483E" w:rsidP="0086550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154D896" w14:textId="5C6365B5" w:rsidR="00D60E4F" w:rsidRDefault="00D60E4F" w:rsidP="00865507">
      <w:pP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What training and accreditation do AV MICA Paramedics have?</w:t>
      </w:r>
    </w:p>
    <w:p w14:paraId="01EBF793" w14:textId="251F81BF" w:rsidR="00D60E4F" w:rsidRDefault="00D60E4F" w:rsidP="00865507">
      <w:pP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</w:p>
    <w:p w14:paraId="08FC8631" w14:textId="08F27ED5" w:rsidR="00A81730" w:rsidRDefault="00D60E4F" w:rsidP="00865507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All AV MICA Paramedics</w:t>
      </w:r>
      <w:r w:rsidR="00403399">
        <w:rPr>
          <w:rFonts w:ascii="Arial" w:hAnsi="Arial" w:cs="Arial"/>
          <w:color w:val="000000" w:themeColor="text1"/>
          <w:sz w:val="22"/>
          <w:szCs w:val="22"/>
        </w:rPr>
        <w:t xml:space="preserve"> are registered health practitioners, credentialled to use </w:t>
      </w:r>
      <w:r w:rsidR="00EC3195">
        <w:rPr>
          <w:rFonts w:ascii="Arial" w:hAnsi="Arial" w:cs="Arial"/>
          <w:color w:val="000000" w:themeColor="text1"/>
          <w:sz w:val="22"/>
          <w:szCs w:val="22"/>
        </w:rPr>
        <w:t xml:space="preserve">blood components </w:t>
      </w:r>
      <w:r w:rsidR="00403399">
        <w:rPr>
          <w:rFonts w:ascii="Arial" w:hAnsi="Arial" w:cs="Arial"/>
          <w:color w:val="000000" w:themeColor="text1"/>
          <w:sz w:val="22"/>
          <w:szCs w:val="22"/>
        </w:rPr>
        <w:t>within the AV Clinical Practice Guidelines, and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have completed the </w:t>
      </w:r>
      <w:r w:rsidR="00A81730">
        <w:rPr>
          <w:rFonts w:ascii="Arial" w:hAnsi="Arial" w:cs="Arial"/>
          <w:color w:val="000000" w:themeColor="text1"/>
          <w:sz w:val="22"/>
          <w:szCs w:val="22"/>
        </w:rPr>
        <w:t xml:space="preserve">BloodSafe Clinical Transfusion Practice course, that aligns with </w:t>
      </w:r>
      <w:r w:rsidR="00A81730" w:rsidRPr="00BE286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National Safety and Quality Health Service (NSQHS) Standards</w:t>
      </w:r>
      <w:r w:rsidR="00471B3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</w:p>
    <w:p w14:paraId="5FA547F3" w14:textId="7C411C05" w:rsidR="00A81730" w:rsidRDefault="00A81730" w:rsidP="0086550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25D1611" w14:textId="50B81755" w:rsidR="00D60E4F" w:rsidRDefault="00E41408" w:rsidP="00865507">
      <w:pPr>
        <w:rPr>
          <w:rFonts w:ascii="Arial" w:hAnsi="Arial" w:cs="Arial"/>
          <w:color w:val="000000" w:themeColor="text1"/>
          <w:sz w:val="22"/>
          <w:szCs w:val="22"/>
        </w:rPr>
      </w:pPr>
      <w:hyperlink r:id="rId13" w:history="1">
        <w:r w:rsidR="00A81730" w:rsidRPr="00AD18B0">
          <w:rPr>
            <w:rStyle w:val="Hyperlink"/>
            <w:rFonts w:ascii="Arial" w:hAnsi="Arial" w:cs="Arial"/>
            <w:sz w:val="22"/>
            <w:szCs w:val="22"/>
          </w:rPr>
          <w:t>https://www.blood.gov.au/clinical-transfusion-practice-course</w:t>
        </w:r>
      </w:hyperlink>
    </w:p>
    <w:p w14:paraId="351C758B" w14:textId="10EF3387" w:rsidR="00A81730" w:rsidRDefault="00A81730" w:rsidP="0086550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0AC03DD" w14:textId="2EB2DFB5" w:rsidR="00A81730" w:rsidRPr="00D60E4F" w:rsidRDefault="00A81730" w:rsidP="00865507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In addition, MICA Paramedics have completed a separate </w:t>
      </w:r>
      <w:r w:rsidR="00EC3195">
        <w:rPr>
          <w:rFonts w:ascii="Arial" w:hAnsi="Arial" w:cs="Arial"/>
          <w:color w:val="000000" w:themeColor="text1"/>
          <w:sz w:val="22"/>
          <w:szCs w:val="22"/>
        </w:rPr>
        <w:t xml:space="preserve">AV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online learning package that </w:t>
      </w:r>
      <w:r w:rsidR="00644149">
        <w:rPr>
          <w:rFonts w:ascii="Arial" w:hAnsi="Arial" w:cs="Arial"/>
          <w:color w:val="000000" w:themeColor="text1"/>
          <w:sz w:val="22"/>
          <w:szCs w:val="22"/>
        </w:rPr>
        <w:t>discusses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44149">
        <w:rPr>
          <w:rFonts w:ascii="Arial" w:hAnsi="Arial" w:cs="Arial"/>
          <w:color w:val="000000" w:themeColor="text1"/>
          <w:sz w:val="22"/>
          <w:szCs w:val="22"/>
        </w:rPr>
        <w:t xml:space="preserve">transport of blood </w:t>
      </w:r>
      <w:r w:rsidR="00EC3195">
        <w:rPr>
          <w:rFonts w:ascii="Arial" w:hAnsi="Arial" w:cs="Arial"/>
          <w:color w:val="000000" w:themeColor="text1"/>
          <w:sz w:val="22"/>
          <w:szCs w:val="22"/>
        </w:rPr>
        <w:t>components</w:t>
      </w:r>
      <w:r w:rsidR="0064414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preparation of </w:t>
      </w:r>
      <w:r w:rsidR="00644149">
        <w:rPr>
          <w:rFonts w:ascii="Arial" w:hAnsi="Arial" w:cs="Arial"/>
          <w:color w:val="000000" w:themeColor="text1"/>
          <w:sz w:val="22"/>
          <w:szCs w:val="22"/>
        </w:rPr>
        <w:t>transfusions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maintenance of cold chain, </w:t>
      </w:r>
      <w:r w:rsidR="00644149">
        <w:rPr>
          <w:rFonts w:ascii="Arial" w:hAnsi="Arial" w:cs="Arial"/>
          <w:color w:val="000000" w:themeColor="text1"/>
          <w:sz w:val="22"/>
          <w:szCs w:val="22"/>
        </w:rPr>
        <w:t>documentation</w:t>
      </w:r>
      <w:r>
        <w:rPr>
          <w:rFonts w:ascii="Arial" w:hAnsi="Arial" w:cs="Arial"/>
          <w:color w:val="000000" w:themeColor="text1"/>
          <w:sz w:val="22"/>
          <w:szCs w:val="22"/>
        </w:rPr>
        <w:t>, crossmatching</w:t>
      </w:r>
      <w:r w:rsidR="00644149">
        <w:rPr>
          <w:rFonts w:ascii="Arial" w:hAnsi="Arial" w:cs="Arial"/>
          <w:color w:val="000000" w:themeColor="text1"/>
          <w:sz w:val="22"/>
          <w:szCs w:val="22"/>
        </w:rPr>
        <w:t>/using uncrossmatched blood, and managing adverse reactions</w:t>
      </w:r>
      <w:r w:rsidR="00403399">
        <w:rPr>
          <w:rFonts w:ascii="Arial" w:hAnsi="Arial" w:cs="Arial"/>
          <w:color w:val="000000" w:themeColor="text1"/>
          <w:sz w:val="22"/>
          <w:szCs w:val="22"/>
        </w:rPr>
        <w:t xml:space="preserve"> specific to the context of the out of hospital environment</w:t>
      </w:r>
      <w:r w:rsidR="0064414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2A1D3CBF" w14:textId="1D0806AB" w:rsidR="00D60E4F" w:rsidRDefault="00D60E4F" w:rsidP="00865507">
      <w:pP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</w:p>
    <w:p w14:paraId="593CCA6F" w14:textId="52028846" w:rsidR="0030483E" w:rsidRPr="00D60E4F" w:rsidRDefault="0030483E" w:rsidP="00865507">
      <w:pP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D60E4F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How do you </w:t>
      </w:r>
      <w:r w:rsidR="00BE286B" w:rsidRPr="00D60E4F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expect the </w:t>
      </w:r>
      <w:r w:rsidR="00E56BA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blood </w:t>
      </w:r>
      <w:r w:rsidR="00EC3195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components</w:t>
      </w:r>
      <w:r w:rsidR="00EC3195" w:rsidRPr="00D60E4F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BE286B" w:rsidRPr="00D60E4F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to be packaged?</w:t>
      </w:r>
    </w:p>
    <w:p w14:paraId="46DF462B" w14:textId="22F2D107" w:rsidR="00BE286B" w:rsidRPr="00BE286B" w:rsidRDefault="00BE286B" w:rsidP="0086550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C331879" w14:textId="44E6E4A7" w:rsidR="00BE286B" w:rsidRPr="00BE286B" w:rsidRDefault="00BE286B" w:rsidP="00BE286B">
      <w:pPr>
        <w:pStyle w:val="BodyText"/>
        <w:ind w:left="0"/>
        <w:rPr>
          <w:color w:val="000000" w:themeColor="text1"/>
        </w:rPr>
      </w:pPr>
      <w:r w:rsidRPr="00BE286B">
        <w:rPr>
          <w:color w:val="000000" w:themeColor="text1"/>
          <w:shd w:val="clear" w:color="auto" w:fill="FFFFFF"/>
        </w:rPr>
        <w:t>In line with the National Safety and Quality Health Service (NSQHS) Standards</w:t>
      </w:r>
      <w:r>
        <w:rPr>
          <w:color w:val="000000" w:themeColor="text1"/>
          <w:shd w:val="clear" w:color="auto" w:fill="FFFFFF"/>
        </w:rPr>
        <w:t>, t</w:t>
      </w:r>
      <w:r w:rsidRPr="00BE286B">
        <w:rPr>
          <w:color w:val="000000" w:themeColor="text1"/>
        </w:rPr>
        <w:t xml:space="preserve">he ARV Clinical Coordinator will </w:t>
      </w:r>
      <w:r>
        <w:rPr>
          <w:color w:val="000000" w:themeColor="text1"/>
        </w:rPr>
        <w:t>request</w:t>
      </w:r>
      <w:r w:rsidRPr="00BE286B">
        <w:rPr>
          <w:color w:val="000000" w:themeColor="text1"/>
        </w:rPr>
        <w:t xml:space="preserve"> the preparation of the blood</w:t>
      </w:r>
      <w:r w:rsidR="006945EA">
        <w:rPr>
          <w:color w:val="000000" w:themeColor="text1"/>
        </w:rPr>
        <w:t xml:space="preserve"> components </w:t>
      </w:r>
      <w:r>
        <w:rPr>
          <w:color w:val="000000" w:themeColor="text1"/>
        </w:rPr>
        <w:t>as follows</w:t>
      </w:r>
      <w:r w:rsidRPr="00BE286B">
        <w:rPr>
          <w:color w:val="000000" w:themeColor="text1"/>
        </w:rPr>
        <w:t>:</w:t>
      </w:r>
    </w:p>
    <w:p w14:paraId="2F3EC5B5" w14:textId="407FF6D1" w:rsidR="00BE286B" w:rsidRPr="00E56BA4" w:rsidRDefault="00BE286B" w:rsidP="00D60E4F">
      <w:pPr>
        <w:pStyle w:val="BodyText"/>
        <w:numPr>
          <w:ilvl w:val="0"/>
          <w:numId w:val="1"/>
        </w:numPr>
        <w:rPr>
          <w:color w:val="000000" w:themeColor="text1"/>
        </w:rPr>
      </w:pPr>
      <w:r w:rsidRPr="00E56BA4">
        <w:rPr>
          <w:color w:val="000000" w:themeColor="text1"/>
        </w:rPr>
        <w:t xml:space="preserve">Option 1 – 2 units RBC, 1 x </w:t>
      </w:r>
      <w:r w:rsidR="00EC3195" w:rsidRPr="005115F4">
        <w:rPr>
          <w:color w:val="000000" w:themeColor="text1"/>
        </w:rPr>
        <w:t xml:space="preserve">Lifeblood </w:t>
      </w:r>
      <w:r w:rsidRPr="00E56BA4">
        <w:rPr>
          <w:color w:val="000000" w:themeColor="text1"/>
        </w:rPr>
        <w:t>R3 blood shipper</w:t>
      </w:r>
      <w:r w:rsidR="00EC3195" w:rsidRPr="005115F4">
        <w:rPr>
          <w:color w:val="000000" w:themeColor="text1"/>
        </w:rPr>
        <w:t xml:space="preserve"> (or equivalent)</w:t>
      </w:r>
    </w:p>
    <w:p w14:paraId="16336BE0" w14:textId="6FFE54B0" w:rsidR="00BE286B" w:rsidRPr="00E56BA4" w:rsidRDefault="00BE286B" w:rsidP="00D60E4F">
      <w:pPr>
        <w:pStyle w:val="BodyText"/>
        <w:numPr>
          <w:ilvl w:val="0"/>
          <w:numId w:val="1"/>
        </w:numPr>
        <w:rPr>
          <w:color w:val="000000" w:themeColor="text1"/>
        </w:rPr>
      </w:pPr>
      <w:r w:rsidRPr="00E56BA4">
        <w:rPr>
          <w:color w:val="000000" w:themeColor="text1"/>
        </w:rPr>
        <w:t xml:space="preserve">Option 2 – 4 units RBC, 2 units in 2 x </w:t>
      </w:r>
      <w:r w:rsidR="00EC3195" w:rsidRPr="00AA75DE">
        <w:rPr>
          <w:color w:val="000000" w:themeColor="text1"/>
        </w:rPr>
        <w:t xml:space="preserve">Lifeblood </w:t>
      </w:r>
      <w:r w:rsidRPr="00E56BA4">
        <w:rPr>
          <w:color w:val="000000" w:themeColor="text1"/>
        </w:rPr>
        <w:t>R3 blood shippers</w:t>
      </w:r>
      <w:r w:rsidR="00EC3195" w:rsidRPr="00AA75DE">
        <w:rPr>
          <w:color w:val="000000" w:themeColor="text1"/>
        </w:rPr>
        <w:t xml:space="preserve"> (or equivalent)</w:t>
      </w:r>
    </w:p>
    <w:p w14:paraId="200F1C52" w14:textId="3B1FBEC0" w:rsidR="00792F83" w:rsidRDefault="00EC3195" w:rsidP="00644149">
      <w:pPr>
        <w:pStyle w:val="BodyText"/>
        <w:ind w:left="0"/>
        <w:rPr>
          <w:color w:val="000000" w:themeColor="text1"/>
        </w:rPr>
      </w:pPr>
      <w:r w:rsidRPr="00AA75DE">
        <w:rPr>
          <w:color w:val="000000" w:themeColor="text1"/>
        </w:rPr>
        <w:t xml:space="preserve">Lifeblood R3 blood shippers are validated for 8 hours 25 minutes transport time. </w:t>
      </w:r>
    </w:p>
    <w:p w14:paraId="4EE2881B" w14:textId="7377FDAD" w:rsidR="00E65CE0" w:rsidRPr="00AA75DE" w:rsidRDefault="00E65CE0" w:rsidP="00644149">
      <w:pPr>
        <w:pStyle w:val="BodyText"/>
        <w:ind w:left="0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6945EA">
        <w:rPr>
          <w:color w:val="000000" w:themeColor="text1"/>
        </w:rPr>
        <w:t xml:space="preserve">flowchart </w:t>
      </w:r>
      <w:r>
        <w:rPr>
          <w:color w:val="000000" w:themeColor="text1"/>
        </w:rPr>
        <w:t>for this procedure will be provided to all sites across Victoria.</w:t>
      </w:r>
    </w:p>
    <w:p w14:paraId="3BBFDB8F" w14:textId="5D4BBEE5" w:rsidR="005115F4" w:rsidRDefault="005876B7">
      <w:pPr>
        <w:rPr>
          <w:rFonts w:ascii="Arial" w:hAnsi="Arial" w:cs="Arial"/>
          <w:b/>
          <w:bCs/>
          <w:i/>
          <w:iCs/>
          <w:color w:val="000000" w:themeColor="text1"/>
          <w:kern w:val="0"/>
          <w:sz w:val="22"/>
          <w:szCs w:val="22"/>
          <w:lang w:eastAsia="en-AU"/>
          <w14:ligatures w14:val="none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C7673FD" wp14:editId="43E265AD">
            <wp:simplePos x="0" y="0"/>
            <wp:positionH relativeFrom="column">
              <wp:posOffset>-80010</wp:posOffset>
            </wp:positionH>
            <wp:positionV relativeFrom="paragraph">
              <wp:posOffset>168910</wp:posOffset>
            </wp:positionV>
            <wp:extent cx="5025390" cy="3398038"/>
            <wp:effectExtent l="19050" t="19050" r="22860" b="12065"/>
            <wp:wrapNone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93"/>
                    <a:stretch/>
                  </pic:blipFill>
                  <pic:spPr bwMode="auto">
                    <a:xfrm>
                      <a:off x="0" y="0"/>
                      <a:ext cx="5064519" cy="342449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5F4">
        <w:rPr>
          <w:b/>
          <w:bCs/>
          <w:i/>
          <w:iCs/>
          <w:color w:val="000000" w:themeColor="text1"/>
        </w:rPr>
        <w:br w:type="page"/>
      </w:r>
    </w:p>
    <w:p w14:paraId="459F4841" w14:textId="6D75BAB7" w:rsidR="00D60E4F" w:rsidRPr="00644149" w:rsidRDefault="00644149" w:rsidP="00644149">
      <w:pPr>
        <w:pStyle w:val="BodyText"/>
        <w:ind w:left="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lastRenderedPageBreak/>
        <w:t xml:space="preserve">What will happen </w:t>
      </w:r>
      <w:r w:rsidR="00792F83">
        <w:rPr>
          <w:b/>
          <w:bCs/>
          <w:i/>
          <w:iCs/>
          <w:color w:val="000000" w:themeColor="text1"/>
        </w:rPr>
        <w:t>to</w:t>
      </w:r>
      <w:r>
        <w:rPr>
          <w:b/>
          <w:bCs/>
          <w:i/>
          <w:iCs/>
          <w:color w:val="000000" w:themeColor="text1"/>
        </w:rPr>
        <w:t xml:space="preserve"> any unused</w:t>
      </w:r>
      <w:r w:rsidR="00E56BA4">
        <w:rPr>
          <w:b/>
          <w:bCs/>
          <w:i/>
          <w:iCs/>
          <w:color w:val="000000" w:themeColor="text1"/>
        </w:rPr>
        <w:t xml:space="preserve"> blood</w:t>
      </w:r>
      <w:r>
        <w:rPr>
          <w:b/>
          <w:bCs/>
          <w:i/>
          <w:iCs/>
          <w:color w:val="000000" w:themeColor="text1"/>
        </w:rPr>
        <w:t xml:space="preserve"> </w:t>
      </w:r>
      <w:r w:rsidR="00EC3195">
        <w:rPr>
          <w:b/>
          <w:bCs/>
          <w:i/>
          <w:iCs/>
          <w:color w:val="000000" w:themeColor="text1"/>
        </w:rPr>
        <w:t>components</w:t>
      </w:r>
      <w:r>
        <w:rPr>
          <w:b/>
          <w:bCs/>
          <w:i/>
          <w:iCs/>
          <w:color w:val="000000" w:themeColor="text1"/>
        </w:rPr>
        <w:t>?</w:t>
      </w:r>
    </w:p>
    <w:p w14:paraId="4C75AD39" w14:textId="6283906C" w:rsidR="005115F4" w:rsidRDefault="005115F4" w:rsidP="005115F4">
      <w:pPr>
        <w:pStyle w:val="BodyText"/>
        <w:ind w:left="0"/>
      </w:pPr>
      <w:r w:rsidRPr="00E52619">
        <w:t xml:space="preserve">In the first instance, then MICA Paramedic will liaise with the receiving / destination hospital regarding potential for ongoing use of the component(s), incorporation into local supply if there is an established relationship with the original </w:t>
      </w:r>
      <w:r w:rsidR="00D463B9" w:rsidRPr="00E52619">
        <w:t>provider</w:t>
      </w:r>
      <w:r w:rsidR="00D463B9">
        <w:t xml:space="preserve"> or</w:t>
      </w:r>
      <w:r w:rsidRPr="00E52619">
        <w:t xml:space="preserve"> return to the original provider.</w:t>
      </w:r>
      <w:r>
        <w:t xml:space="preserve"> If clarification is required, the MICA Paramedic or health service should contact the ARV Clinical Coordinator. </w:t>
      </w:r>
    </w:p>
    <w:p w14:paraId="1E32AF20" w14:textId="77777777" w:rsidR="005115F4" w:rsidRDefault="005115F4" w:rsidP="00644149">
      <w:pPr>
        <w:pStyle w:val="BodyText"/>
        <w:ind w:left="0"/>
        <w:rPr>
          <w:color w:val="000000" w:themeColor="text1"/>
        </w:rPr>
      </w:pPr>
    </w:p>
    <w:p w14:paraId="5B2CACD9" w14:textId="598353CC" w:rsidR="00792F83" w:rsidRDefault="00D60E4F" w:rsidP="00644149">
      <w:pPr>
        <w:pStyle w:val="BodyText"/>
        <w:ind w:left="0"/>
      </w:pPr>
      <w:r>
        <w:rPr>
          <w:color w:val="000000" w:themeColor="text1"/>
        </w:rPr>
        <w:t xml:space="preserve">At the completion of the case, or if a </w:t>
      </w:r>
      <w:r w:rsidR="00403399">
        <w:rPr>
          <w:color w:val="000000" w:themeColor="text1"/>
        </w:rPr>
        <w:t xml:space="preserve">care </w:t>
      </w:r>
      <w:r>
        <w:rPr>
          <w:color w:val="000000" w:themeColor="text1"/>
        </w:rPr>
        <w:t>plan changes (</w:t>
      </w:r>
      <w:r w:rsidR="00644149">
        <w:rPr>
          <w:color w:val="000000" w:themeColor="text1"/>
        </w:rPr>
        <w:t xml:space="preserve">e.g., </w:t>
      </w:r>
      <w:r>
        <w:rPr>
          <w:color w:val="000000" w:themeColor="text1"/>
        </w:rPr>
        <w:t xml:space="preserve">a patient departs a scene via ambulance prior to delivery of </w:t>
      </w:r>
      <w:r w:rsidR="00EC3195">
        <w:rPr>
          <w:color w:val="000000" w:themeColor="text1"/>
        </w:rPr>
        <w:t>components</w:t>
      </w:r>
      <w:r>
        <w:rPr>
          <w:color w:val="000000" w:themeColor="text1"/>
        </w:rPr>
        <w:t xml:space="preserve">, or the patient was to die before blood </w:t>
      </w:r>
      <w:r w:rsidR="00EC3195">
        <w:rPr>
          <w:color w:val="000000" w:themeColor="text1"/>
        </w:rPr>
        <w:t xml:space="preserve">components </w:t>
      </w:r>
      <w:r>
        <w:rPr>
          <w:color w:val="000000" w:themeColor="text1"/>
        </w:rPr>
        <w:t>are delivered), the MICA Paramedic</w:t>
      </w:r>
      <w:r w:rsidR="00644149">
        <w:rPr>
          <w:color w:val="000000" w:themeColor="text1"/>
        </w:rPr>
        <w:t xml:space="preserve"> will e</w:t>
      </w:r>
      <w:r>
        <w:t xml:space="preserve">nsure any unused blood </w:t>
      </w:r>
      <w:r w:rsidR="00EC3195">
        <w:t>components are</w:t>
      </w:r>
      <w:r>
        <w:t xml:space="preserve"> </w:t>
      </w:r>
      <w:r w:rsidR="00403399">
        <w:t xml:space="preserve">maintained within its R3 shipper and </w:t>
      </w:r>
      <w:r w:rsidRPr="00E52619">
        <w:t>returned to the providing health service.</w:t>
      </w:r>
      <w:r>
        <w:t xml:space="preserve"> </w:t>
      </w:r>
    </w:p>
    <w:p w14:paraId="48F71FAA" w14:textId="78413D06" w:rsidR="00D60E4F" w:rsidRDefault="00D60E4F" w:rsidP="00D60E4F">
      <w:pPr>
        <w:pStyle w:val="BodyText"/>
        <w:ind w:left="0"/>
        <w:rPr>
          <w:color w:val="000000" w:themeColor="text1"/>
        </w:rPr>
      </w:pPr>
    </w:p>
    <w:p w14:paraId="79CEF6CD" w14:textId="554AE732" w:rsidR="00792F83" w:rsidRPr="00792F83" w:rsidRDefault="00792F83" w:rsidP="00D60E4F">
      <w:pPr>
        <w:pStyle w:val="BodyText"/>
        <w:ind w:left="0"/>
        <w:rPr>
          <w:b/>
          <w:bCs/>
          <w:i/>
          <w:iCs/>
          <w:color w:val="000000" w:themeColor="text1"/>
        </w:rPr>
      </w:pPr>
      <w:r w:rsidRPr="00792F83">
        <w:rPr>
          <w:b/>
          <w:bCs/>
          <w:i/>
          <w:iCs/>
          <w:color w:val="000000" w:themeColor="text1"/>
        </w:rPr>
        <w:t>How will this pr</w:t>
      </w:r>
      <w:r>
        <w:rPr>
          <w:b/>
          <w:bCs/>
          <w:i/>
          <w:iCs/>
          <w:color w:val="000000" w:themeColor="text1"/>
        </w:rPr>
        <w:t>oc</w:t>
      </w:r>
      <w:r w:rsidRPr="00792F83">
        <w:rPr>
          <w:b/>
          <w:bCs/>
          <w:i/>
          <w:iCs/>
          <w:color w:val="000000" w:themeColor="text1"/>
        </w:rPr>
        <w:t>ess be monitored</w:t>
      </w:r>
      <w:r>
        <w:rPr>
          <w:b/>
          <w:bCs/>
          <w:i/>
          <w:iCs/>
          <w:color w:val="000000" w:themeColor="text1"/>
        </w:rPr>
        <w:t>?</w:t>
      </w:r>
    </w:p>
    <w:p w14:paraId="6032C25C" w14:textId="45F1E9F2" w:rsidR="00317555" w:rsidRDefault="00792F83" w:rsidP="00662308">
      <w:pPr>
        <w:pStyle w:val="BodyText"/>
        <w:ind w:left="0"/>
        <w:rPr>
          <w:color w:val="000000" w:themeColor="text1"/>
        </w:rPr>
      </w:pPr>
      <w:r>
        <w:t xml:space="preserve">Once the paramedic completes the patient </w:t>
      </w:r>
      <w:r w:rsidR="00471B35">
        <w:t xml:space="preserve">care record and </w:t>
      </w:r>
      <w:r>
        <w:t xml:space="preserve">blood administration paperwork </w:t>
      </w:r>
      <w:r w:rsidR="00471B35">
        <w:t xml:space="preserve">it will be sent to our Air Ambulance management team for audit. </w:t>
      </w:r>
      <w:r w:rsidRPr="00516728">
        <w:rPr>
          <w:color w:val="000000" w:themeColor="text1"/>
        </w:rPr>
        <w:t>An</w:t>
      </w:r>
      <w:r>
        <w:rPr>
          <w:color w:val="000000" w:themeColor="text1"/>
        </w:rPr>
        <w:t>y</w:t>
      </w:r>
      <w:r w:rsidRPr="00516728">
        <w:rPr>
          <w:color w:val="000000" w:themeColor="text1"/>
        </w:rPr>
        <w:t xml:space="preserve"> adverse patient outcome </w:t>
      </w:r>
      <w:r w:rsidR="00471B35">
        <w:rPr>
          <w:color w:val="000000" w:themeColor="text1"/>
        </w:rPr>
        <w:t xml:space="preserve">or process fault will be reviewed according to AV Clinical Governance policies. Health services can report any concerns to </w:t>
      </w:r>
      <w:hyperlink r:id="rId15" w:history="1">
        <w:r w:rsidR="00317555" w:rsidRPr="009F708A">
          <w:rPr>
            <w:rStyle w:val="Hyperlink"/>
          </w:rPr>
          <w:t>patientreview@ambulance.vic.gov.au</w:t>
        </w:r>
      </w:hyperlink>
      <w:r w:rsidR="00317555">
        <w:rPr>
          <w:color w:val="000000" w:themeColor="text1"/>
        </w:rPr>
        <w:t xml:space="preserve"> </w:t>
      </w:r>
    </w:p>
    <w:p w14:paraId="6CA8BD35" w14:textId="7D5D4AD2" w:rsidR="00EB7BDC" w:rsidRDefault="00EB7BDC" w:rsidP="00662308">
      <w:pPr>
        <w:pStyle w:val="BodyText"/>
        <w:ind w:left="0"/>
        <w:rPr>
          <w:color w:val="000000" w:themeColor="text1"/>
        </w:rPr>
      </w:pPr>
    </w:p>
    <w:p w14:paraId="7F0C553E" w14:textId="24F14F3E" w:rsidR="00EB7BDC" w:rsidRPr="00502851" w:rsidRDefault="00EB7BDC" w:rsidP="00662308">
      <w:pPr>
        <w:pStyle w:val="BodyText"/>
        <w:ind w:left="0"/>
        <w:rPr>
          <w:b/>
          <w:bCs/>
          <w:i/>
          <w:iCs/>
          <w:color w:val="000000" w:themeColor="text1"/>
        </w:rPr>
      </w:pPr>
      <w:r w:rsidRPr="00502851">
        <w:rPr>
          <w:b/>
          <w:bCs/>
          <w:i/>
          <w:iCs/>
          <w:color w:val="000000" w:themeColor="text1"/>
        </w:rPr>
        <w:t>How will we know the fate of the blood components for traceability requirements?</w:t>
      </w:r>
    </w:p>
    <w:p w14:paraId="0C91FA72" w14:textId="2E0F551B" w:rsidR="00EB7BDC" w:rsidRDefault="00016D81" w:rsidP="00662308">
      <w:pPr>
        <w:pStyle w:val="BodyText"/>
        <w:ind w:left="0"/>
        <w:rPr>
          <w:color w:val="000000" w:themeColor="text1"/>
        </w:rPr>
      </w:pPr>
      <w:r>
        <w:rPr>
          <w:color w:val="000000" w:themeColor="text1"/>
        </w:rPr>
        <w:t xml:space="preserve">To ensure traceability, AV will update the original health service regarding the fate of the units at the end of each case. </w:t>
      </w:r>
      <w:r w:rsidR="00EB7BDC">
        <w:rPr>
          <w:color w:val="000000" w:themeColor="text1"/>
        </w:rPr>
        <w:t>Any questions can be directed to</w:t>
      </w:r>
      <w:r w:rsidR="000D0F42">
        <w:rPr>
          <w:color w:val="000000" w:themeColor="text1"/>
        </w:rPr>
        <w:t xml:space="preserve"> </w:t>
      </w:r>
      <w:hyperlink r:id="rId16" w:history="1">
        <w:r w:rsidR="00D463B9" w:rsidRPr="003527D8">
          <w:rPr>
            <w:rStyle w:val="Hyperlink"/>
          </w:rPr>
          <w:t>patientreview@ambulance.vic.gov.au</w:t>
        </w:r>
      </w:hyperlink>
    </w:p>
    <w:p w14:paraId="33CE8E4C" w14:textId="77777777" w:rsidR="00D463B9" w:rsidRDefault="00D463B9" w:rsidP="00662308">
      <w:pPr>
        <w:pStyle w:val="BodyText"/>
        <w:ind w:left="0"/>
        <w:rPr>
          <w:color w:val="000000" w:themeColor="text1"/>
        </w:rPr>
      </w:pPr>
    </w:p>
    <w:p w14:paraId="5879B92A" w14:textId="1C52F485" w:rsidR="00EB7BDC" w:rsidRPr="00317555" w:rsidRDefault="00EB7BDC" w:rsidP="00EB7BDC">
      <w:pPr>
        <w:pStyle w:val="BodyText"/>
        <w:ind w:left="0"/>
        <w:rPr>
          <w:color w:val="000000" w:themeColor="text1"/>
        </w:rPr>
      </w:pPr>
    </w:p>
    <w:sectPr w:rsidR="00EB7BDC" w:rsidRPr="00317555" w:rsidSect="00044DEB">
      <w:footerReference w:type="default" r:id="rId17"/>
      <w:type w:val="continuous"/>
      <w:pgSz w:w="11900" w:h="16840"/>
      <w:pgMar w:top="670" w:right="1440" w:bottom="212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D0C4E" w14:textId="77777777" w:rsidR="00957A66" w:rsidRDefault="00957A66" w:rsidP="00906E0E">
      <w:r>
        <w:separator/>
      </w:r>
    </w:p>
  </w:endnote>
  <w:endnote w:type="continuationSeparator" w:id="0">
    <w:p w14:paraId="4F2750A8" w14:textId="77777777" w:rsidR="00957A66" w:rsidRDefault="00957A66" w:rsidP="0090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7E02" w14:textId="77777777" w:rsidR="00E41408" w:rsidRDefault="00E414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F8CC2" w14:textId="3E88A8EF" w:rsidR="006A61AB" w:rsidRDefault="00E4140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BC5B909" wp14:editId="0D36734A">
              <wp:simplePos x="0" y="0"/>
              <wp:positionH relativeFrom="page">
                <wp:posOffset>0</wp:posOffset>
              </wp:positionH>
              <wp:positionV relativeFrom="page">
                <wp:posOffset>10190480</wp:posOffset>
              </wp:positionV>
              <wp:extent cx="7556500" cy="311785"/>
              <wp:effectExtent l="0" t="0" r="0" b="12065"/>
              <wp:wrapNone/>
              <wp:docPr id="6" name="MSIPCM7b7c4ea391bca6f248a5e118" descr="{&quot;HashCode&quot;:90475836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4513DA" w14:textId="1FEDC3C3" w:rsidR="00E41408" w:rsidRPr="00E41408" w:rsidRDefault="00E41408" w:rsidP="00E41408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4140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5B909" id="_x0000_t202" coordsize="21600,21600" o:spt="202" path="m,l,21600r21600,l21600,xe">
              <v:stroke joinstyle="miter"/>
              <v:path gradientshapeok="t" o:connecttype="rect"/>
            </v:shapetype>
            <v:shape id="MSIPCM7b7c4ea391bca6f248a5e118" o:spid="_x0000_s1026" type="#_x0000_t202" alt="{&quot;HashCode&quot;:904758361,&quot;Height&quot;:842.0,&quot;Width&quot;:595.0,&quot;Placement&quot;:&quot;Footer&quot;,&quot;Index&quot;:&quot;Primary&quot;,&quot;Section&quot;:1,&quot;Top&quot;:0.0,&quot;Left&quot;:0.0}" style="position:absolute;margin-left:0;margin-top:802.4pt;width:595pt;height:24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254513DA" w14:textId="1FEDC3C3" w:rsidR="00E41408" w:rsidRPr="00E41408" w:rsidRDefault="00E41408" w:rsidP="00E41408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4140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48DE">
      <w:rPr>
        <w:noProof/>
      </w:rPr>
      <w:drawing>
        <wp:anchor distT="0" distB="0" distL="114300" distR="114300" simplePos="0" relativeHeight="251661312" behindDoc="0" locked="0" layoutInCell="1" allowOverlap="1" wp14:anchorId="03F14EF5" wp14:editId="7993ECA4">
          <wp:simplePos x="0" y="0"/>
          <wp:positionH relativeFrom="column">
            <wp:posOffset>3246120</wp:posOffset>
          </wp:positionH>
          <wp:positionV relativeFrom="paragraph">
            <wp:posOffset>-500380</wp:posOffset>
          </wp:positionV>
          <wp:extent cx="2908935" cy="894715"/>
          <wp:effectExtent l="0" t="0" r="5715" b="635"/>
          <wp:wrapNone/>
          <wp:docPr id="24" name="Picture 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935" cy="89471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61AB" w:rsidRPr="00BE0595">
      <w:rPr>
        <w:rFonts w:ascii="Arial" w:hAnsi="Arial" w:cs="Arial"/>
        <w:b/>
        <w:bCs/>
        <w:noProof/>
        <w:color w:val="C00000"/>
        <w:sz w:val="36"/>
        <w:szCs w:val="36"/>
      </w:rPr>
      <w:drawing>
        <wp:anchor distT="0" distB="0" distL="114300" distR="114300" simplePos="0" relativeHeight="251659264" behindDoc="0" locked="0" layoutInCell="1" allowOverlap="1" wp14:anchorId="707D88E6" wp14:editId="28798FD8">
          <wp:simplePos x="0" y="0"/>
          <wp:positionH relativeFrom="column">
            <wp:posOffset>-15240</wp:posOffset>
          </wp:positionH>
          <wp:positionV relativeFrom="paragraph">
            <wp:posOffset>-586740</wp:posOffset>
          </wp:positionV>
          <wp:extent cx="1702435" cy="981527"/>
          <wp:effectExtent l="0" t="0" r="0" b="9525"/>
          <wp:wrapNone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981527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9B5EF" w14:textId="77777777" w:rsidR="00E41408" w:rsidRDefault="00E4140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8EE4C" w14:textId="5CEC01DC" w:rsidR="0008031D" w:rsidRDefault="00E4140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51031C2" wp14:editId="5AD249C9">
              <wp:simplePos x="0" y="0"/>
              <wp:positionH relativeFrom="page">
                <wp:posOffset>0</wp:posOffset>
              </wp:positionH>
              <wp:positionV relativeFrom="page">
                <wp:posOffset>10190480</wp:posOffset>
              </wp:positionV>
              <wp:extent cx="7556500" cy="311785"/>
              <wp:effectExtent l="0" t="0" r="0" b="12065"/>
              <wp:wrapNone/>
              <wp:docPr id="7" name="MSIPCM9915417a9f5b60528802f4d1" descr="{&quot;HashCode&quot;:904758361,&quot;Height&quot;:842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AC0585" w14:textId="78C3CA43" w:rsidR="00E41408" w:rsidRPr="00E41408" w:rsidRDefault="00E41408" w:rsidP="00E41408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4140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1031C2" id="_x0000_t202" coordsize="21600,21600" o:spt="202" path="m,l,21600r21600,l21600,xe">
              <v:stroke joinstyle="miter"/>
              <v:path gradientshapeok="t" o:connecttype="rect"/>
            </v:shapetype>
            <v:shape id="MSIPCM9915417a9f5b60528802f4d1" o:spid="_x0000_s1027" type="#_x0000_t202" alt="{&quot;HashCode&quot;:904758361,&quot;Height&quot;:842.0,&quot;Width&quot;:595.0,&quot;Placement&quot;:&quot;Footer&quot;,&quot;Index&quot;:&quot;Primary&quot;,&quot;Section&quot;:2,&quot;Top&quot;:0.0,&quot;Left&quot;:0.0}" style="position:absolute;margin-left:0;margin-top:802.4pt;width:595pt;height:24.5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" o:allowincell="f" filled="f" stroked="f" strokeweight=".5pt">
              <v:fill o:detectmouseclick="t"/>
              <v:textbox inset=",0,,0">
                <w:txbxContent>
                  <w:p w14:paraId="26AC0585" w14:textId="78C3CA43" w:rsidR="00E41408" w:rsidRPr="00E41408" w:rsidRDefault="00E41408" w:rsidP="00E41408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4140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B73BD" w14:textId="77777777" w:rsidR="00957A66" w:rsidRDefault="00957A66" w:rsidP="00906E0E">
      <w:r>
        <w:separator/>
      </w:r>
    </w:p>
  </w:footnote>
  <w:footnote w:type="continuationSeparator" w:id="0">
    <w:p w14:paraId="03E22F74" w14:textId="77777777" w:rsidR="00957A66" w:rsidRDefault="00957A66" w:rsidP="00906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15920" w14:textId="77777777" w:rsidR="00E41408" w:rsidRDefault="00E414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FB506" w14:textId="77777777" w:rsidR="00E41408" w:rsidRDefault="00E414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5105D" w14:textId="77777777" w:rsidR="00E41408" w:rsidRDefault="00E414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0748E"/>
    <w:multiLevelType w:val="hybridMultilevel"/>
    <w:tmpl w:val="45C2A702"/>
    <w:lvl w:ilvl="0" w:tplc="407A1DE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590" w:hanging="360"/>
      </w:pPr>
    </w:lvl>
    <w:lvl w:ilvl="2" w:tplc="0C09001B" w:tentative="1">
      <w:start w:val="1"/>
      <w:numFmt w:val="lowerRoman"/>
      <w:lvlText w:val="%3."/>
      <w:lvlJc w:val="right"/>
      <w:pPr>
        <w:ind w:left="2310" w:hanging="180"/>
      </w:pPr>
    </w:lvl>
    <w:lvl w:ilvl="3" w:tplc="0C09000F" w:tentative="1">
      <w:start w:val="1"/>
      <w:numFmt w:val="decimal"/>
      <w:lvlText w:val="%4."/>
      <w:lvlJc w:val="left"/>
      <w:pPr>
        <w:ind w:left="3030" w:hanging="360"/>
      </w:pPr>
    </w:lvl>
    <w:lvl w:ilvl="4" w:tplc="0C090019" w:tentative="1">
      <w:start w:val="1"/>
      <w:numFmt w:val="lowerLetter"/>
      <w:lvlText w:val="%5."/>
      <w:lvlJc w:val="left"/>
      <w:pPr>
        <w:ind w:left="3750" w:hanging="360"/>
      </w:pPr>
    </w:lvl>
    <w:lvl w:ilvl="5" w:tplc="0C09001B" w:tentative="1">
      <w:start w:val="1"/>
      <w:numFmt w:val="lowerRoman"/>
      <w:lvlText w:val="%6."/>
      <w:lvlJc w:val="right"/>
      <w:pPr>
        <w:ind w:left="4470" w:hanging="180"/>
      </w:pPr>
    </w:lvl>
    <w:lvl w:ilvl="6" w:tplc="0C09000F" w:tentative="1">
      <w:start w:val="1"/>
      <w:numFmt w:val="decimal"/>
      <w:lvlText w:val="%7."/>
      <w:lvlJc w:val="left"/>
      <w:pPr>
        <w:ind w:left="5190" w:hanging="360"/>
      </w:pPr>
    </w:lvl>
    <w:lvl w:ilvl="7" w:tplc="0C090019" w:tentative="1">
      <w:start w:val="1"/>
      <w:numFmt w:val="lowerLetter"/>
      <w:lvlText w:val="%8."/>
      <w:lvlJc w:val="left"/>
      <w:pPr>
        <w:ind w:left="5910" w:hanging="360"/>
      </w:pPr>
    </w:lvl>
    <w:lvl w:ilvl="8" w:tplc="0C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1304237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507"/>
    <w:rsid w:val="00002A99"/>
    <w:rsid w:val="00012469"/>
    <w:rsid w:val="00016D81"/>
    <w:rsid w:val="0002166D"/>
    <w:rsid w:val="000251AA"/>
    <w:rsid w:val="00035AE7"/>
    <w:rsid w:val="000373C5"/>
    <w:rsid w:val="00044DEB"/>
    <w:rsid w:val="00050E8A"/>
    <w:rsid w:val="000517CA"/>
    <w:rsid w:val="00051F72"/>
    <w:rsid w:val="00060B64"/>
    <w:rsid w:val="00063624"/>
    <w:rsid w:val="00070C25"/>
    <w:rsid w:val="00076D29"/>
    <w:rsid w:val="0008031D"/>
    <w:rsid w:val="000812CB"/>
    <w:rsid w:val="0009625A"/>
    <w:rsid w:val="000973EA"/>
    <w:rsid w:val="000A581B"/>
    <w:rsid w:val="000B033D"/>
    <w:rsid w:val="000B39B8"/>
    <w:rsid w:val="000B730D"/>
    <w:rsid w:val="000C2590"/>
    <w:rsid w:val="000C619D"/>
    <w:rsid w:val="000D09CD"/>
    <w:rsid w:val="000D0F42"/>
    <w:rsid w:val="000D27FE"/>
    <w:rsid w:val="000D4F45"/>
    <w:rsid w:val="000F080A"/>
    <w:rsid w:val="000F1948"/>
    <w:rsid w:val="000F2C5B"/>
    <w:rsid w:val="000F4D86"/>
    <w:rsid w:val="000F78E0"/>
    <w:rsid w:val="00101E2E"/>
    <w:rsid w:val="001058BB"/>
    <w:rsid w:val="001074AC"/>
    <w:rsid w:val="00107F0A"/>
    <w:rsid w:val="00117157"/>
    <w:rsid w:val="0011767F"/>
    <w:rsid w:val="001243D6"/>
    <w:rsid w:val="00130E72"/>
    <w:rsid w:val="00130EEB"/>
    <w:rsid w:val="00131559"/>
    <w:rsid w:val="00132E2D"/>
    <w:rsid w:val="001338F7"/>
    <w:rsid w:val="001373E0"/>
    <w:rsid w:val="00137428"/>
    <w:rsid w:val="001404DE"/>
    <w:rsid w:val="00147580"/>
    <w:rsid w:val="0016460E"/>
    <w:rsid w:val="00174170"/>
    <w:rsid w:val="00175868"/>
    <w:rsid w:val="00183468"/>
    <w:rsid w:val="00185F90"/>
    <w:rsid w:val="001874D1"/>
    <w:rsid w:val="001907DE"/>
    <w:rsid w:val="001A17BA"/>
    <w:rsid w:val="001A1CA1"/>
    <w:rsid w:val="001A3BC5"/>
    <w:rsid w:val="001A3FAA"/>
    <w:rsid w:val="001B3D28"/>
    <w:rsid w:val="001C383F"/>
    <w:rsid w:val="001C3D14"/>
    <w:rsid w:val="001C67A5"/>
    <w:rsid w:val="001D018A"/>
    <w:rsid w:val="001D0DD5"/>
    <w:rsid w:val="001E56DB"/>
    <w:rsid w:val="002016FB"/>
    <w:rsid w:val="00207664"/>
    <w:rsid w:val="00214FC4"/>
    <w:rsid w:val="002320C8"/>
    <w:rsid w:val="00237B60"/>
    <w:rsid w:val="00241750"/>
    <w:rsid w:val="00242CB8"/>
    <w:rsid w:val="00245DE9"/>
    <w:rsid w:val="00253B30"/>
    <w:rsid w:val="002549B8"/>
    <w:rsid w:val="002562DC"/>
    <w:rsid w:val="00257BC4"/>
    <w:rsid w:val="00262FEA"/>
    <w:rsid w:val="00266938"/>
    <w:rsid w:val="00267B1B"/>
    <w:rsid w:val="00270D5B"/>
    <w:rsid w:val="00274755"/>
    <w:rsid w:val="00274D24"/>
    <w:rsid w:val="00287A24"/>
    <w:rsid w:val="0029323B"/>
    <w:rsid w:val="002948E1"/>
    <w:rsid w:val="00294EA3"/>
    <w:rsid w:val="002A07EC"/>
    <w:rsid w:val="002A1474"/>
    <w:rsid w:val="002A64A4"/>
    <w:rsid w:val="002B0CF2"/>
    <w:rsid w:val="002D4337"/>
    <w:rsid w:val="002E0522"/>
    <w:rsid w:val="002E127C"/>
    <w:rsid w:val="002E60E1"/>
    <w:rsid w:val="003001AB"/>
    <w:rsid w:val="0030483E"/>
    <w:rsid w:val="00307D0E"/>
    <w:rsid w:val="00307D7E"/>
    <w:rsid w:val="0031646D"/>
    <w:rsid w:val="00317555"/>
    <w:rsid w:val="00317EBB"/>
    <w:rsid w:val="00320914"/>
    <w:rsid w:val="00321DCE"/>
    <w:rsid w:val="0032403A"/>
    <w:rsid w:val="00327B43"/>
    <w:rsid w:val="00340493"/>
    <w:rsid w:val="0034250E"/>
    <w:rsid w:val="00342FC2"/>
    <w:rsid w:val="00343B61"/>
    <w:rsid w:val="00366B02"/>
    <w:rsid w:val="00372DD7"/>
    <w:rsid w:val="0038074B"/>
    <w:rsid w:val="00380FB4"/>
    <w:rsid w:val="0038108F"/>
    <w:rsid w:val="00390097"/>
    <w:rsid w:val="00391F69"/>
    <w:rsid w:val="003974E7"/>
    <w:rsid w:val="003B36B3"/>
    <w:rsid w:val="003B6CB9"/>
    <w:rsid w:val="003B7824"/>
    <w:rsid w:val="003C7809"/>
    <w:rsid w:val="003D0E19"/>
    <w:rsid w:val="003F1C7B"/>
    <w:rsid w:val="003F2220"/>
    <w:rsid w:val="003F34A2"/>
    <w:rsid w:val="003F3DA1"/>
    <w:rsid w:val="003F6AC7"/>
    <w:rsid w:val="003F6E79"/>
    <w:rsid w:val="00403399"/>
    <w:rsid w:val="00410E54"/>
    <w:rsid w:val="004114C1"/>
    <w:rsid w:val="00412267"/>
    <w:rsid w:val="00415264"/>
    <w:rsid w:val="00424C80"/>
    <w:rsid w:val="0042577A"/>
    <w:rsid w:val="00425C65"/>
    <w:rsid w:val="00441BC4"/>
    <w:rsid w:val="00442C81"/>
    <w:rsid w:val="004634DC"/>
    <w:rsid w:val="00465A93"/>
    <w:rsid w:val="00471B35"/>
    <w:rsid w:val="00472ED4"/>
    <w:rsid w:val="00473720"/>
    <w:rsid w:val="00473A71"/>
    <w:rsid w:val="00475E2B"/>
    <w:rsid w:val="004867CE"/>
    <w:rsid w:val="00486D68"/>
    <w:rsid w:val="00486EE3"/>
    <w:rsid w:val="00487729"/>
    <w:rsid w:val="004909C8"/>
    <w:rsid w:val="00494656"/>
    <w:rsid w:val="004A632B"/>
    <w:rsid w:val="004B06B2"/>
    <w:rsid w:val="004B0C0D"/>
    <w:rsid w:val="004B2BFC"/>
    <w:rsid w:val="004B2ED7"/>
    <w:rsid w:val="004B5C9D"/>
    <w:rsid w:val="004C0E49"/>
    <w:rsid w:val="004C1ACF"/>
    <w:rsid w:val="004C2F31"/>
    <w:rsid w:val="004C7729"/>
    <w:rsid w:val="004D0797"/>
    <w:rsid w:val="004D252A"/>
    <w:rsid w:val="004E2267"/>
    <w:rsid w:val="004F1086"/>
    <w:rsid w:val="004F2CF4"/>
    <w:rsid w:val="00500FB8"/>
    <w:rsid w:val="00502851"/>
    <w:rsid w:val="005049B5"/>
    <w:rsid w:val="00507F5E"/>
    <w:rsid w:val="00510FE8"/>
    <w:rsid w:val="005115F4"/>
    <w:rsid w:val="00517D38"/>
    <w:rsid w:val="005235BE"/>
    <w:rsid w:val="005254BC"/>
    <w:rsid w:val="00540B95"/>
    <w:rsid w:val="00545B93"/>
    <w:rsid w:val="005516BF"/>
    <w:rsid w:val="005633B5"/>
    <w:rsid w:val="005876B7"/>
    <w:rsid w:val="0059578B"/>
    <w:rsid w:val="005A19A4"/>
    <w:rsid w:val="005A36A4"/>
    <w:rsid w:val="005A5150"/>
    <w:rsid w:val="005A7D11"/>
    <w:rsid w:val="005B766C"/>
    <w:rsid w:val="005B7DF0"/>
    <w:rsid w:val="005C73A3"/>
    <w:rsid w:val="005D24B3"/>
    <w:rsid w:val="005D6637"/>
    <w:rsid w:val="005E0E6B"/>
    <w:rsid w:val="005E5121"/>
    <w:rsid w:val="00603CDC"/>
    <w:rsid w:val="00610258"/>
    <w:rsid w:val="00622294"/>
    <w:rsid w:val="006267EF"/>
    <w:rsid w:val="00626D5B"/>
    <w:rsid w:val="00630816"/>
    <w:rsid w:val="006355E1"/>
    <w:rsid w:val="006366AA"/>
    <w:rsid w:val="00643D88"/>
    <w:rsid w:val="00644149"/>
    <w:rsid w:val="006448DE"/>
    <w:rsid w:val="00645D7D"/>
    <w:rsid w:val="0065544A"/>
    <w:rsid w:val="0065765C"/>
    <w:rsid w:val="00661835"/>
    <w:rsid w:val="00661BED"/>
    <w:rsid w:val="00662308"/>
    <w:rsid w:val="00675F23"/>
    <w:rsid w:val="00680F96"/>
    <w:rsid w:val="006833E9"/>
    <w:rsid w:val="00685445"/>
    <w:rsid w:val="00687396"/>
    <w:rsid w:val="006945EA"/>
    <w:rsid w:val="006A61AB"/>
    <w:rsid w:val="006A7501"/>
    <w:rsid w:val="006A78BD"/>
    <w:rsid w:val="006B3ED8"/>
    <w:rsid w:val="006B5DA4"/>
    <w:rsid w:val="006C19B0"/>
    <w:rsid w:val="006C21F2"/>
    <w:rsid w:val="006E046E"/>
    <w:rsid w:val="006E0D11"/>
    <w:rsid w:val="006F05A0"/>
    <w:rsid w:val="006F0F8D"/>
    <w:rsid w:val="006F47D9"/>
    <w:rsid w:val="006F79C5"/>
    <w:rsid w:val="0071265B"/>
    <w:rsid w:val="00715106"/>
    <w:rsid w:val="00716040"/>
    <w:rsid w:val="0072094C"/>
    <w:rsid w:val="00721DCA"/>
    <w:rsid w:val="00735ABC"/>
    <w:rsid w:val="007408D6"/>
    <w:rsid w:val="00747EAF"/>
    <w:rsid w:val="0075436E"/>
    <w:rsid w:val="00762563"/>
    <w:rsid w:val="00764191"/>
    <w:rsid w:val="00773F6F"/>
    <w:rsid w:val="00780E2D"/>
    <w:rsid w:val="00792F83"/>
    <w:rsid w:val="007A33E4"/>
    <w:rsid w:val="007A7491"/>
    <w:rsid w:val="007B0D7A"/>
    <w:rsid w:val="007B3821"/>
    <w:rsid w:val="007B64DD"/>
    <w:rsid w:val="007C5C36"/>
    <w:rsid w:val="007D1444"/>
    <w:rsid w:val="007D224F"/>
    <w:rsid w:val="007D3846"/>
    <w:rsid w:val="007E123D"/>
    <w:rsid w:val="007E15D9"/>
    <w:rsid w:val="007E70D3"/>
    <w:rsid w:val="007F0B97"/>
    <w:rsid w:val="007F4948"/>
    <w:rsid w:val="0080481E"/>
    <w:rsid w:val="008053A7"/>
    <w:rsid w:val="00811867"/>
    <w:rsid w:val="00824CAB"/>
    <w:rsid w:val="00825012"/>
    <w:rsid w:val="0083524B"/>
    <w:rsid w:val="00841B19"/>
    <w:rsid w:val="0084249B"/>
    <w:rsid w:val="0084448D"/>
    <w:rsid w:val="008555A3"/>
    <w:rsid w:val="00857F52"/>
    <w:rsid w:val="0086401F"/>
    <w:rsid w:val="00865507"/>
    <w:rsid w:val="00867944"/>
    <w:rsid w:val="00883107"/>
    <w:rsid w:val="00887122"/>
    <w:rsid w:val="00890F96"/>
    <w:rsid w:val="00894425"/>
    <w:rsid w:val="008A55ED"/>
    <w:rsid w:val="008A5F00"/>
    <w:rsid w:val="008A7198"/>
    <w:rsid w:val="008B2B35"/>
    <w:rsid w:val="008B4180"/>
    <w:rsid w:val="008C4625"/>
    <w:rsid w:val="008D2301"/>
    <w:rsid w:val="008E1270"/>
    <w:rsid w:val="008E1876"/>
    <w:rsid w:val="008E4632"/>
    <w:rsid w:val="008E6CE5"/>
    <w:rsid w:val="008E720B"/>
    <w:rsid w:val="00901743"/>
    <w:rsid w:val="009024B4"/>
    <w:rsid w:val="00906E0E"/>
    <w:rsid w:val="009073F7"/>
    <w:rsid w:val="0092026B"/>
    <w:rsid w:val="00924668"/>
    <w:rsid w:val="00930421"/>
    <w:rsid w:val="009307B1"/>
    <w:rsid w:val="009445F6"/>
    <w:rsid w:val="009539E8"/>
    <w:rsid w:val="00954E2C"/>
    <w:rsid w:val="00957A66"/>
    <w:rsid w:val="00957B0E"/>
    <w:rsid w:val="009614BE"/>
    <w:rsid w:val="00971893"/>
    <w:rsid w:val="00975F32"/>
    <w:rsid w:val="009904BD"/>
    <w:rsid w:val="00990523"/>
    <w:rsid w:val="00992A42"/>
    <w:rsid w:val="00993389"/>
    <w:rsid w:val="009A0BF6"/>
    <w:rsid w:val="009A125F"/>
    <w:rsid w:val="009A2D34"/>
    <w:rsid w:val="009A2E38"/>
    <w:rsid w:val="009A6F2C"/>
    <w:rsid w:val="009B7AF1"/>
    <w:rsid w:val="009C11DC"/>
    <w:rsid w:val="009C5C0D"/>
    <w:rsid w:val="009D1AF3"/>
    <w:rsid w:val="009D3538"/>
    <w:rsid w:val="009D4475"/>
    <w:rsid w:val="009F1B1F"/>
    <w:rsid w:val="009F2974"/>
    <w:rsid w:val="009F509A"/>
    <w:rsid w:val="00A03526"/>
    <w:rsid w:val="00A06A70"/>
    <w:rsid w:val="00A1285B"/>
    <w:rsid w:val="00A17543"/>
    <w:rsid w:val="00A3341A"/>
    <w:rsid w:val="00A338DA"/>
    <w:rsid w:val="00A34211"/>
    <w:rsid w:val="00A45357"/>
    <w:rsid w:val="00A47849"/>
    <w:rsid w:val="00A5026C"/>
    <w:rsid w:val="00A64800"/>
    <w:rsid w:val="00A64D0F"/>
    <w:rsid w:val="00A66204"/>
    <w:rsid w:val="00A7124D"/>
    <w:rsid w:val="00A81730"/>
    <w:rsid w:val="00A82272"/>
    <w:rsid w:val="00A92C42"/>
    <w:rsid w:val="00AA75DE"/>
    <w:rsid w:val="00AB1572"/>
    <w:rsid w:val="00AB3786"/>
    <w:rsid w:val="00AC2453"/>
    <w:rsid w:val="00AC7488"/>
    <w:rsid w:val="00AD000E"/>
    <w:rsid w:val="00AD63E7"/>
    <w:rsid w:val="00AE11C2"/>
    <w:rsid w:val="00AE3D35"/>
    <w:rsid w:val="00AE4856"/>
    <w:rsid w:val="00AE50CA"/>
    <w:rsid w:val="00AF1B83"/>
    <w:rsid w:val="00AF5557"/>
    <w:rsid w:val="00AF64E0"/>
    <w:rsid w:val="00B06954"/>
    <w:rsid w:val="00B16683"/>
    <w:rsid w:val="00B239C6"/>
    <w:rsid w:val="00B24F6C"/>
    <w:rsid w:val="00B26A0A"/>
    <w:rsid w:val="00B377D0"/>
    <w:rsid w:val="00B422BC"/>
    <w:rsid w:val="00B44E98"/>
    <w:rsid w:val="00B45960"/>
    <w:rsid w:val="00B50628"/>
    <w:rsid w:val="00B517E4"/>
    <w:rsid w:val="00B5267D"/>
    <w:rsid w:val="00B52DAD"/>
    <w:rsid w:val="00B6279F"/>
    <w:rsid w:val="00B76873"/>
    <w:rsid w:val="00B80499"/>
    <w:rsid w:val="00B80AAE"/>
    <w:rsid w:val="00B86A68"/>
    <w:rsid w:val="00B90726"/>
    <w:rsid w:val="00B90D86"/>
    <w:rsid w:val="00B94D5B"/>
    <w:rsid w:val="00BA0102"/>
    <w:rsid w:val="00BA4003"/>
    <w:rsid w:val="00BA69F0"/>
    <w:rsid w:val="00BB49EB"/>
    <w:rsid w:val="00BB61D7"/>
    <w:rsid w:val="00BB6FEC"/>
    <w:rsid w:val="00BC105A"/>
    <w:rsid w:val="00BC5518"/>
    <w:rsid w:val="00BC70CA"/>
    <w:rsid w:val="00BE0C52"/>
    <w:rsid w:val="00BE2017"/>
    <w:rsid w:val="00BE286B"/>
    <w:rsid w:val="00BE3399"/>
    <w:rsid w:val="00BF0C5C"/>
    <w:rsid w:val="00BF2C29"/>
    <w:rsid w:val="00C02B57"/>
    <w:rsid w:val="00C03AD8"/>
    <w:rsid w:val="00C04CE3"/>
    <w:rsid w:val="00C112A1"/>
    <w:rsid w:val="00C1198A"/>
    <w:rsid w:val="00C12D8F"/>
    <w:rsid w:val="00C17BF7"/>
    <w:rsid w:val="00C2457B"/>
    <w:rsid w:val="00C27F26"/>
    <w:rsid w:val="00C3309B"/>
    <w:rsid w:val="00C36E51"/>
    <w:rsid w:val="00C43B5F"/>
    <w:rsid w:val="00C558E1"/>
    <w:rsid w:val="00C66597"/>
    <w:rsid w:val="00C72238"/>
    <w:rsid w:val="00C81F11"/>
    <w:rsid w:val="00C84E26"/>
    <w:rsid w:val="00C87B8C"/>
    <w:rsid w:val="00C9354F"/>
    <w:rsid w:val="00C968A6"/>
    <w:rsid w:val="00C97004"/>
    <w:rsid w:val="00C97105"/>
    <w:rsid w:val="00CB2773"/>
    <w:rsid w:val="00CB3F94"/>
    <w:rsid w:val="00CC0949"/>
    <w:rsid w:val="00CC0E8A"/>
    <w:rsid w:val="00CC1F39"/>
    <w:rsid w:val="00CC485C"/>
    <w:rsid w:val="00CF4725"/>
    <w:rsid w:val="00D0413B"/>
    <w:rsid w:val="00D07157"/>
    <w:rsid w:val="00D16DF3"/>
    <w:rsid w:val="00D16EAA"/>
    <w:rsid w:val="00D21576"/>
    <w:rsid w:val="00D37ACF"/>
    <w:rsid w:val="00D43F5C"/>
    <w:rsid w:val="00D44581"/>
    <w:rsid w:val="00D463B9"/>
    <w:rsid w:val="00D5620F"/>
    <w:rsid w:val="00D60E4F"/>
    <w:rsid w:val="00D84A4E"/>
    <w:rsid w:val="00D8677B"/>
    <w:rsid w:val="00D916FB"/>
    <w:rsid w:val="00D94655"/>
    <w:rsid w:val="00D97BB7"/>
    <w:rsid w:val="00DA40DE"/>
    <w:rsid w:val="00DA73C6"/>
    <w:rsid w:val="00DB26D7"/>
    <w:rsid w:val="00DC0E0A"/>
    <w:rsid w:val="00DC71C6"/>
    <w:rsid w:val="00DE4B5B"/>
    <w:rsid w:val="00DE6C7D"/>
    <w:rsid w:val="00DE7A01"/>
    <w:rsid w:val="00DF1B27"/>
    <w:rsid w:val="00DF3ABC"/>
    <w:rsid w:val="00DF4F2A"/>
    <w:rsid w:val="00DF5CBD"/>
    <w:rsid w:val="00E03AFB"/>
    <w:rsid w:val="00E04B8D"/>
    <w:rsid w:val="00E10ADF"/>
    <w:rsid w:val="00E10C18"/>
    <w:rsid w:val="00E24E53"/>
    <w:rsid w:val="00E25683"/>
    <w:rsid w:val="00E33DB7"/>
    <w:rsid w:val="00E35FDA"/>
    <w:rsid w:val="00E400CF"/>
    <w:rsid w:val="00E41408"/>
    <w:rsid w:val="00E52619"/>
    <w:rsid w:val="00E56BA4"/>
    <w:rsid w:val="00E65CE0"/>
    <w:rsid w:val="00E71B1D"/>
    <w:rsid w:val="00E72E7B"/>
    <w:rsid w:val="00E76073"/>
    <w:rsid w:val="00E85B13"/>
    <w:rsid w:val="00E906BD"/>
    <w:rsid w:val="00E9186D"/>
    <w:rsid w:val="00EA017F"/>
    <w:rsid w:val="00EA3BAC"/>
    <w:rsid w:val="00EA7414"/>
    <w:rsid w:val="00EA7A9C"/>
    <w:rsid w:val="00EB6C47"/>
    <w:rsid w:val="00EB78AF"/>
    <w:rsid w:val="00EB7BDC"/>
    <w:rsid w:val="00EC3195"/>
    <w:rsid w:val="00EC5F1B"/>
    <w:rsid w:val="00ED42FA"/>
    <w:rsid w:val="00ED5248"/>
    <w:rsid w:val="00EE0928"/>
    <w:rsid w:val="00EE1CF7"/>
    <w:rsid w:val="00EE2F82"/>
    <w:rsid w:val="00EE3E25"/>
    <w:rsid w:val="00EE4697"/>
    <w:rsid w:val="00EF0D21"/>
    <w:rsid w:val="00EF4DA8"/>
    <w:rsid w:val="00F059E3"/>
    <w:rsid w:val="00F1095D"/>
    <w:rsid w:val="00F33624"/>
    <w:rsid w:val="00F36F36"/>
    <w:rsid w:val="00F40624"/>
    <w:rsid w:val="00F42244"/>
    <w:rsid w:val="00F442A6"/>
    <w:rsid w:val="00F52228"/>
    <w:rsid w:val="00F635CB"/>
    <w:rsid w:val="00F6440A"/>
    <w:rsid w:val="00F64E29"/>
    <w:rsid w:val="00F7026F"/>
    <w:rsid w:val="00F706FA"/>
    <w:rsid w:val="00F71E59"/>
    <w:rsid w:val="00F76000"/>
    <w:rsid w:val="00F816B7"/>
    <w:rsid w:val="00F86BD8"/>
    <w:rsid w:val="00F93EB5"/>
    <w:rsid w:val="00F95BD1"/>
    <w:rsid w:val="00F961D3"/>
    <w:rsid w:val="00FB000B"/>
    <w:rsid w:val="00FB0196"/>
    <w:rsid w:val="00FB1D3F"/>
    <w:rsid w:val="00FB329D"/>
    <w:rsid w:val="00FD0FA7"/>
    <w:rsid w:val="00FD48FF"/>
    <w:rsid w:val="00FE090C"/>
    <w:rsid w:val="00FE7ACB"/>
    <w:rsid w:val="00FF2F5C"/>
    <w:rsid w:val="00FF40EC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3C9D6"/>
  <w14:defaultImageDpi w14:val="32767"/>
  <w15:chartTrackingRefBased/>
  <w15:docId w15:val="{4EB11802-004F-F74A-B0C9-8C953E69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03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03A"/>
    <w:rPr>
      <w:rFonts w:ascii="Times New Roman" w:hAnsi="Times New Roman" w:cs="Times New Roman"/>
      <w:sz w:val="18"/>
      <w:szCs w:val="18"/>
      <w:lang w:val="en-AU"/>
    </w:rPr>
  </w:style>
  <w:style w:type="paragraph" w:customStyle="1" w:styleId="xxmsonormal">
    <w:name w:val="xxmsonormal"/>
    <w:basedOn w:val="Normal"/>
    <w:rsid w:val="0086550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865507"/>
  </w:style>
  <w:style w:type="paragraph" w:styleId="BodyText">
    <w:name w:val="Body Text"/>
    <w:basedOn w:val="Normal"/>
    <w:link w:val="BodyTextChar"/>
    <w:uiPriority w:val="99"/>
    <w:unhideWhenUsed/>
    <w:rsid w:val="00BE286B"/>
    <w:pPr>
      <w:spacing w:before="60" w:after="120" w:line="260" w:lineRule="atLeast"/>
      <w:ind w:left="510" w:right="284"/>
    </w:pPr>
    <w:rPr>
      <w:rFonts w:ascii="Arial" w:hAnsi="Arial" w:cs="Arial"/>
      <w:kern w:val="0"/>
      <w:sz w:val="22"/>
      <w:szCs w:val="22"/>
      <w:lang w:eastAsia="en-AU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BE286B"/>
    <w:rPr>
      <w:rFonts w:ascii="Arial" w:hAnsi="Arial" w:cs="Arial"/>
      <w:kern w:val="0"/>
      <w:sz w:val="22"/>
      <w:szCs w:val="22"/>
      <w:lang w:val="en-AU"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A817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8173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417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17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1750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750"/>
    <w:rPr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241750"/>
    <w:rPr>
      <w:lang w:val="en-AU"/>
    </w:rPr>
  </w:style>
  <w:style w:type="paragraph" w:styleId="Header">
    <w:name w:val="header"/>
    <w:basedOn w:val="Normal"/>
    <w:link w:val="HeaderChar"/>
    <w:uiPriority w:val="99"/>
    <w:unhideWhenUsed/>
    <w:rsid w:val="00906E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E0E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906E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E0E"/>
    <w:rPr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D43F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4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blood.gov.au/clinical-transfusion-practice-cours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mailto:patientreview@ambulance.vic.gov.a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patientreview@ambulance.vic.gov.a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8f254b8-0620-4a87-9f76-fe68b7426d72}" enabled="1" method="Privileged" siteId="{957b3627-a629-4769-908d-ff92d7d3323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State Government, Department of Health</Company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from Ambulance Victoria to regional and rural health services</dc:title>
  <dc:subject>Letter from Ambulance Victoria to regional and rural health services</dc:subject>
  <dc:creator>bloodmatters@dhhs.vic.gov.au</dc:creator>
  <cp:keywords>RBC;emergency;Ambluance Victoria;rural;regionla;health;services;process;Adult Retrieval Victoria</cp:keywords>
  <dc:description/>
  <cp:lastModifiedBy>Miriam Hagan (Health)</cp:lastModifiedBy>
  <cp:revision>17</cp:revision>
  <dcterms:created xsi:type="dcterms:W3CDTF">2023-07-25T02:59:00Z</dcterms:created>
  <dcterms:modified xsi:type="dcterms:W3CDTF">2023-09-14T02:20:00Z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2023-09-14T02:20:37Z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4b5bf5b9-929f-4111-9dc3-cfb36f3cd412</vt:lpwstr>
  </property>
  <property fmtid="{D5CDD505-2E9C-101B-9397-08002B2CF9AE}" pid="8" name="MSIP_Label_43e64453-338c-4f93-8a4d-0039a0a41f2a_ContentBits">
    <vt:lpwstr>2</vt:lpwstr>
  </property>
</Properties>
</file>