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A955" w14:textId="11185B06" w:rsidR="00243C1F" w:rsidRPr="00C57835" w:rsidRDefault="00B91EA9" w:rsidP="00243C1F">
      <w:pPr>
        <w:pStyle w:val="Letterreference"/>
      </w:pPr>
      <w:r>
        <w:t>BAC-BR-18471</w:t>
      </w:r>
    </w:p>
    <w:p w14:paraId="2DBF00E4" w14:textId="28AC4C5F" w:rsidR="00243C1F" w:rsidRPr="008F0EFA" w:rsidRDefault="00B91EA9" w:rsidP="00243C1F">
      <w:pPr>
        <w:pStyle w:val="Letterbody"/>
        <w:spacing w:after="0" w:line="240" w:lineRule="auto"/>
      </w:pPr>
      <w:r>
        <w:t xml:space="preserve">Professor </w:t>
      </w:r>
      <w:r w:rsidR="009E07F9">
        <w:t xml:space="preserve">Euan </w:t>
      </w:r>
      <w:r>
        <w:t xml:space="preserve">M </w:t>
      </w:r>
      <w:r w:rsidR="000A625C">
        <w:t>Wallace</w:t>
      </w:r>
      <w:r>
        <w:t xml:space="preserve"> AM</w:t>
      </w:r>
      <w:r w:rsidR="00243C1F" w:rsidRPr="008F0EFA">
        <w:br/>
        <w:t>Secretary  </w:t>
      </w:r>
      <w:r w:rsidR="00243C1F" w:rsidRPr="008F0EFA">
        <w:br/>
        <w:t xml:space="preserve">Department of Health </w:t>
      </w:r>
    </w:p>
    <w:p w14:paraId="1391EA98" w14:textId="6246DEE5" w:rsidR="00243C1F" w:rsidRPr="008F0EFA" w:rsidRDefault="00243C1F" w:rsidP="00243C1F">
      <w:pPr>
        <w:pStyle w:val="Letterbody"/>
        <w:spacing w:after="0" w:line="240" w:lineRule="auto"/>
      </w:pPr>
      <w:r w:rsidRPr="008F0EFA">
        <w:t>50 Lonsdale Street </w:t>
      </w:r>
      <w:r w:rsidRPr="008F0EFA">
        <w:br/>
        <w:t>MELBOURNE VIC 3000 </w:t>
      </w:r>
    </w:p>
    <w:p w14:paraId="5FE192CC" w14:textId="77777777" w:rsidR="00243C1F" w:rsidRPr="008F0EFA" w:rsidRDefault="00243C1F" w:rsidP="00243C1F">
      <w:pPr>
        <w:pStyle w:val="Letterbody"/>
      </w:pPr>
      <w:r w:rsidRPr="008F0EFA">
        <w:t> </w:t>
      </w:r>
    </w:p>
    <w:p w14:paraId="6BC9842F" w14:textId="5EF8F097" w:rsidR="00243C1F" w:rsidRPr="008F0EFA" w:rsidRDefault="00243C1F" w:rsidP="00243C1F">
      <w:pPr>
        <w:pStyle w:val="Letterbody"/>
      </w:pPr>
      <w:r w:rsidRPr="008F0EFA">
        <w:t>Dear Secretary </w:t>
      </w:r>
    </w:p>
    <w:p w14:paraId="2CE0E461" w14:textId="42ABB231" w:rsidR="00243C1F" w:rsidRPr="00B91EA9" w:rsidRDefault="00243C1F" w:rsidP="00243C1F">
      <w:pPr>
        <w:pStyle w:val="Letterbody"/>
        <w:rPr>
          <w:b/>
          <w:bCs/>
        </w:rPr>
      </w:pPr>
      <w:r w:rsidRPr="00B91EA9">
        <w:rPr>
          <w:b/>
          <w:bCs/>
        </w:rPr>
        <w:t xml:space="preserve">STATEMENT OF EXPECTATIONS FOR DEPARTMENT OF HEALTH’S CHILD SAFE </w:t>
      </w:r>
      <w:r w:rsidRPr="00B91EA9" w:rsidDel="00CD4243">
        <w:rPr>
          <w:b/>
          <w:bCs/>
        </w:rPr>
        <w:t>STANDARDS</w:t>
      </w:r>
      <w:r w:rsidRPr="00B91EA9">
        <w:rPr>
          <w:b/>
          <w:bCs/>
        </w:rPr>
        <w:t xml:space="preserve"> REGULAT</w:t>
      </w:r>
      <w:r w:rsidR="56C03BFA" w:rsidRPr="00B91EA9">
        <w:rPr>
          <w:b/>
          <w:bCs/>
        </w:rPr>
        <w:t>OR</w:t>
      </w:r>
      <w:r w:rsidRPr="00B91EA9">
        <w:rPr>
          <w:b/>
          <w:bCs/>
        </w:rPr>
        <w:t>  </w:t>
      </w:r>
    </w:p>
    <w:p w14:paraId="4AA626E4" w14:textId="799F6928" w:rsidR="00243C1F" w:rsidRPr="00E1564D" w:rsidRDefault="00243C1F" w:rsidP="00243C1F">
      <w:pPr>
        <w:pStyle w:val="Letterbody"/>
      </w:pPr>
      <w:r w:rsidRPr="00E1564D">
        <w:t xml:space="preserve">I am pleased to provide you with my expectations for the Department of Health’s (the department) </w:t>
      </w:r>
      <w:r>
        <w:t>Child Safe Standards</w:t>
      </w:r>
      <w:r w:rsidRPr="00E1564D">
        <w:t xml:space="preserve"> Regulat</w:t>
      </w:r>
      <w:r w:rsidR="00DF1D2A">
        <w:t>or</w:t>
      </w:r>
      <w:r w:rsidRPr="00E1564D">
        <w:t xml:space="preserve"> to guide the regulator’s business planning processes.</w:t>
      </w:r>
      <w:r>
        <w:t>  </w:t>
      </w:r>
      <w:r w:rsidRPr="00E1564D">
        <w:t> </w:t>
      </w:r>
    </w:p>
    <w:p w14:paraId="20FC09C3" w14:textId="1AC53E86" w:rsidR="007B3646" w:rsidRDefault="007B3646" w:rsidP="75E71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5E7185A">
        <w:rPr>
          <w:rStyle w:val="normaltextrun"/>
          <w:rFonts w:ascii="Arial" w:hAnsi="Arial" w:cs="Arial"/>
          <w:color w:val="000000" w:themeColor="text1"/>
          <w:sz w:val="22"/>
          <w:szCs w:val="22"/>
        </w:rPr>
        <w:t>In my portfolio, as Minister for Health I administer a range of Acts and regulations designed to promote wellbeing and to protect the health of the Victorian community. </w:t>
      </w:r>
      <w:r w:rsidRPr="75E7185A">
        <w:rPr>
          <w:rStyle w:val="eop"/>
          <w:rFonts w:eastAsia="MS PMincho" w:cs="Arial"/>
          <w:color w:val="000000" w:themeColor="text1"/>
          <w:sz w:val="22"/>
          <w:szCs w:val="22"/>
        </w:rPr>
        <w:t> </w:t>
      </w:r>
    </w:p>
    <w:p w14:paraId="000F42DA" w14:textId="51FB96FF" w:rsidR="007B3646" w:rsidRDefault="007B3646" w:rsidP="007B3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 am committed to improving the health and wellbeing of all Victorians</w:t>
      </w:r>
      <w:r w:rsidR="00557D40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176046">
        <w:rPr>
          <w:rStyle w:val="normaltextrun"/>
          <w:rFonts w:ascii="Arial" w:hAnsi="Arial" w:cs="Arial"/>
          <w:sz w:val="22"/>
          <w:szCs w:val="22"/>
        </w:rPr>
        <w:t>This includes p</w:t>
      </w:r>
      <w:r w:rsidR="00557D40" w:rsidRPr="00557D40">
        <w:rPr>
          <w:rStyle w:val="normaltextrun"/>
          <w:rFonts w:ascii="Arial" w:hAnsi="Arial" w:cs="Arial"/>
          <w:sz w:val="22"/>
          <w:szCs w:val="22"/>
        </w:rPr>
        <w:t>romot</w:t>
      </w:r>
      <w:r w:rsidR="00176046">
        <w:rPr>
          <w:rStyle w:val="normaltextrun"/>
          <w:rFonts w:ascii="Arial" w:hAnsi="Arial" w:cs="Arial"/>
          <w:sz w:val="22"/>
          <w:szCs w:val="22"/>
        </w:rPr>
        <w:t>ing</w:t>
      </w:r>
      <w:r w:rsidR="00557D40" w:rsidRPr="00557D40">
        <w:rPr>
          <w:rStyle w:val="normaltextrun"/>
          <w:rFonts w:ascii="Arial" w:hAnsi="Arial" w:cs="Arial"/>
          <w:sz w:val="22"/>
          <w:szCs w:val="22"/>
        </w:rPr>
        <w:t xml:space="preserve"> the safety of children, prevent</w:t>
      </w:r>
      <w:r w:rsidR="00176046">
        <w:rPr>
          <w:rStyle w:val="normaltextrun"/>
          <w:rFonts w:ascii="Arial" w:hAnsi="Arial" w:cs="Arial"/>
          <w:sz w:val="22"/>
          <w:szCs w:val="22"/>
        </w:rPr>
        <w:t>ing</w:t>
      </w:r>
      <w:r w:rsidR="00557D40" w:rsidRPr="00557D40">
        <w:rPr>
          <w:rStyle w:val="normaltextrun"/>
          <w:rFonts w:ascii="Arial" w:hAnsi="Arial" w:cs="Arial"/>
          <w:sz w:val="22"/>
          <w:szCs w:val="22"/>
        </w:rPr>
        <w:t xml:space="preserve"> child abuse and ensur</w:t>
      </w:r>
      <w:r w:rsidR="00176046">
        <w:rPr>
          <w:rStyle w:val="normaltextrun"/>
          <w:rFonts w:ascii="Arial" w:hAnsi="Arial" w:cs="Arial"/>
          <w:sz w:val="22"/>
          <w:szCs w:val="22"/>
        </w:rPr>
        <w:t>ing</w:t>
      </w:r>
      <w:r w:rsidR="00557D40" w:rsidRPr="00557D4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76046">
        <w:rPr>
          <w:rStyle w:val="normaltextrun"/>
          <w:rFonts w:ascii="Arial" w:hAnsi="Arial" w:cs="Arial"/>
          <w:sz w:val="22"/>
          <w:szCs w:val="22"/>
        </w:rPr>
        <w:t xml:space="preserve">health service </w:t>
      </w:r>
      <w:r w:rsidR="00557D40" w:rsidRPr="00557D40">
        <w:rPr>
          <w:rStyle w:val="normaltextrun"/>
          <w:rFonts w:ascii="Arial" w:hAnsi="Arial" w:cs="Arial"/>
          <w:sz w:val="22"/>
          <w:szCs w:val="22"/>
        </w:rPr>
        <w:t xml:space="preserve">organisations and businesses have effective processes in place to respond to and report all allegations of child abuse. 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48463D5" w14:textId="4913815A" w:rsidR="007B3646" w:rsidRDefault="007B3646" w:rsidP="007B3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5A5521D">
        <w:rPr>
          <w:rStyle w:val="eop"/>
          <w:rFonts w:eastAsia="MS PMincho" w:cs="Arial"/>
          <w:sz w:val="22"/>
          <w:szCs w:val="22"/>
        </w:rPr>
        <w:t> </w:t>
      </w:r>
    </w:p>
    <w:p w14:paraId="2384912F" w14:textId="7B99F062" w:rsidR="007B3646" w:rsidRDefault="007B3646" w:rsidP="35A552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5A5521D">
        <w:rPr>
          <w:rStyle w:val="normaltextrun"/>
          <w:rFonts w:ascii="Arial" w:hAnsi="Arial" w:cs="Arial"/>
          <w:sz w:val="22"/>
          <w:szCs w:val="22"/>
        </w:rPr>
        <w:t xml:space="preserve">As Minister for Health, I am responsible for </w:t>
      </w:r>
      <w:r w:rsidR="41C81B67" w:rsidRPr="35A5521D">
        <w:rPr>
          <w:rStyle w:val="normaltextrun"/>
          <w:rFonts w:ascii="Arial" w:hAnsi="Arial" w:cs="Arial"/>
          <w:sz w:val="22"/>
          <w:szCs w:val="22"/>
        </w:rPr>
        <w:t xml:space="preserve">ensuring </w:t>
      </w:r>
      <w:r w:rsidR="3ED2ED1B" w:rsidRPr="35A5521D">
        <w:rPr>
          <w:rStyle w:val="normaltextrun"/>
          <w:rFonts w:ascii="Arial" w:hAnsi="Arial" w:cs="Arial"/>
          <w:sz w:val="22"/>
          <w:szCs w:val="22"/>
        </w:rPr>
        <w:t xml:space="preserve">relevant </w:t>
      </w:r>
      <w:r w:rsidR="4C05FDE5" w:rsidRPr="35A5521D">
        <w:rPr>
          <w:rStyle w:val="normaltextrun"/>
          <w:rFonts w:ascii="Arial" w:hAnsi="Arial" w:cs="Arial"/>
          <w:sz w:val="22"/>
          <w:szCs w:val="22"/>
        </w:rPr>
        <w:t xml:space="preserve">health entities </w:t>
      </w:r>
      <w:r w:rsidR="41C81B67" w:rsidRPr="35A5521D">
        <w:rPr>
          <w:rStyle w:val="normaltextrun"/>
          <w:rFonts w:ascii="Arial" w:hAnsi="Arial" w:cs="Arial"/>
          <w:sz w:val="22"/>
          <w:szCs w:val="22"/>
        </w:rPr>
        <w:t>compl</w:t>
      </w:r>
      <w:r w:rsidR="4901E970" w:rsidRPr="35A5521D">
        <w:rPr>
          <w:rStyle w:val="normaltextrun"/>
          <w:rFonts w:ascii="Arial" w:hAnsi="Arial" w:cs="Arial"/>
          <w:sz w:val="22"/>
          <w:szCs w:val="22"/>
        </w:rPr>
        <w:t>y</w:t>
      </w:r>
      <w:r w:rsidR="41C81B67">
        <w:rPr>
          <w:rStyle w:val="normaltextrun"/>
          <w:rFonts w:ascii="Arial" w:hAnsi="Arial" w:cs="Arial"/>
          <w:sz w:val="22"/>
          <w:szCs w:val="22"/>
        </w:rPr>
        <w:t xml:space="preserve"> with</w:t>
      </w:r>
      <w:r w:rsidRPr="35A5521D">
        <w:rPr>
          <w:rStyle w:val="normaltextrun"/>
          <w:rFonts w:ascii="Arial" w:hAnsi="Arial" w:cs="Arial"/>
          <w:sz w:val="22"/>
          <w:szCs w:val="22"/>
        </w:rPr>
        <w:t xml:space="preserve"> the</w:t>
      </w:r>
      <w:r w:rsidR="6CBCA21C" w:rsidRPr="35A552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9DA63CC" w:rsidRPr="35A5521D">
        <w:rPr>
          <w:rStyle w:val="normaltextrun"/>
          <w:rFonts w:ascii="Arial" w:hAnsi="Arial" w:cs="Arial"/>
          <w:sz w:val="22"/>
          <w:szCs w:val="22"/>
        </w:rPr>
        <w:t xml:space="preserve">Child Safe </w:t>
      </w:r>
      <w:r w:rsidR="6CBCA21C" w:rsidRPr="35A5521D">
        <w:rPr>
          <w:rStyle w:val="normaltextrun"/>
          <w:rFonts w:ascii="Arial" w:hAnsi="Arial" w:cs="Arial"/>
          <w:sz w:val="22"/>
          <w:szCs w:val="22"/>
        </w:rPr>
        <w:t>Standards</w:t>
      </w:r>
      <w:r w:rsidRPr="35A552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6D9A097" w:rsidRPr="35A5521D">
        <w:rPr>
          <w:rStyle w:val="normaltextrun"/>
          <w:rFonts w:ascii="Arial" w:hAnsi="Arial" w:cs="Arial"/>
          <w:sz w:val="22"/>
          <w:szCs w:val="22"/>
        </w:rPr>
        <w:t xml:space="preserve">as </w:t>
      </w:r>
      <w:r w:rsidR="0E839E48" w:rsidRPr="35A5521D">
        <w:rPr>
          <w:rStyle w:val="normaltextrun"/>
          <w:rFonts w:ascii="Arial" w:hAnsi="Arial" w:cs="Arial"/>
          <w:sz w:val="22"/>
          <w:szCs w:val="22"/>
        </w:rPr>
        <w:t>set by the Minister</w:t>
      </w:r>
      <w:r w:rsidR="381D4902" w:rsidRPr="35A5521D">
        <w:rPr>
          <w:rStyle w:val="normaltextrun"/>
          <w:rFonts w:ascii="Arial" w:hAnsi="Arial" w:cs="Arial"/>
          <w:sz w:val="22"/>
          <w:szCs w:val="22"/>
        </w:rPr>
        <w:t xml:space="preserve"> for Child Protection under the</w:t>
      </w:r>
      <w:r w:rsidR="0E839E48" w:rsidRPr="007B364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8792F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Child Wellbeing and Safety Act 2005 </w:t>
      </w:r>
      <w:r w:rsidRPr="0048792F">
        <w:rPr>
          <w:rStyle w:val="normaltextrun"/>
          <w:rFonts w:ascii="Arial" w:hAnsi="Arial" w:cs="Arial"/>
          <w:color w:val="000000" w:themeColor="text1"/>
          <w:sz w:val="22"/>
          <w:szCs w:val="22"/>
        </w:rPr>
        <w:t>(the Act)</w:t>
      </w:r>
      <w:r w:rsidR="55100BCA" w:rsidRPr="007B364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48792F">
        <w:rPr>
          <w:rFonts w:ascii="Arial" w:hAnsi="Arial" w:cs="Arial"/>
          <w:sz w:val="22"/>
          <w:szCs w:val="22"/>
        </w:rPr>
        <w:t xml:space="preserve"> </w:t>
      </w:r>
    </w:p>
    <w:p w14:paraId="54F9B90F" w14:textId="75F14449" w:rsidR="00ED4CF4" w:rsidRDefault="00ED4CF4" w:rsidP="35A5521D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823732" w14:textId="2F254985" w:rsidR="00243C1F" w:rsidRDefault="00243C1F" w:rsidP="00243C1F">
      <w:pPr>
        <w:pStyle w:val="Letterbody"/>
      </w:pPr>
      <w:r w:rsidRPr="00E1564D">
        <w:t xml:space="preserve">Based on consultation with </w:t>
      </w:r>
      <w:r w:rsidR="00CD4243">
        <w:t xml:space="preserve">the department </w:t>
      </w:r>
      <w:r w:rsidRPr="00E1564D">
        <w:t xml:space="preserve">about the government’s priorities and emerging risks, my expectations for the </w:t>
      </w:r>
      <w:r>
        <w:t>Child Safe Standards</w:t>
      </w:r>
      <w:r w:rsidRPr="00E1564D">
        <w:t xml:space="preserve"> Regulat</w:t>
      </w:r>
      <w:r w:rsidR="000A2805">
        <w:t>or</w:t>
      </w:r>
      <w:r w:rsidRPr="00E1564D">
        <w:t xml:space="preserve"> </w:t>
      </w:r>
      <w:r w:rsidR="00C72EF9">
        <w:t>team</w:t>
      </w:r>
      <w:r w:rsidRPr="00E1564D">
        <w:t xml:space="preserve"> are as follows</w:t>
      </w:r>
      <w:r w:rsidR="00C72EF9">
        <w:t>:</w:t>
      </w:r>
      <w:r w:rsidRPr="00E1564D">
        <w:t> </w:t>
      </w:r>
    </w:p>
    <w:p w14:paraId="47DBBD68" w14:textId="1A6543E0" w:rsidR="00FF6401" w:rsidRPr="00B91EA9" w:rsidRDefault="00FF6401" w:rsidP="00990C50">
      <w:pPr>
        <w:pStyle w:val="NormalWeb"/>
        <w:numPr>
          <w:ilvl w:val="0"/>
          <w:numId w:val="25"/>
        </w:numPr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B91E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Build connections with departmental program areas and the </w:t>
      </w:r>
      <w:r w:rsidRPr="00B91EA9">
        <w:rPr>
          <w:rFonts w:ascii="Arial" w:hAnsi="Arial" w:cs="Arial"/>
          <w:color w:val="000000"/>
          <w:sz w:val="22"/>
          <w:szCs w:val="22"/>
        </w:rPr>
        <w:t xml:space="preserve">Commission for Children and Young People </w:t>
      </w:r>
      <w:r w:rsidR="0048792F" w:rsidRPr="00B91EA9">
        <w:rPr>
          <w:rFonts w:ascii="Arial" w:hAnsi="Arial" w:cs="Arial"/>
          <w:color w:val="000000"/>
          <w:sz w:val="22"/>
          <w:szCs w:val="22"/>
        </w:rPr>
        <w:t>to</w:t>
      </w:r>
      <w:r w:rsidRPr="00B91EA9">
        <w:rPr>
          <w:rFonts w:ascii="Arial" w:hAnsi="Arial" w:cs="Arial"/>
          <w:color w:val="000000"/>
          <w:sz w:val="22"/>
          <w:szCs w:val="22"/>
        </w:rPr>
        <w:t xml:space="preserve"> establish</w:t>
      </w:r>
      <w:r w:rsidRPr="00B91E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r w:rsidR="5DDDE7C2" w:rsidRPr="00B91EA9">
        <w:rPr>
          <w:rFonts w:ascii="Arial" w:hAnsi="Arial" w:cs="Arial"/>
          <w:color w:val="000000"/>
          <w:sz w:val="22"/>
          <w:szCs w:val="22"/>
          <w:shd w:val="clear" w:color="auto" w:fill="FFFFFF"/>
        </w:rPr>
        <w:t>comprehensi</w:t>
      </w:r>
      <w:r w:rsidR="3C8BE15A" w:rsidRPr="00B91EA9">
        <w:rPr>
          <w:rFonts w:ascii="Arial" w:hAnsi="Arial" w:cs="Arial"/>
          <w:color w:val="000000"/>
          <w:sz w:val="22"/>
          <w:szCs w:val="22"/>
          <w:shd w:val="clear" w:color="auto" w:fill="FFFFFF"/>
        </w:rPr>
        <w:t>ve</w:t>
      </w:r>
      <w:r w:rsidRPr="00B91E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database via relevant service agreements with co-regulators and data owners. </w:t>
      </w:r>
      <w:r w:rsidRPr="00B91EA9">
        <w:rPr>
          <w:rFonts w:ascii="Arial" w:hAnsi="Arial" w:cs="Arial"/>
          <w:color w:val="000000"/>
          <w:sz w:val="22"/>
          <w:szCs w:val="22"/>
        </w:rPr>
        <w:t> </w:t>
      </w:r>
    </w:p>
    <w:p w14:paraId="18076DB5" w14:textId="77777777" w:rsidR="002C4112" w:rsidRPr="00647CFC" w:rsidRDefault="002C4112" w:rsidP="00B91EA9">
      <w:pPr>
        <w:pStyle w:val="Letterbody"/>
        <w:numPr>
          <w:ilvl w:val="0"/>
          <w:numId w:val="19"/>
        </w:numPr>
        <w:spacing w:before="120" w:after="120"/>
        <w:rPr>
          <w:rStyle w:val="normaltextrun"/>
        </w:rPr>
      </w:pPr>
      <w:r w:rsidRPr="00647CFC">
        <w:rPr>
          <w:rStyle w:val="normaltextrun"/>
          <w:color w:val="000000"/>
          <w:shd w:val="clear" w:color="auto" w:fill="FFFFFF"/>
        </w:rPr>
        <w:t>Develop an evidence-based risk profiling methodology so that compliance monitoring can be targeted to sector categories or entity types that present the highest risk</w:t>
      </w:r>
      <w:r>
        <w:rPr>
          <w:rStyle w:val="normaltextrun"/>
          <w:color w:val="000000"/>
          <w:shd w:val="clear" w:color="auto" w:fill="FFFFFF"/>
        </w:rPr>
        <w:t xml:space="preserve"> to the safety of children</w:t>
      </w:r>
      <w:r w:rsidRPr="00647CFC">
        <w:rPr>
          <w:rStyle w:val="normaltextrun"/>
          <w:color w:val="000000"/>
          <w:shd w:val="clear" w:color="auto" w:fill="FFFFFF"/>
        </w:rPr>
        <w:t>. </w:t>
      </w:r>
      <w:r w:rsidRPr="00647CFC">
        <w:rPr>
          <w:rStyle w:val="eop"/>
          <w:color w:val="000000"/>
          <w:shd w:val="clear" w:color="auto" w:fill="FFFFFF"/>
        </w:rPr>
        <w:t> </w:t>
      </w:r>
    </w:p>
    <w:p w14:paraId="53D8F2C9" w14:textId="77777777" w:rsidR="0048792F" w:rsidRPr="00647CFC" w:rsidRDefault="0048792F" w:rsidP="00B91EA9">
      <w:pPr>
        <w:pStyle w:val="Letterbody"/>
        <w:numPr>
          <w:ilvl w:val="0"/>
          <w:numId w:val="19"/>
        </w:numPr>
        <w:spacing w:before="120" w:after="120"/>
        <w:rPr>
          <w:rStyle w:val="eop"/>
        </w:rPr>
      </w:pPr>
      <w:r w:rsidRPr="00647CFC">
        <w:rPr>
          <w:rStyle w:val="normaltextrun"/>
        </w:rPr>
        <w:t xml:space="preserve">Benchmark current levels of compliance by entities as a baseline for future evaluation of the impacts of </w:t>
      </w:r>
      <w:r>
        <w:rPr>
          <w:rStyle w:val="normaltextrun"/>
        </w:rPr>
        <w:t xml:space="preserve">regulatory </w:t>
      </w:r>
      <w:r w:rsidRPr="00647CFC">
        <w:rPr>
          <w:rStyle w:val="normaltextrun"/>
        </w:rPr>
        <w:t>interventions</w:t>
      </w:r>
      <w:r w:rsidRPr="00647CFC">
        <w:rPr>
          <w:rStyle w:val="eop"/>
        </w:rPr>
        <w:t> </w:t>
      </w:r>
      <w:r w:rsidRPr="00647CFC">
        <w:t xml:space="preserve">and </w:t>
      </w:r>
      <w:r w:rsidRPr="00647CFC">
        <w:rPr>
          <w:rStyle w:val="normaltextrun"/>
        </w:rPr>
        <w:t>the efficacy of the C</w:t>
      </w:r>
      <w:r>
        <w:rPr>
          <w:rStyle w:val="normaltextrun"/>
        </w:rPr>
        <w:t xml:space="preserve">hild </w:t>
      </w:r>
      <w:r w:rsidRPr="00647CFC">
        <w:rPr>
          <w:rStyle w:val="normaltextrun"/>
        </w:rPr>
        <w:t>S</w:t>
      </w:r>
      <w:r>
        <w:rPr>
          <w:rStyle w:val="normaltextrun"/>
        </w:rPr>
        <w:t xml:space="preserve">afe </w:t>
      </w:r>
      <w:r w:rsidRPr="00647CFC">
        <w:rPr>
          <w:rStyle w:val="normaltextrun"/>
        </w:rPr>
        <w:t>S</w:t>
      </w:r>
      <w:r>
        <w:rPr>
          <w:rStyle w:val="normaltextrun"/>
        </w:rPr>
        <w:t>tandards</w:t>
      </w:r>
      <w:r w:rsidRPr="00647CFC">
        <w:rPr>
          <w:rStyle w:val="normaltextrun"/>
        </w:rPr>
        <w:t xml:space="preserve"> in achieving child safety outcomes</w:t>
      </w:r>
      <w:r>
        <w:rPr>
          <w:rStyle w:val="normaltextrun"/>
        </w:rPr>
        <w:t xml:space="preserve"> in the health sector</w:t>
      </w:r>
      <w:r w:rsidRPr="00647CFC">
        <w:rPr>
          <w:rStyle w:val="normaltextrun"/>
        </w:rPr>
        <w:t>.</w:t>
      </w:r>
      <w:r w:rsidRPr="00647CFC">
        <w:rPr>
          <w:rStyle w:val="eop"/>
        </w:rPr>
        <w:t> </w:t>
      </w:r>
    </w:p>
    <w:p w14:paraId="48D2BEF2" w14:textId="72180234" w:rsidR="00FF6401" w:rsidRPr="0048792F" w:rsidRDefault="0048792F" w:rsidP="00B91EA9">
      <w:pPr>
        <w:pStyle w:val="Letterbody"/>
        <w:numPr>
          <w:ilvl w:val="0"/>
          <w:numId w:val="19"/>
        </w:numPr>
        <w:spacing w:before="120" w:after="120"/>
        <w:textAlignment w:val="baseline"/>
      </w:pPr>
      <w:r w:rsidRPr="00647CFC">
        <w:rPr>
          <w:rStyle w:val="normaltextrun"/>
        </w:rPr>
        <w:t>Develop business plans to set out the Regulator’s strategic focus areas and allocate effort and resources towards areas of greatest risk</w:t>
      </w:r>
      <w:r>
        <w:rPr>
          <w:rStyle w:val="normaltextrun"/>
        </w:rPr>
        <w:t xml:space="preserve"> to the safety of children</w:t>
      </w:r>
      <w:r w:rsidRPr="00647CFC">
        <w:rPr>
          <w:rStyle w:val="normaltextrun"/>
        </w:rPr>
        <w:t>.</w:t>
      </w:r>
      <w:r w:rsidRPr="00647CFC">
        <w:rPr>
          <w:rStyle w:val="eop"/>
        </w:rPr>
        <w:t> </w:t>
      </w:r>
      <w:r w:rsidR="00FF6401" w:rsidRPr="0048792F">
        <w:rPr>
          <w:color w:val="000000"/>
        </w:rPr>
        <w:t> </w:t>
      </w:r>
    </w:p>
    <w:p w14:paraId="33ECFE6A" w14:textId="77777777" w:rsidR="00856F9C" w:rsidRDefault="00856F9C" w:rsidP="00B91EA9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18C486F4" w14:textId="77777777" w:rsidR="0048792F" w:rsidRDefault="00856F9C" w:rsidP="00B91EA9">
      <w:pPr>
        <w:pStyle w:val="Letterbody"/>
        <w:numPr>
          <w:ilvl w:val="0"/>
          <w:numId w:val="19"/>
        </w:numPr>
        <w:spacing w:before="120" w:after="120"/>
        <w:textAlignment w:val="baseline"/>
        <w:rPr>
          <w:rStyle w:val="eop"/>
        </w:rPr>
      </w:pPr>
      <w:r w:rsidRPr="00647CFC">
        <w:rPr>
          <w:rStyle w:val="normaltextrun"/>
        </w:rPr>
        <w:t>Design and prepare reports to satisfy the requirements of the Act</w:t>
      </w:r>
      <w:r w:rsidRPr="00647CFC">
        <w:rPr>
          <w:rStyle w:val="eop"/>
        </w:rPr>
        <w:t xml:space="preserve">, </w:t>
      </w:r>
      <w:r w:rsidRPr="00647CFC">
        <w:rPr>
          <w:rStyle w:val="normaltextrun"/>
        </w:rPr>
        <w:t>align with the</w:t>
      </w:r>
      <w:r>
        <w:rPr>
          <w:rStyle w:val="normaltextrun"/>
        </w:rPr>
        <w:t xml:space="preserve"> reporting of</w:t>
      </w:r>
      <w:r w:rsidRPr="00647CFC">
        <w:rPr>
          <w:rStyle w:val="normaltextrun"/>
        </w:rPr>
        <w:t xml:space="preserve"> co-regulators</w:t>
      </w:r>
      <w:r w:rsidRPr="00647CFC">
        <w:rPr>
          <w:rStyle w:val="eop"/>
        </w:rPr>
        <w:t> </w:t>
      </w:r>
      <w:r w:rsidRPr="00647CFC">
        <w:t xml:space="preserve">and </w:t>
      </w:r>
      <w:r w:rsidRPr="00647CFC">
        <w:rPr>
          <w:rStyle w:val="normaltextrun"/>
        </w:rPr>
        <w:t>meet departmental reporting requirements</w:t>
      </w:r>
      <w:r>
        <w:rPr>
          <w:rStyle w:val="normaltextrun"/>
        </w:rPr>
        <w:t xml:space="preserve">. </w:t>
      </w:r>
      <w:r w:rsidRPr="00647CFC">
        <w:rPr>
          <w:rStyle w:val="eop"/>
        </w:rPr>
        <w:t> </w:t>
      </w:r>
    </w:p>
    <w:p w14:paraId="1E17BAF1" w14:textId="4FF2344A" w:rsidR="005F1E79" w:rsidRPr="0048792F" w:rsidRDefault="00FF6401" w:rsidP="00B91EA9">
      <w:pPr>
        <w:pStyle w:val="Letterbody"/>
        <w:numPr>
          <w:ilvl w:val="0"/>
          <w:numId w:val="19"/>
        </w:numPr>
        <w:spacing w:before="120" w:after="120"/>
        <w:ind w:left="714" w:hanging="357"/>
        <w:textAlignment w:val="baseline"/>
      </w:pPr>
      <w:r w:rsidRPr="0048792F">
        <w:rPr>
          <w:rFonts w:ascii="Helvetica" w:hAnsi="Helvetica" w:cs="Helvetica"/>
        </w:rPr>
        <w:t xml:space="preserve">Undertake </w:t>
      </w:r>
      <w:r w:rsidRPr="0048792F">
        <w:t xml:space="preserve">significant </w:t>
      </w:r>
      <w:r w:rsidR="0048792F">
        <w:rPr>
          <w:shd w:val="clear" w:color="auto" w:fill="FFFFFF"/>
        </w:rPr>
        <w:t>s</w:t>
      </w:r>
      <w:r w:rsidRPr="0048792F">
        <w:rPr>
          <w:shd w:val="clear" w:color="auto" w:fill="FFFFFF"/>
        </w:rPr>
        <w:t>takeholder consultation and engagement</w:t>
      </w:r>
      <w:r w:rsidRPr="0048792F">
        <w:t xml:space="preserve"> to ensure that health sector entities understand the new Regulator’s statutory role, their obligations under the Standards and how the regulator intends to monitor and enforce compliance. </w:t>
      </w:r>
    </w:p>
    <w:p w14:paraId="080342F9" w14:textId="316F84FB" w:rsidR="00C72EF9" w:rsidRPr="0085507B" w:rsidRDefault="00243C1F" w:rsidP="00243C1F">
      <w:pPr>
        <w:pStyle w:val="Letterbody"/>
      </w:pPr>
      <w:r w:rsidRPr="0085507B">
        <w:t>I</w:t>
      </w:r>
      <w:r w:rsidR="007146CD" w:rsidRPr="0085507B">
        <w:t>n addition, I expect all regulators in the health portfolio to</w:t>
      </w:r>
      <w:r w:rsidR="00C72EF9" w:rsidRPr="0085507B">
        <w:t xml:space="preserve"> commit to and action:</w:t>
      </w:r>
    </w:p>
    <w:p w14:paraId="2C9F6B49" w14:textId="77777777" w:rsidR="0085507B" w:rsidRPr="0085507B" w:rsidRDefault="0085507B" w:rsidP="00C72EF9">
      <w:pPr>
        <w:pStyle w:val="Letterbody"/>
        <w:numPr>
          <w:ilvl w:val="0"/>
          <w:numId w:val="24"/>
        </w:numPr>
      </w:pPr>
      <w:r w:rsidRPr="0085507B">
        <w:rPr>
          <w:color w:val="000000"/>
          <w:shd w:val="clear" w:color="auto" w:fill="FFFFFF"/>
        </w:rPr>
        <w:t>Contributing to health, wellbeing, and safety outcomes for Aboriginal people and the advancement of Aboriginal self-determination.</w:t>
      </w:r>
    </w:p>
    <w:p w14:paraId="1FA8FCA5" w14:textId="73470CC9" w:rsidR="00243C1F" w:rsidRPr="0085507B" w:rsidRDefault="007C4910" w:rsidP="00C72EF9">
      <w:pPr>
        <w:pStyle w:val="Letterbody"/>
        <w:numPr>
          <w:ilvl w:val="0"/>
          <w:numId w:val="24"/>
        </w:numPr>
      </w:pPr>
      <w:r>
        <w:t xml:space="preserve">Climate change </w:t>
      </w:r>
      <w:r w:rsidR="3A75062C" w:rsidRPr="75E7185A">
        <w:rPr>
          <w:rStyle w:val="normaltextrun"/>
          <w:rFonts w:eastAsia="Arial"/>
          <w:color w:val="000000" w:themeColor="text1"/>
        </w:rPr>
        <w:t xml:space="preserve">adaptation </w:t>
      </w:r>
      <w:r>
        <w:t>and enhancing health system resilience through the improvement of environmental sustainability.</w:t>
      </w:r>
    </w:p>
    <w:p w14:paraId="30F114EB" w14:textId="739F7898" w:rsidR="00243C1F" w:rsidRPr="00E1564D" w:rsidRDefault="00243C1F" w:rsidP="00243C1F">
      <w:pPr>
        <w:pStyle w:val="Letterbody"/>
      </w:pPr>
      <w:r w:rsidRPr="00E1564D">
        <w:t xml:space="preserve">I request the </w:t>
      </w:r>
      <w:r w:rsidR="00C72EF9">
        <w:t xml:space="preserve">department’s </w:t>
      </w:r>
      <w:r>
        <w:t>Child Safe Standards</w:t>
      </w:r>
      <w:r w:rsidRPr="00E1564D">
        <w:t xml:space="preserve"> Regulat</w:t>
      </w:r>
      <w:r w:rsidR="00DF1D2A">
        <w:t>or</w:t>
      </w:r>
      <w:r w:rsidR="00C72EF9">
        <w:t xml:space="preserve"> </w:t>
      </w:r>
      <w:r w:rsidRPr="00E1564D">
        <w:t xml:space="preserve">incorporate these expectations into their business plans and include milestones for when the </w:t>
      </w:r>
      <w:r w:rsidR="00C72EF9">
        <w:t>team</w:t>
      </w:r>
      <w:r w:rsidRPr="00E1564D">
        <w:t xml:space="preserve"> will meet these expectations</w:t>
      </w:r>
      <w:r w:rsidR="000C1B0D">
        <w:t>, and report on progress</w:t>
      </w:r>
      <w:r>
        <w:t>.</w:t>
      </w:r>
      <w:r w:rsidRPr="00E1564D">
        <w:t xml:space="preserve"> The business plans should also include appropriate milestones to review the content of this letter and to advise me when it needs to be updated or renewed. </w:t>
      </w:r>
      <w:r w:rsidR="00886BCC">
        <w:t xml:space="preserve">At any time, </w:t>
      </w:r>
      <w:r w:rsidR="00016CBE">
        <w:t xml:space="preserve">I may request </w:t>
      </w:r>
      <w:r w:rsidR="00D71330">
        <w:t xml:space="preserve">that you report on meeting my expectations or issue a new </w:t>
      </w:r>
      <w:r w:rsidR="002E4C73">
        <w:t>statement of expectations letter</w:t>
      </w:r>
      <w:r w:rsidR="00D71330">
        <w:t>.</w:t>
      </w:r>
    </w:p>
    <w:p w14:paraId="2BBC4015" w14:textId="78DEA656" w:rsidR="00243C1F" w:rsidRPr="00E1564D" w:rsidRDefault="00243C1F" w:rsidP="00243C1F">
      <w:pPr>
        <w:pStyle w:val="Letterbody"/>
      </w:pPr>
      <w:r w:rsidRPr="00E1564D">
        <w:t xml:space="preserve">I further request the </w:t>
      </w:r>
      <w:r w:rsidR="00C72EF9">
        <w:t xml:space="preserve">department’s </w:t>
      </w:r>
      <w:r>
        <w:t>Child Safe Standards</w:t>
      </w:r>
      <w:r w:rsidRPr="00E1564D">
        <w:t xml:space="preserve"> Regulat</w:t>
      </w:r>
      <w:r w:rsidR="00DF1D2A">
        <w:t>or</w:t>
      </w:r>
      <w:r w:rsidRPr="00E1564D">
        <w:t xml:space="preserve"> to undertake a light touch review of the expectations in this letter as part of their annual reporting obligations and to advise me if there are any refinements they would recommend. </w:t>
      </w:r>
    </w:p>
    <w:p w14:paraId="74DEBC8C" w14:textId="35FF0397" w:rsidR="00243C1F" w:rsidRPr="00AF2848" w:rsidRDefault="00243C1F" w:rsidP="00243C1F">
      <w:pPr>
        <w:pStyle w:val="Letterbody"/>
      </w:pPr>
      <w:r w:rsidRPr="00E1564D">
        <w:t xml:space="preserve">I look forward to the </w:t>
      </w:r>
      <w:r>
        <w:t>Child Safe Standards</w:t>
      </w:r>
      <w:r w:rsidRPr="00E1564D">
        <w:t xml:space="preserve"> Regulat</w:t>
      </w:r>
      <w:r w:rsidR="00DF1D2A">
        <w:t>or</w:t>
      </w:r>
      <w:r w:rsidRPr="00E1564D">
        <w:t xml:space="preserve"> working continuously towards achieving best practice in the administration and enforcement of regulation.</w:t>
      </w:r>
      <w:r>
        <w:t> </w:t>
      </w:r>
      <w:r w:rsidRPr="00E1564D">
        <w:t> </w:t>
      </w:r>
    </w:p>
    <w:p w14:paraId="1FF43B9A" w14:textId="323B664A" w:rsidR="00243C1F" w:rsidRPr="00C57835" w:rsidRDefault="00243C1F" w:rsidP="00243C1F">
      <w:pPr>
        <w:pStyle w:val="Letteryourssincerely"/>
      </w:pPr>
      <w:r>
        <w:t>Yours sincerely</w:t>
      </w:r>
    </w:p>
    <w:p w14:paraId="1475C5F7" w14:textId="6E9AB4BF" w:rsidR="00183375" w:rsidRDefault="00183375" w:rsidP="00183375">
      <w:pPr>
        <w:pStyle w:val="Letterbullet"/>
        <w:numPr>
          <w:ilvl w:val="1"/>
          <w:numId w:val="0"/>
        </w:numPr>
        <w:spacing w:after="0" w:line="240" w:lineRule="auto"/>
        <w:ind w:left="397" w:hanging="397"/>
      </w:pPr>
      <w:r>
        <w:rPr>
          <w:b/>
          <w:bCs/>
        </w:rPr>
        <w:t xml:space="preserve">The Hon </w:t>
      </w:r>
      <w:r w:rsidRPr="007D7BEA">
        <w:rPr>
          <w:b/>
          <w:bCs/>
        </w:rPr>
        <w:t>M</w:t>
      </w:r>
      <w:r>
        <w:rPr>
          <w:b/>
          <w:bCs/>
        </w:rPr>
        <w:t xml:space="preserve">ary-Anne Thomas </w:t>
      </w:r>
      <w:r w:rsidRPr="007D7BEA">
        <w:rPr>
          <w:b/>
          <w:bCs/>
        </w:rPr>
        <w:t>MP</w:t>
      </w:r>
    </w:p>
    <w:p w14:paraId="77B94777" w14:textId="1D7EE09C" w:rsidR="00243C1F" w:rsidRDefault="00243C1F" w:rsidP="008F32F5">
      <w:pPr>
        <w:pStyle w:val="Letterdate"/>
      </w:pPr>
      <w:r>
        <w:tab/>
      </w:r>
      <w:r w:rsidR="008F32F5">
        <w:t>1 /</w:t>
      </w:r>
      <w:r w:rsidR="008F32F5">
        <w:t xml:space="preserve"> 7 </w:t>
      </w:r>
      <w:r w:rsidR="008F32F5">
        <w:t>/ 2023</w:t>
      </w:r>
    </w:p>
    <w:p w14:paraId="3BDEF3BB" w14:textId="77777777" w:rsidR="00EA72F3" w:rsidRDefault="00EA72F3" w:rsidP="007D7BEA">
      <w:pPr>
        <w:pStyle w:val="Letterbody"/>
      </w:pPr>
    </w:p>
    <w:sectPr w:rsidR="00EA72F3" w:rsidSect="00EA72F3"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CAF9" w14:textId="77777777" w:rsidR="00030678" w:rsidRDefault="00030678">
      <w:r>
        <w:separator/>
      </w:r>
    </w:p>
    <w:p w14:paraId="341A81CF" w14:textId="77777777" w:rsidR="00030678" w:rsidRDefault="00030678"/>
  </w:endnote>
  <w:endnote w:type="continuationSeparator" w:id="0">
    <w:p w14:paraId="3272E7DB" w14:textId="77777777" w:rsidR="00030678" w:rsidRDefault="00030678">
      <w:r>
        <w:continuationSeparator/>
      </w:r>
    </w:p>
    <w:p w14:paraId="7D357CC5" w14:textId="77777777" w:rsidR="00030678" w:rsidRDefault="00030678"/>
  </w:endnote>
  <w:endnote w:type="continuationNotice" w:id="1">
    <w:p w14:paraId="16F97A5B" w14:textId="77777777" w:rsidR="00030678" w:rsidRDefault="00030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2F9" w14:textId="77777777" w:rsidR="009146E4" w:rsidRPr="00217282" w:rsidRDefault="0029444E" w:rsidP="004D78A7">
    <w:pPr>
      <w:pStyle w:val="Pagefooter"/>
      <w:rPr>
        <w:rStyle w:val="PageNumber"/>
      </w:rPr>
    </w:pPr>
    <w:r>
      <w:rPr>
        <w:noProof/>
        <w:lang w:eastAsia="en-AU"/>
      </w:rPr>
      <w:drawing>
        <wp:anchor distT="0" distB="0" distL="114300" distR="114300" simplePos="0" relativeHeight="251658241" behindDoc="1" locked="1" layoutInCell="0" allowOverlap="1" wp14:anchorId="17923FCC" wp14:editId="60A6309A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310" cy="1051560"/>
          <wp:effectExtent l="0" t="0" r="2540" b="0"/>
          <wp:wrapNone/>
          <wp:docPr id="2" name="Picture 2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E4" w:rsidRPr="00217282">
      <w:tab/>
    </w:r>
    <w:r w:rsidR="009146E4" w:rsidRPr="00217282">
      <w:rPr>
        <w:rStyle w:val="PageNumber"/>
      </w:rPr>
      <w:fldChar w:fldCharType="begin"/>
    </w:r>
    <w:r w:rsidR="009146E4" w:rsidRPr="00217282">
      <w:rPr>
        <w:rStyle w:val="PageNumber"/>
      </w:rPr>
      <w:instrText xml:space="preserve"> PAGE </w:instrText>
    </w:r>
    <w:r w:rsidR="009146E4" w:rsidRPr="00217282">
      <w:rPr>
        <w:rStyle w:val="PageNumber"/>
      </w:rPr>
      <w:fldChar w:fldCharType="separate"/>
    </w:r>
    <w:r w:rsidR="00F17689">
      <w:rPr>
        <w:rStyle w:val="PageNumber"/>
        <w:noProof/>
      </w:rPr>
      <w:t>2</w:t>
    </w:r>
    <w:r w:rsidR="009146E4" w:rsidRPr="0021728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934" w14:textId="77777777" w:rsidR="009146E4" w:rsidRDefault="0029444E" w:rsidP="004D78A7">
    <w:pPr>
      <w:pStyle w:val="Page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0" allowOverlap="1" wp14:anchorId="65A8BC39" wp14:editId="1549CFA5">
          <wp:simplePos x="0" y="0"/>
          <wp:positionH relativeFrom="page">
            <wp:posOffset>0</wp:posOffset>
          </wp:positionH>
          <wp:positionV relativeFrom="page">
            <wp:posOffset>9641840</wp:posOffset>
          </wp:positionV>
          <wp:extent cx="7560310" cy="1051560"/>
          <wp:effectExtent l="0" t="0" r="2540" b="0"/>
          <wp:wrapNone/>
          <wp:docPr id="5" name="Picture 5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17FF" w14:textId="77777777" w:rsidR="00030678" w:rsidRDefault="00030678">
      <w:r>
        <w:separator/>
      </w:r>
    </w:p>
    <w:p w14:paraId="0FCA676F" w14:textId="77777777" w:rsidR="00030678" w:rsidRDefault="00030678"/>
  </w:footnote>
  <w:footnote w:type="continuationSeparator" w:id="0">
    <w:p w14:paraId="7C47AB90" w14:textId="77777777" w:rsidR="00030678" w:rsidRDefault="00030678">
      <w:r>
        <w:continuationSeparator/>
      </w:r>
    </w:p>
    <w:p w14:paraId="648DBA08" w14:textId="77777777" w:rsidR="00030678" w:rsidRDefault="00030678"/>
  </w:footnote>
  <w:footnote w:type="continuationNotice" w:id="1">
    <w:p w14:paraId="640EAFBE" w14:textId="77777777" w:rsidR="00030678" w:rsidRDefault="00030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1D4F" w14:textId="77777777" w:rsidR="00887A68" w:rsidRPr="00977DB7" w:rsidRDefault="00676F38" w:rsidP="00887A68">
    <w:pPr>
      <w:pStyle w:val="Header"/>
      <w:spacing w:after="1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36653" wp14:editId="31996AF3">
          <wp:simplePos x="0" y="0"/>
          <wp:positionH relativeFrom="column">
            <wp:posOffset>-911719</wp:posOffset>
          </wp:positionH>
          <wp:positionV relativeFrom="paragraph">
            <wp:posOffset>-342046</wp:posOffset>
          </wp:positionV>
          <wp:extent cx="7581600" cy="1885843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885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C4A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EE4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8E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E4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B40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82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92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63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6D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B1B"/>
    <w:multiLevelType w:val="multilevel"/>
    <w:tmpl w:val="79E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1F3252"/>
    <w:multiLevelType w:val="hybridMultilevel"/>
    <w:tmpl w:val="3F1C6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12D85"/>
    <w:multiLevelType w:val="multilevel"/>
    <w:tmpl w:val="05D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2E4940"/>
    <w:multiLevelType w:val="multilevel"/>
    <w:tmpl w:val="F7B0BD7E"/>
    <w:styleLink w:val="ZZbulletsandnumbers"/>
    <w:lvl w:ilvl="0">
      <w:start w:val="1"/>
      <w:numFmt w:val="decimal"/>
      <w:pStyle w:val="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31B2E2C"/>
    <w:multiLevelType w:val="multilevel"/>
    <w:tmpl w:val="EEB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895C9F"/>
    <w:multiLevelType w:val="hybridMultilevel"/>
    <w:tmpl w:val="37F4F1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A3BB6"/>
    <w:multiLevelType w:val="hybridMultilevel"/>
    <w:tmpl w:val="D72A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971EA"/>
    <w:multiLevelType w:val="multilevel"/>
    <w:tmpl w:val="BFA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C31813"/>
    <w:multiLevelType w:val="multilevel"/>
    <w:tmpl w:val="6A5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41ADC"/>
    <w:multiLevelType w:val="multilevel"/>
    <w:tmpl w:val="2CA0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91D6D"/>
    <w:multiLevelType w:val="hybridMultilevel"/>
    <w:tmpl w:val="1620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7149">
    <w:abstractNumId w:val="13"/>
  </w:num>
  <w:num w:numId="2" w16cid:durableId="1684287240">
    <w:abstractNumId w:val="9"/>
  </w:num>
  <w:num w:numId="3" w16cid:durableId="1680038423">
    <w:abstractNumId w:val="7"/>
  </w:num>
  <w:num w:numId="4" w16cid:durableId="1328486142">
    <w:abstractNumId w:val="6"/>
  </w:num>
  <w:num w:numId="5" w16cid:durableId="2033338097">
    <w:abstractNumId w:val="5"/>
  </w:num>
  <w:num w:numId="6" w16cid:durableId="1358853097">
    <w:abstractNumId w:val="4"/>
  </w:num>
  <w:num w:numId="7" w16cid:durableId="1132744290">
    <w:abstractNumId w:val="8"/>
  </w:num>
  <w:num w:numId="8" w16cid:durableId="63333819">
    <w:abstractNumId w:val="3"/>
  </w:num>
  <w:num w:numId="9" w16cid:durableId="1843079531">
    <w:abstractNumId w:val="2"/>
  </w:num>
  <w:num w:numId="10" w16cid:durableId="990527688">
    <w:abstractNumId w:val="1"/>
  </w:num>
  <w:num w:numId="11" w16cid:durableId="128058560">
    <w:abstractNumId w:val="0"/>
  </w:num>
  <w:num w:numId="12" w16cid:durableId="88819395">
    <w:abstractNumId w:val="15"/>
  </w:num>
  <w:num w:numId="13" w16cid:durableId="589193161">
    <w:abstractNumId w:val="13"/>
  </w:num>
  <w:num w:numId="14" w16cid:durableId="1901986992">
    <w:abstractNumId w:val="13"/>
  </w:num>
  <w:num w:numId="15" w16cid:durableId="2139488434">
    <w:abstractNumId w:val="13"/>
  </w:num>
  <w:num w:numId="16" w16cid:durableId="54091348">
    <w:abstractNumId w:val="13"/>
  </w:num>
  <w:num w:numId="17" w16cid:durableId="455803923">
    <w:abstractNumId w:val="17"/>
  </w:num>
  <w:num w:numId="18" w16cid:durableId="1864782456">
    <w:abstractNumId w:val="18"/>
  </w:num>
  <w:num w:numId="19" w16cid:durableId="876622984">
    <w:abstractNumId w:val="11"/>
  </w:num>
  <w:num w:numId="20" w16cid:durableId="1381979030">
    <w:abstractNumId w:val="14"/>
  </w:num>
  <w:num w:numId="21" w16cid:durableId="1380516582">
    <w:abstractNumId w:val="10"/>
  </w:num>
  <w:num w:numId="22" w16cid:durableId="1358386112">
    <w:abstractNumId w:val="12"/>
  </w:num>
  <w:num w:numId="23" w16cid:durableId="991835896">
    <w:abstractNumId w:val="19"/>
  </w:num>
  <w:num w:numId="24" w16cid:durableId="1956869479">
    <w:abstractNumId w:val="16"/>
  </w:num>
  <w:num w:numId="25" w16cid:durableId="10772455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A24" w:allStyles="0" w:customStyles="0" w:latentStyles="1" w:stylesInUse="0" w:headingStyles="1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1F"/>
    <w:rsid w:val="0000380A"/>
    <w:rsid w:val="00014FC1"/>
    <w:rsid w:val="00016CBE"/>
    <w:rsid w:val="00030678"/>
    <w:rsid w:val="000308C5"/>
    <w:rsid w:val="000335C7"/>
    <w:rsid w:val="00041B3D"/>
    <w:rsid w:val="00046296"/>
    <w:rsid w:val="00053448"/>
    <w:rsid w:val="000650AC"/>
    <w:rsid w:val="0008198E"/>
    <w:rsid w:val="0009537B"/>
    <w:rsid w:val="000A1508"/>
    <w:rsid w:val="000A2805"/>
    <w:rsid w:val="000A5796"/>
    <w:rsid w:val="000A625C"/>
    <w:rsid w:val="000B23CD"/>
    <w:rsid w:val="000C1B0D"/>
    <w:rsid w:val="000C478F"/>
    <w:rsid w:val="000C4BCB"/>
    <w:rsid w:val="000D0243"/>
    <w:rsid w:val="000D3085"/>
    <w:rsid w:val="000D75D2"/>
    <w:rsid w:val="000E2176"/>
    <w:rsid w:val="000E7A15"/>
    <w:rsid w:val="00102F57"/>
    <w:rsid w:val="00111E9E"/>
    <w:rsid w:val="0011260E"/>
    <w:rsid w:val="00115CAE"/>
    <w:rsid w:val="001229DB"/>
    <w:rsid w:val="00126709"/>
    <w:rsid w:val="00150CE2"/>
    <w:rsid w:val="001523D3"/>
    <w:rsid w:val="0016673E"/>
    <w:rsid w:val="001707F4"/>
    <w:rsid w:val="00175716"/>
    <w:rsid w:val="00176046"/>
    <w:rsid w:val="00183375"/>
    <w:rsid w:val="00194A71"/>
    <w:rsid w:val="001973DA"/>
    <w:rsid w:val="001A46B2"/>
    <w:rsid w:val="001A57F7"/>
    <w:rsid w:val="001B22F5"/>
    <w:rsid w:val="001B6270"/>
    <w:rsid w:val="001C666E"/>
    <w:rsid w:val="001D63B3"/>
    <w:rsid w:val="001E2AE3"/>
    <w:rsid w:val="001E65E6"/>
    <w:rsid w:val="002063EB"/>
    <w:rsid w:val="00206DAF"/>
    <w:rsid w:val="002076F5"/>
    <w:rsid w:val="00213550"/>
    <w:rsid w:val="00217282"/>
    <w:rsid w:val="00220B78"/>
    <w:rsid w:val="00222A45"/>
    <w:rsid w:val="002275BB"/>
    <w:rsid w:val="00231B61"/>
    <w:rsid w:val="00243C1F"/>
    <w:rsid w:val="0024527C"/>
    <w:rsid w:val="00253678"/>
    <w:rsid w:val="00263220"/>
    <w:rsid w:val="00280E62"/>
    <w:rsid w:val="002833B9"/>
    <w:rsid w:val="002904BF"/>
    <w:rsid w:val="0029444E"/>
    <w:rsid w:val="002960E3"/>
    <w:rsid w:val="002A017A"/>
    <w:rsid w:val="002A076B"/>
    <w:rsid w:val="002A5A2F"/>
    <w:rsid w:val="002B3314"/>
    <w:rsid w:val="002C2870"/>
    <w:rsid w:val="002C4112"/>
    <w:rsid w:val="002D15D2"/>
    <w:rsid w:val="002E4C73"/>
    <w:rsid w:val="002F01FA"/>
    <w:rsid w:val="002F23DC"/>
    <w:rsid w:val="00301A6E"/>
    <w:rsid w:val="00305F16"/>
    <w:rsid w:val="003104B7"/>
    <w:rsid w:val="003104F7"/>
    <w:rsid w:val="00317C65"/>
    <w:rsid w:val="003269DF"/>
    <w:rsid w:val="00330BB5"/>
    <w:rsid w:val="003315F4"/>
    <w:rsid w:val="00341908"/>
    <w:rsid w:val="003662F5"/>
    <w:rsid w:val="00366AB4"/>
    <w:rsid w:val="00382020"/>
    <w:rsid w:val="00394D6D"/>
    <w:rsid w:val="003978FB"/>
    <w:rsid w:val="003A039D"/>
    <w:rsid w:val="003B61F0"/>
    <w:rsid w:val="003D60D6"/>
    <w:rsid w:val="003D75BD"/>
    <w:rsid w:val="003D7C0F"/>
    <w:rsid w:val="003E1DC3"/>
    <w:rsid w:val="00404387"/>
    <w:rsid w:val="00405D6B"/>
    <w:rsid w:val="004132E3"/>
    <w:rsid w:val="0041747C"/>
    <w:rsid w:val="00422316"/>
    <w:rsid w:val="00422645"/>
    <w:rsid w:val="0042568A"/>
    <w:rsid w:val="00443A5D"/>
    <w:rsid w:val="004539A3"/>
    <w:rsid w:val="0046030F"/>
    <w:rsid w:val="004665D8"/>
    <w:rsid w:val="004705AA"/>
    <w:rsid w:val="00473F31"/>
    <w:rsid w:val="0047581C"/>
    <w:rsid w:val="004829EA"/>
    <w:rsid w:val="00486A0B"/>
    <w:rsid w:val="0048792F"/>
    <w:rsid w:val="004930CA"/>
    <w:rsid w:val="004A0FA3"/>
    <w:rsid w:val="004A2007"/>
    <w:rsid w:val="004A719F"/>
    <w:rsid w:val="004B0D18"/>
    <w:rsid w:val="004C126C"/>
    <w:rsid w:val="004C1DC3"/>
    <w:rsid w:val="004C2131"/>
    <w:rsid w:val="004C640B"/>
    <w:rsid w:val="004C7B9C"/>
    <w:rsid w:val="004D78A7"/>
    <w:rsid w:val="004E5190"/>
    <w:rsid w:val="004F0A5C"/>
    <w:rsid w:val="00500087"/>
    <w:rsid w:val="00502473"/>
    <w:rsid w:val="0050314A"/>
    <w:rsid w:val="00515CFE"/>
    <w:rsid w:val="0052371F"/>
    <w:rsid w:val="00526FD2"/>
    <w:rsid w:val="00531277"/>
    <w:rsid w:val="00532E19"/>
    <w:rsid w:val="00534ECA"/>
    <w:rsid w:val="00544271"/>
    <w:rsid w:val="00545B33"/>
    <w:rsid w:val="00554B5C"/>
    <w:rsid w:val="00557D40"/>
    <w:rsid w:val="00564950"/>
    <w:rsid w:val="00567509"/>
    <w:rsid w:val="005727CF"/>
    <w:rsid w:val="00574358"/>
    <w:rsid w:val="00576D97"/>
    <w:rsid w:val="00581954"/>
    <w:rsid w:val="00584E87"/>
    <w:rsid w:val="0059633D"/>
    <w:rsid w:val="005A1E6F"/>
    <w:rsid w:val="005A2A3D"/>
    <w:rsid w:val="005A7B13"/>
    <w:rsid w:val="005B111E"/>
    <w:rsid w:val="005B202D"/>
    <w:rsid w:val="005C37C8"/>
    <w:rsid w:val="005E1256"/>
    <w:rsid w:val="005F1E79"/>
    <w:rsid w:val="005F204B"/>
    <w:rsid w:val="005F2579"/>
    <w:rsid w:val="005F3B47"/>
    <w:rsid w:val="005F3E85"/>
    <w:rsid w:val="006045DD"/>
    <w:rsid w:val="006054C9"/>
    <w:rsid w:val="00607D6F"/>
    <w:rsid w:val="00611576"/>
    <w:rsid w:val="0063211D"/>
    <w:rsid w:val="00632CA7"/>
    <w:rsid w:val="00634096"/>
    <w:rsid w:val="00647CFC"/>
    <w:rsid w:val="00654AE2"/>
    <w:rsid w:val="00676F38"/>
    <w:rsid w:val="0068179D"/>
    <w:rsid w:val="00684F75"/>
    <w:rsid w:val="00691BDF"/>
    <w:rsid w:val="00693740"/>
    <w:rsid w:val="00694E3B"/>
    <w:rsid w:val="00697851"/>
    <w:rsid w:val="006A1C0F"/>
    <w:rsid w:val="006A5275"/>
    <w:rsid w:val="006B4769"/>
    <w:rsid w:val="006C6513"/>
    <w:rsid w:val="006C7267"/>
    <w:rsid w:val="0070700F"/>
    <w:rsid w:val="007146CD"/>
    <w:rsid w:val="00715B91"/>
    <w:rsid w:val="007224D8"/>
    <w:rsid w:val="0072647D"/>
    <w:rsid w:val="00727BF0"/>
    <w:rsid w:val="00730B5C"/>
    <w:rsid w:val="00732EA6"/>
    <w:rsid w:val="007404A9"/>
    <w:rsid w:val="00740739"/>
    <w:rsid w:val="007432F2"/>
    <w:rsid w:val="00744054"/>
    <w:rsid w:val="007442D2"/>
    <w:rsid w:val="007519A5"/>
    <w:rsid w:val="007524AF"/>
    <w:rsid w:val="00756A57"/>
    <w:rsid w:val="00764AD1"/>
    <w:rsid w:val="0077191E"/>
    <w:rsid w:val="007755C4"/>
    <w:rsid w:val="00775789"/>
    <w:rsid w:val="007837BE"/>
    <w:rsid w:val="007868A8"/>
    <w:rsid w:val="007A224F"/>
    <w:rsid w:val="007A3B7B"/>
    <w:rsid w:val="007B3646"/>
    <w:rsid w:val="007C4910"/>
    <w:rsid w:val="007C5FFC"/>
    <w:rsid w:val="007D7BEA"/>
    <w:rsid w:val="008000B3"/>
    <w:rsid w:val="0080596F"/>
    <w:rsid w:val="00820CD1"/>
    <w:rsid w:val="00821D7F"/>
    <w:rsid w:val="00823DDE"/>
    <w:rsid w:val="0082562A"/>
    <w:rsid w:val="0085507B"/>
    <w:rsid w:val="00856F9C"/>
    <w:rsid w:val="0088499B"/>
    <w:rsid w:val="00886BCC"/>
    <w:rsid w:val="00887A68"/>
    <w:rsid w:val="008A062B"/>
    <w:rsid w:val="008A2E1B"/>
    <w:rsid w:val="008A3D27"/>
    <w:rsid w:val="008A4D5D"/>
    <w:rsid w:val="008A5060"/>
    <w:rsid w:val="008A5F6C"/>
    <w:rsid w:val="008A6FFE"/>
    <w:rsid w:val="008B0434"/>
    <w:rsid w:val="008B0590"/>
    <w:rsid w:val="008B3193"/>
    <w:rsid w:val="008B758A"/>
    <w:rsid w:val="008C006E"/>
    <w:rsid w:val="008C0203"/>
    <w:rsid w:val="008D794A"/>
    <w:rsid w:val="008E36BB"/>
    <w:rsid w:val="008F32F5"/>
    <w:rsid w:val="009017A7"/>
    <w:rsid w:val="009146E4"/>
    <w:rsid w:val="0091525A"/>
    <w:rsid w:val="0091556B"/>
    <w:rsid w:val="009278C4"/>
    <w:rsid w:val="00936D8F"/>
    <w:rsid w:val="0093756F"/>
    <w:rsid w:val="009415D2"/>
    <w:rsid w:val="00955D6D"/>
    <w:rsid w:val="0095700A"/>
    <w:rsid w:val="00964526"/>
    <w:rsid w:val="00967B7A"/>
    <w:rsid w:val="00970BDA"/>
    <w:rsid w:val="00971F3C"/>
    <w:rsid w:val="00972697"/>
    <w:rsid w:val="00972E12"/>
    <w:rsid w:val="00977DB7"/>
    <w:rsid w:val="00983841"/>
    <w:rsid w:val="00991F16"/>
    <w:rsid w:val="0099439C"/>
    <w:rsid w:val="009A05FF"/>
    <w:rsid w:val="009A1153"/>
    <w:rsid w:val="009B2838"/>
    <w:rsid w:val="009B314A"/>
    <w:rsid w:val="009B53EC"/>
    <w:rsid w:val="009C05D8"/>
    <w:rsid w:val="009C13FB"/>
    <w:rsid w:val="009C6C8D"/>
    <w:rsid w:val="009C778A"/>
    <w:rsid w:val="009E07F9"/>
    <w:rsid w:val="009E17D9"/>
    <w:rsid w:val="009E29AE"/>
    <w:rsid w:val="009F57FA"/>
    <w:rsid w:val="00A01B3B"/>
    <w:rsid w:val="00A11E92"/>
    <w:rsid w:val="00A20DC6"/>
    <w:rsid w:val="00A21924"/>
    <w:rsid w:val="00A21DA9"/>
    <w:rsid w:val="00A249BE"/>
    <w:rsid w:val="00A25D53"/>
    <w:rsid w:val="00A260F0"/>
    <w:rsid w:val="00A30D16"/>
    <w:rsid w:val="00A34B2F"/>
    <w:rsid w:val="00A35853"/>
    <w:rsid w:val="00A41955"/>
    <w:rsid w:val="00A42A52"/>
    <w:rsid w:val="00A56FC4"/>
    <w:rsid w:val="00A57C27"/>
    <w:rsid w:val="00A61F60"/>
    <w:rsid w:val="00A63CB7"/>
    <w:rsid w:val="00A660B7"/>
    <w:rsid w:val="00A73513"/>
    <w:rsid w:val="00A808AB"/>
    <w:rsid w:val="00A81C1E"/>
    <w:rsid w:val="00A8327E"/>
    <w:rsid w:val="00A93E5E"/>
    <w:rsid w:val="00A967DB"/>
    <w:rsid w:val="00AA1539"/>
    <w:rsid w:val="00AB04EE"/>
    <w:rsid w:val="00AC6196"/>
    <w:rsid w:val="00AD0C3C"/>
    <w:rsid w:val="00AD17B0"/>
    <w:rsid w:val="00AD6BD3"/>
    <w:rsid w:val="00AE596F"/>
    <w:rsid w:val="00AF2848"/>
    <w:rsid w:val="00AF5AA1"/>
    <w:rsid w:val="00B01810"/>
    <w:rsid w:val="00B03966"/>
    <w:rsid w:val="00B0749D"/>
    <w:rsid w:val="00B10BDE"/>
    <w:rsid w:val="00B11A9E"/>
    <w:rsid w:val="00B12AF2"/>
    <w:rsid w:val="00B15398"/>
    <w:rsid w:val="00B160C4"/>
    <w:rsid w:val="00B20199"/>
    <w:rsid w:val="00B2183A"/>
    <w:rsid w:val="00B312D9"/>
    <w:rsid w:val="00B34B1B"/>
    <w:rsid w:val="00B43424"/>
    <w:rsid w:val="00B437D1"/>
    <w:rsid w:val="00B52BAC"/>
    <w:rsid w:val="00B76473"/>
    <w:rsid w:val="00B91EA9"/>
    <w:rsid w:val="00B92FEF"/>
    <w:rsid w:val="00B9498D"/>
    <w:rsid w:val="00B97B38"/>
    <w:rsid w:val="00BA5580"/>
    <w:rsid w:val="00BA64D4"/>
    <w:rsid w:val="00BB021F"/>
    <w:rsid w:val="00BB6757"/>
    <w:rsid w:val="00BE09EC"/>
    <w:rsid w:val="00BF37DE"/>
    <w:rsid w:val="00BF4B10"/>
    <w:rsid w:val="00BF510B"/>
    <w:rsid w:val="00BF7B02"/>
    <w:rsid w:val="00C04ADD"/>
    <w:rsid w:val="00C066A7"/>
    <w:rsid w:val="00C100E8"/>
    <w:rsid w:val="00C162BC"/>
    <w:rsid w:val="00C202C4"/>
    <w:rsid w:val="00C20738"/>
    <w:rsid w:val="00C26379"/>
    <w:rsid w:val="00C316E0"/>
    <w:rsid w:val="00C42A86"/>
    <w:rsid w:val="00C43196"/>
    <w:rsid w:val="00C459D4"/>
    <w:rsid w:val="00C57835"/>
    <w:rsid w:val="00C72EF9"/>
    <w:rsid w:val="00C76F0E"/>
    <w:rsid w:val="00C77E27"/>
    <w:rsid w:val="00CD4243"/>
    <w:rsid w:val="00CD50CF"/>
    <w:rsid w:val="00CE0588"/>
    <w:rsid w:val="00CF0BFE"/>
    <w:rsid w:val="00D11250"/>
    <w:rsid w:val="00D112D5"/>
    <w:rsid w:val="00D20C2E"/>
    <w:rsid w:val="00D2492D"/>
    <w:rsid w:val="00D30E17"/>
    <w:rsid w:val="00D3371D"/>
    <w:rsid w:val="00D33CC7"/>
    <w:rsid w:val="00D360C5"/>
    <w:rsid w:val="00D43368"/>
    <w:rsid w:val="00D463DA"/>
    <w:rsid w:val="00D547DF"/>
    <w:rsid w:val="00D54DA1"/>
    <w:rsid w:val="00D55275"/>
    <w:rsid w:val="00D55D74"/>
    <w:rsid w:val="00D61264"/>
    <w:rsid w:val="00D6562D"/>
    <w:rsid w:val="00D668CD"/>
    <w:rsid w:val="00D71330"/>
    <w:rsid w:val="00D7414E"/>
    <w:rsid w:val="00D82C69"/>
    <w:rsid w:val="00D8497D"/>
    <w:rsid w:val="00D87BA9"/>
    <w:rsid w:val="00D91511"/>
    <w:rsid w:val="00D952E0"/>
    <w:rsid w:val="00D95410"/>
    <w:rsid w:val="00DA11B8"/>
    <w:rsid w:val="00DB1A2B"/>
    <w:rsid w:val="00DB2AE3"/>
    <w:rsid w:val="00DC2A0C"/>
    <w:rsid w:val="00DC38EB"/>
    <w:rsid w:val="00DC51A3"/>
    <w:rsid w:val="00DC6AF5"/>
    <w:rsid w:val="00DD0F5E"/>
    <w:rsid w:val="00DD75DC"/>
    <w:rsid w:val="00DE065A"/>
    <w:rsid w:val="00DE2754"/>
    <w:rsid w:val="00DE6882"/>
    <w:rsid w:val="00DF1D2A"/>
    <w:rsid w:val="00E036FE"/>
    <w:rsid w:val="00E240CB"/>
    <w:rsid w:val="00E2571A"/>
    <w:rsid w:val="00E31C6A"/>
    <w:rsid w:val="00E36503"/>
    <w:rsid w:val="00E641E9"/>
    <w:rsid w:val="00E65CAC"/>
    <w:rsid w:val="00E816F2"/>
    <w:rsid w:val="00E823AD"/>
    <w:rsid w:val="00E977C1"/>
    <w:rsid w:val="00EA72F3"/>
    <w:rsid w:val="00EB3798"/>
    <w:rsid w:val="00EB3D32"/>
    <w:rsid w:val="00ED4CF4"/>
    <w:rsid w:val="00ED66DB"/>
    <w:rsid w:val="00EF4084"/>
    <w:rsid w:val="00F101FF"/>
    <w:rsid w:val="00F1733C"/>
    <w:rsid w:val="00F17689"/>
    <w:rsid w:val="00F32C9B"/>
    <w:rsid w:val="00F3387A"/>
    <w:rsid w:val="00F408C8"/>
    <w:rsid w:val="00F432DA"/>
    <w:rsid w:val="00F45CDB"/>
    <w:rsid w:val="00F47866"/>
    <w:rsid w:val="00F6048B"/>
    <w:rsid w:val="00F75696"/>
    <w:rsid w:val="00F813E5"/>
    <w:rsid w:val="00F92470"/>
    <w:rsid w:val="00FB1447"/>
    <w:rsid w:val="00FB398E"/>
    <w:rsid w:val="00FC3637"/>
    <w:rsid w:val="00FD14B3"/>
    <w:rsid w:val="00FD1FF2"/>
    <w:rsid w:val="00FD48F8"/>
    <w:rsid w:val="00FD495B"/>
    <w:rsid w:val="00FD6832"/>
    <w:rsid w:val="00FE50A6"/>
    <w:rsid w:val="00FF37E9"/>
    <w:rsid w:val="00FF6401"/>
    <w:rsid w:val="00FF7F65"/>
    <w:rsid w:val="055ADAAA"/>
    <w:rsid w:val="0E839E48"/>
    <w:rsid w:val="0ECC4AD5"/>
    <w:rsid w:val="11D3D60C"/>
    <w:rsid w:val="1E3F1416"/>
    <w:rsid w:val="2B99601F"/>
    <w:rsid w:val="2D353080"/>
    <w:rsid w:val="32752E08"/>
    <w:rsid w:val="35A5521D"/>
    <w:rsid w:val="381D4902"/>
    <w:rsid w:val="38AAD1AD"/>
    <w:rsid w:val="39FFB8F8"/>
    <w:rsid w:val="3A75062C"/>
    <w:rsid w:val="3C8BE15A"/>
    <w:rsid w:val="3ED2ED1B"/>
    <w:rsid w:val="3F06BC27"/>
    <w:rsid w:val="41C81B67"/>
    <w:rsid w:val="4599ACE1"/>
    <w:rsid w:val="4901E970"/>
    <w:rsid w:val="49DA63CC"/>
    <w:rsid w:val="4B1493FA"/>
    <w:rsid w:val="4C05FDE5"/>
    <w:rsid w:val="55100BCA"/>
    <w:rsid w:val="56C03BFA"/>
    <w:rsid w:val="5931C531"/>
    <w:rsid w:val="5DDDE7C2"/>
    <w:rsid w:val="68596A43"/>
    <w:rsid w:val="6CBCA21C"/>
    <w:rsid w:val="7332186E"/>
    <w:rsid w:val="75E7185A"/>
    <w:rsid w:val="76D9A097"/>
    <w:rsid w:val="775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12F6C"/>
  <w15:docId w15:val="{1389FDBC-FF18-4512-AC28-38099612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8"/>
    <w:semiHidden/>
    <w:rsid w:val="007432F2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semiHidden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67509"/>
    <w:rPr>
      <w:color w:val="3366FF"/>
      <w:u w:val="singl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Letterbody">
    <w:name w:val="Letter body"/>
    <w:link w:val="LetterbodyChar"/>
    <w:qFormat/>
    <w:rsid w:val="007A224F"/>
    <w:pPr>
      <w:tabs>
        <w:tab w:val="left" w:pos="1333"/>
      </w:tabs>
      <w:spacing w:after="240"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Pagefooter">
    <w:name w:val="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Letterbullet">
    <w:name w:val="Letter bullet"/>
    <w:basedOn w:val="Letterbody"/>
    <w:uiPriority w:val="1"/>
    <w:qFormat/>
    <w:rsid w:val="007A224F"/>
    <w:pPr>
      <w:numPr>
        <w:ilvl w:val="1"/>
        <w:numId w:val="16"/>
      </w:numPr>
      <w:tabs>
        <w:tab w:val="clear" w:pos="1333"/>
      </w:tabs>
      <w:spacing w:after="12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Letternumber">
    <w:name w:val="Letter number"/>
    <w:basedOn w:val="Letterbullet"/>
    <w:uiPriority w:val="1"/>
    <w:qFormat/>
    <w:rsid w:val="007A224F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paragraph" w:styleId="ListParagraph">
    <w:name w:val="List Paragraph"/>
    <w:basedOn w:val="Normal"/>
    <w:uiPriority w:val="98"/>
    <w:semiHidden/>
    <w:rsid w:val="00581954"/>
    <w:pPr>
      <w:ind w:left="720"/>
      <w:contextualSpacing/>
    </w:pPr>
  </w:style>
  <w:style w:type="paragraph" w:customStyle="1" w:styleId="Letterbodyafterbullet">
    <w:name w:val="Letter body after bullet"/>
    <w:basedOn w:val="Letterbody"/>
    <w:link w:val="LetterbodyafterbulletChar"/>
    <w:uiPriority w:val="98"/>
    <w:qFormat/>
    <w:rsid w:val="007A224F"/>
    <w:pPr>
      <w:spacing w:before="240"/>
    </w:pPr>
  </w:style>
  <w:style w:type="paragraph" w:customStyle="1" w:styleId="Letteryourssincerely">
    <w:name w:val="Letter yours sincerely"/>
    <w:basedOn w:val="Letterbody"/>
    <w:next w:val="Letterbody"/>
    <w:link w:val="LetteryourssincerelyChar"/>
    <w:uiPriority w:val="98"/>
    <w:qFormat/>
    <w:rsid w:val="007A224F"/>
    <w:pPr>
      <w:spacing w:after="1350"/>
    </w:pPr>
  </w:style>
  <w:style w:type="character" w:customStyle="1" w:styleId="LetterbodyChar">
    <w:name w:val="Letter body Char"/>
    <w:basedOn w:val="DefaultParagraphFont"/>
    <w:link w:val="Letterbody"/>
    <w:rsid w:val="007A224F"/>
    <w:rPr>
      <w:rFonts w:ascii="Arial" w:eastAsia="MS PMincho" w:hAnsi="Arial" w:cs="Arial"/>
      <w:sz w:val="22"/>
      <w:szCs w:val="22"/>
      <w:lang w:eastAsia="en-US"/>
    </w:rPr>
  </w:style>
  <w:style w:type="character" w:customStyle="1" w:styleId="LetterbodyafterbulletChar">
    <w:name w:val="Letter body after bullet Char"/>
    <w:basedOn w:val="LetterbodyChar"/>
    <w:link w:val="Letterbodyafterbullet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reference">
    <w:name w:val="Letter reference"/>
    <w:basedOn w:val="Letterbody"/>
    <w:next w:val="Letterbody"/>
    <w:link w:val="LetterreferenceChar"/>
    <w:uiPriority w:val="98"/>
    <w:qFormat/>
    <w:rsid w:val="007A224F"/>
    <w:pPr>
      <w:spacing w:before="1800" w:after="400"/>
      <w:ind w:left="6464"/>
    </w:pPr>
    <w:rPr>
      <w:sz w:val="18"/>
      <w:szCs w:val="16"/>
    </w:rPr>
  </w:style>
  <w:style w:type="character" w:customStyle="1" w:styleId="LetteryourssincerelyChar">
    <w:name w:val="Letter yours sincerely Char"/>
    <w:basedOn w:val="LetterbodyChar"/>
    <w:link w:val="Letteryourssincerely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salutation">
    <w:name w:val="Letter salutation"/>
    <w:basedOn w:val="Letterbody"/>
    <w:next w:val="Letterbody"/>
    <w:link w:val="LettersalutationChar"/>
    <w:uiPriority w:val="98"/>
    <w:qFormat/>
    <w:rsid w:val="007A224F"/>
    <w:pPr>
      <w:spacing w:before="800"/>
    </w:pPr>
  </w:style>
  <w:style w:type="character" w:customStyle="1" w:styleId="LetterreferenceChar">
    <w:name w:val="Letter reference Char"/>
    <w:basedOn w:val="LetterbodyChar"/>
    <w:link w:val="Letterreference"/>
    <w:uiPriority w:val="98"/>
    <w:rsid w:val="007A224F"/>
    <w:rPr>
      <w:rFonts w:ascii="Arial" w:eastAsia="MS PMincho" w:hAnsi="Arial" w:cs="Arial"/>
      <w:sz w:val="18"/>
      <w:szCs w:val="16"/>
      <w:lang w:eastAsia="en-US"/>
    </w:rPr>
  </w:style>
  <w:style w:type="character" w:styleId="CommentReference">
    <w:name w:val="annotation reference"/>
    <w:basedOn w:val="DefaultParagraphFont"/>
    <w:uiPriority w:val="98"/>
    <w:semiHidden/>
    <w:rsid w:val="00C57835"/>
    <w:rPr>
      <w:sz w:val="16"/>
      <w:szCs w:val="16"/>
    </w:rPr>
  </w:style>
  <w:style w:type="character" w:customStyle="1" w:styleId="LettersalutationChar">
    <w:name w:val="Letter salutation Char"/>
    <w:basedOn w:val="LetterbodyChar"/>
    <w:link w:val="Lettersalutation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8"/>
    <w:semiHidden/>
    <w:rsid w:val="00C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C57835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C5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57835"/>
    <w:rPr>
      <w:rFonts w:ascii="Cambria" w:eastAsia="MS PMincho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BA9"/>
    <w:rPr>
      <w:color w:val="808080"/>
      <w:shd w:val="clear" w:color="auto" w:fill="E6E6E6"/>
    </w:rPr>
  </w:style>
  <w:style w:type="paragraph" w:customStyle="1" w:styleId="Letterdate">
    <w:name w:val="Letter date"/>
    <w:basedOn w:val="Letterbody"/>
    <w:uiPriority w:val="98"/>
    <w:rsid w:val="00422316"/>
    <w:pPr>
      <w:tabs>
        <w:tab w:val="left" w:pos="284"/>
        <w:tab w:val="left" w:pos="709"/>
      </w:tabs>
      <w:spacing w:before="240"/>
      <w:jc w:val="both"/>
    </w:pPr>
  </w:style>
  <w:style w:type="character" w:customStyle="1" w:styleId="normaltextrun">
    <w:name w:val="normaltextrun"/>
    <w:basedOn w:val="DefaultParagraphFont"/>
    <w:rsid w:val="00243C1F"/>
  </w:style>
  <w:style w:type="paragraph" w:customStyle="1" w:styleId="paragraph">
    <w:name w:val="paragraph"/>
    <w:basedOn w:val="Normal"/>
    <w:rsid w:val="000E7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eop">
    <w:name w:val="eop"/>
    <w:basedOn w:val="DefaultParagraphFont"/>
    <w:rsid w:val="000E7A15"/>
  </w:style>
  <w:style w:type="paragraph" w:styleId="Revision">
    <w:name w:val="Revision"/>
    <w:hidden/>
    <w:uiPriority w:val="99"/>
    <w:semiHidden/>
    <w:rsid w:val="00CD4243"/>
    <w:rPr>
      <w:rFonts w:ascii="Cambria" w:eastAsia="MS PMincho" w:hAnsi="Cambria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F6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Attach 1 Child Safe Standards Statement of Expectations 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6EDCC-9591-4F3D-98E8-02566D698E36}">
  <ds:schemaRefs>
    <ds:schemaRef ds:uri="http://purl.org/dc/terms/"/>
    <ds:schemaRef ds:uri="http://schemas.openxmlformats.org/package/2006/metadata/core-properties"/>
    <ds:schemaRef ds:uri="http://purl.org/dc/dcmitype/"/>
    <ds:schemaRef ds:uri="59098f23-3ca6-4eec-8c4e-6f77ceae2d9e"/>
    <ds:schemaRef ds:uri="5ce0f2b5-5be5-4508-bce9-d7011ece065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4e6cfa50-9814-4036-b2f8-54bb7ef1e7f8"/>
    <ds:schemaRef ds:uri="http://schemas.microsoft.com/sharepoint/v3"/>
    <ds:schemaRef ds:uri="9bb0acc9-d7bd-4cdf-ad2b-ac1699117d04"/>
    <ds:schemaRef ds:uri="131e7afd-8cb4-4255-a884-cbcde2747e4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C5C441-A0C1-4ECE-9D4E-4D2B644405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5F949-B592-4A27-86C8-21EE8EAEC7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082B5-72E1-423D-A13A-39F3A6CAB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Regulator Statement of Expectations</vt:lpstr>
    </vt:vector>
  </TitlesOfParts>
  <Manager/>
  <Company>Department of Health</Company>
  <LinksUpToDate>false</LinksUpToDate>
  <CharactersWithSpaces>3759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Regulator Statement of Expectations</dc:title>
  <dc:subject/>
  <dc:creator>Kim Longmore (Health)</dc:creator>
  <cp:keywords>letter; correspondence; template; minister; Mary-Anne Thomas MP</cp:keywords>
  <dc:description/>
  <cp:lastModifiedBy>Kim Longmore (Health)</cp:lastModifiedBy>
  <cp:revision>4</cp:revision>
  <cp:lastPrinted>2015-01-08T02:54:00Z</cp:lastPrinted>
  <dcterms:created xsi:type="dcterms:W3CDTF">2023-07-12T05:05:00Z</dcterms:created>
  <dcterms:modified xsi:type="dcterms:W3CDTF">2023-07-13T23:58:00Z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2021-01-26T23:51:21Z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eb16a148-6ae5-4aab-8bff-bf2c3acb2135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