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653413D8" w:rsidR="00AD784C" w:rsidRPr="00A01E8E" w:rsidRDefault="0089531B" w:rsidP="00CE12AF">
            <w:pPr>
              <w:pStyle w:val="Documenttitle"/>
              <w:rPr>
                <w:b w:val="0"/>
                <w:bCs/>
              </w:rPr>
            </w:pPr>
            <w:r w:rsidRPr="00A01E8E">
              <w:rPr>
                <w:b w:val="0"/>
                <w:bCs/>
              </w:rPr>
              <w:t>2022</w:t>
            </w:r>
            <w:r w:rsidR="00C46F15" w:rsidRPr="00A01E8E">
              <w:rPr>
                <w:b w:val="0"/>
                <w:bCs/>
              </w:rPr>
              <w:t>-</w:t>
            </w:r>
            <w:r w:rsidRPr="00A01E8E">
              <w:rPr>
                <w:b w:val="0"/>
                <w:bCs/>
              </w:rPr>
              <w:t xml:space="preserve">2023 </w:t>
            </w:r>
            <w:r w:rsidR="00C46F15" w:rsidRPr="00A01E8E">
              <w:rPr>
                <w:b w:val="0"/>
                <w:bCs/>
              </w:rPr>
              <w:t xml:space="preserve">fines and penalties for </w:t>
            </w:r>
            <w:r w:rsidR="008B71A0" w:rsidRPr="00A01E8E">
              <w:rPr>
                <w:b w:val="0"/>
                <w:bCs/>
              </w:rPr>
              <w:t xml:space="preserve">the </w:t>
            </w:r>
            <w:r w:rsidR="00594119" w:rsidRPr="00A01E8E">
              <w:rPr>
                <w:b w:val="0"/>
                <w:bCs/>
              </w:rPr>
              <w:t>Gene Technology Act 2001</w:t>
            </w:r>
          </w:p>
        </w:tc>
      </w:tr>
      <w:tr w:rsidR="00CE12AF" w14:paraId="37D292BD" w14:textId="77777777" w:rsidTr="00647B30">
        <w:tc>
          <w:tcPr>
            <w:tcW w:w="11907" w:type="dxa"/>
          </w:tcPr>
          <w:p w14:paraId="7DE791D5" w14:textId="77777777" w:rsidR="00CE12AF" w:rsidRPr="00250DC4" w:rsidRDefault="00A01E8E" w:rsidP="00CE12AF">
            <w:pPr>
              <w:pStyle w:val="Bannermarking"/>
            </w:pPr>
            <w:r>
              <w:fldChar w:fldCharType="begin"/>
            </w:r>
            <w:r>
              <w:instrText xml:space="preserve"> FILLIN  "Type the protective marking" \d OFFICIAL \o  \* MERGEFORMAT </w:instrText>
            </w:r>
            <w:r>
              <w:fldChar w:fldCharType="separate"/>
            </w:r>
            <w:r w:rsidR="000B6B5D">
              <w:t>OFFICIAL</w:t>
            </w:r>
            <w:r>
              <w:fldChar w:fldCharType="end"/>
            </w:r>
          </w:p>
        </w:tc>
      </w:tr>
    </w:tbl>
    <w:p w14:paraId="255FB7F1" w14:textId="77777777" w:rsidR="00C46F15" w:rsidRDefault="00C46F15" w:rsidP="00CA3353">
      <w:pPr>
        <w:pStyle w:val="Body"/>
      </w:pPr>
      <w:bookmarkStart w:id="0" w:name="_Toc66711981"/>
      <w:bookmarkStart w:id="1" w:name="_Hlk37240926"/>
      <w:bookmarkStart w:id="2" w:name="_Hlk66712316"/>
    </w:p>
    <w:p w14:paraId="36C08BC9" w14:textId="15644E86" w:rsidR="00CA3353" w:rsidRDefault="00C46F15" w:rsidP="00CA3353">
      <w:pPr>
        <w:pStyle w:val="Body"/>
      </w:pPr>
      <w:r w:rsidRPr="00C46F15">
        <w:t xml:space="preserve">This document is an annually updated publication of the indexation of fines and </w:t>
      </w:r>
      <w:r w:rsidR="00655042">
        <w:t>penaltie</w:t>
      </w:r>
      <w:r w:rsidR="00C80460">
        <w:t>s</w:t>
      </w:r>
      <w:r w:rsidRPr="00C46F15">
        <w:t xml:space="preserve"> for the reference of the general public.</w:t>
      </w:r>
    </w:p>
    <w:p w14:paraId="13BF7A56" w14:textId="6B333878" w:rsidR="00CA3353" w:rsidRPr="00B57329" w:rsidRDefault="00C80460" w:rsidP="00CA3353">
      <w:pPr>
        <w:pStyle w:val="Heading1"/>
      </w:pPr>
      <w:bookmarkStart w:id="3" w:name="_Hlk63948051"/>
      <w:bookmarkEnd w:id="0"/>
      <w:r>
        <w:t>Gene Technology Act 2001</w:t>
      </w:r>
    </w:p>
    <w:tbl>
      <w:tblPr>
        <w:tblStyle w:val="TableGrid"/>
        <w:tblW w:w="5000" w:type="pct"/>
        <w:tblLook w:val="04A0" w:firstRow="1" w:lastRow="0" w:firstColumn="1" w:lastColumn="0" w:noHBand="0" w:noVBand="1"/>
      </w:tblPr>
      <w:tblGrid>
        <w:gridCol w:w="1953"/>
        <w:gridCol w:w="7409"/>
        <w:gridCol w:w="118"/>
        <w:gridCol w:w="2354"/>
        <w:gridCol w:w="1649"/>
        <w:gridCol w:w="1643"/>
      </w:tblGrid>
      <w:tr w:rsidR="00DC51AA" w:rsidRPr="00515E9C" w14:paraId="39EF603C" w14:textId="77777777" w:rsidTr="00C80460">
        <w:trPr>
          <w:trHeight w:val="765"/>
          <w:tblHeader/>
        </w:trPr>
        <w:tc>
          <w:tcPr>
            <w:tcW w:w="646" w:type="pct"/>
          </w:tcPr>
          <w:bookmarkEnd w:id="3"/>
          <w:p w14:paraId="1D898E7D" w14:textId="53E0D305" w:rsidR="00DC51AA" w:rsidRPr="003624DC" w:rsidRDefault="00C80460" w:rsidP="00C92CBF">
            <w:pPr>
              <w:pStyle w:val="DHHStablecolhead"/>
              <w:rPr>
                <w:lang w:eastAsia="en-AU"/>
              </w:rPr>
            </w:pPr>
            <w:r w:rsidRPr="00C80460">
              <w:t>Gene Technology Act 2001</w:t>
            </w:r>
            <w:r w:rsidR="00DC51AA">
              <w:rPr>
                <w:lang w:eastAsia="en-AU"/>
              </w:rPr>
              <w:t xml:space="preserve">, Section </w:t>
            </w:r>
          </w:p>
        </w:tc>
        <w:tc>
          <w:tcPr>
            <w:tcW w:w="3266" w:type="pct"/>
            <w:gridSpan w:val="3"/>
            <w:hideMark/>
          </w:tcPr>
          <w:p w14:paraId="334CF618" w14:textId="3BE5FE5F" w:rsidR="00DC51AA" w:rsidRPr="00515E9C" w:rsidRDefault="00DC51AA" w:rsidP="00C92CBF">
            <w:pPr>
              <w:pStyle w:val="DHHStablecolhead"/>
              <w:rPr>
                <w:lang w:eastAsia="en-AU"/>
              </w:rPr>
            </w:pPr>
            <w:r>
              <w:rPr>
                <w:lang w:eastAsia="en-AU"/>
              </w:rPr>
              <w:t>Description</w:t>
            </w:r>
          </w:p>
        </w:tc>
        <w:tc>
          <w:tcPr>
            <w:tcW w:w="545" w:type="pct"/>
          </w:tcPr>
          <w:p w14:paraId="02AA7BB6" w14:textId="0E43B8B2" w:rsidR="00DC51AA" w:rsidRPr="00515E9C" w:rsidRDefault="00DC51AA" w:rsidP="00C92CBF">
            <w:pPr>
              <w:pStyle w:val="DHHStablecolhead"/>
              <w:rPr>
                <w:lang w:eastAsia="en-AU"/>
              </w:rPr>
            </w:pPr>
            <w:r>
              <w:rPr>
                <w:lang w:eastAsia="en-AU"/>
              </w:rPr>
              <w:t xml:space="preserve">2021-2022 </w:t>
            </w:r>
            <w:r w:rsidR="00C80460">
              <w:rPr>
                <w:lang w:eastAsia="en-AU"/>
              </w:rPr>
              <w:t xml:space="preserve">Penalty amount </w:t>
            </w:r>
          </w:p>
        </w:tc>
        <w:tc>
          <w:tcPr>
            <w:tcW w:w="543" w:type="pct"/>
          </w:tcPr>
          <w:p w14:paraId="52207E8C" w14:textId="4EAAC1AC" w:rsidR="00DC51AA" w:rsidRDefault="00DC51AA" w:rsidP="00C92CBF">
            <w:pPr>
              <w:pStyle w:val="DHHStablecolhead"/>
              <w:rPr>
                <w:lang w:eastAsia="en-AU"/>
              </w:rPr>
            </w:pPr>
            <w:r w:rsidRPr="00515E9C">
              <w:rPr>
                <w:lang w:eastAsia="en-AU"/>
              </w:rPr>
              <w:t>20</w:t>
            </w:r>
            <w:r>
              <w:rPr>
                <w:lang w:eastAsia="en-AU"/>
              </w:rPr>
              <w:t xml:space="preserve">22-2023 </w:t>
            </w:r>
            <w:r w:rsidR="00C80460">
              <w:rPr>
                <w:lang w:eastAsia="en-AU"/>
              </w:rPr>
              <w:t>Penalty amount</w:t>
            </w:r>
          </w:p>
          <w:p w14:paraId="61589629" w14:textId="298AEFDB" w:rsidR="00DC51AA" w:rsidRPr="00515E9C" w:rsidRDefault="00DC51AA" w:rsidP="00C92CBF">
            <w:pPr>
              <w:pStyle w:val="DHHStablecolhead"/>
              <w:rPr>
                <w:lang w:eastAsia="en-AU"/>
              </w:rPr>
            </w:pPr>
          </w:p>
        </w:tc>
      </w:tr>
      <w:tr w:rsidR="00AE1BF7" w:rsidRPr="00515E9C" w14:paraId="082B4581" w14:textId="77777777" w:rsidTr="002264DE">
        <w:trPr>
          <w:trHeight w:val="539"/>
        </w:trPr>
        <w:tc>
          <w:tcPr>
            <w:tcW w:w="646" w:type="pct"/>
            <w:vMerge w:val="restart"/>
          </w:tcPr>
          <w:p w14:paraId="483E5D95" w14:textId="4459F75A" w:rsidR="00AE1BF7" w:rsidRDefault="004611AA" w:rsidP="00AE1BF7">
            <w:pPr>
              <w:pStyle w:val="DHHStabletext"/>
            </w:pPr>
            <w:r w:rsidRPr="004611AA">
              <w:t>32</w:t>
            </w:r>
            <w:r>
              <w:t>(2)</w:t>
            </w:r>
            <w:r w:rsidRPr="004611AA">
              <w:t xml:space="preserve"> Person not to deal with a GMO without a licenc</w:t>
            </w:r>
            <w:r>
              <w:t>e</w:t>
            </w:r>
          </w:p>
        </w:tc>
        <w:tc>
          <w:tcPr>
            <w:tcW w:w="2449" w:type="pct"/>
            <w:vMerge w:val="restart"/>
          </w:tcPr>
          <w:p w14:paraId="1B98F912" w14:textId="0ED68BDB" w:rsidR="00AE1BF7" w:rsidRDefault="004611AA" w:rsidP="00AE1BF7">
            <w:pPr>
              <w:pStyle w:val="DHHStabletext"/>
            </w:pPr>
            <w:r>
              <w:t>An offence under subsection (1) is punishable by whichever of the following applies</w:t>
            </w:r>
          </w:p>
        </w:tc>
        <w:tc>
          <w:tcPr>
            <w:tcW w:w="817" w:type="pct"/>
            <w:gridSpan w:val="2"/>
          </w:tcPr>
          <w:p w14:paraId="5697D625" w14:textId="0BA27547" w:rsidR="00AE1BF7" w:rsidRDefault="00AE1BF7" w:rsidP="00AE1BF7">
            <w:pPr>
              <w:pStyle w:val="DHHStabletext"/>
            </w:pPr>
            <w:r>
              <w:t>In the case of an aggravated offence</w:t>
            </w:r>
          </w:p>
        </w:tc>
        <w:tc>
          <w:tcPr>
            <w:tcW w:w="545" w:type="pct"/>
          </w:tcPr>
          <w:p w14:paraId="19FF2289" w14:textId="5F96B981" w:rsidR="00AE1BF7" w:rsidRDefault="00AE1BF7" w:rsidP="00AE1BF7">
            <w:pPr>
              <w:pStyle w:val="DHHStabletext"/>
            </w:pPr>
            <w:r>
              <w:t>$220,000</w:t>
            </w:r>
          </w:p>
        </w:tc>
        <w:tc>
          <w:tcPr>
            <w:tcW w:w="543" w:type="pct"/>
          </w:tcPr>
          <w:p w14:paraId="6BDC941E" w14:textId="345768CC" w:rsidR="00AE1BF7" w:rsidRDefault="00AE1BF7" w:rsidP="00AE1BF7">
            <w:pPr>
              <w:pStyle w:val="DHHStabletext"/>
            </w:pPr>
            <w:r>
              <w:t>$200,000</w:t>
            </w:r>
          </w:p>
        </w:tc>
      </w:tr>
      <w:tr w:rsidR="00AE1BF7" w:rsidRPr="00515E9C" w14:paraId="60D79CC8" w14:textId="77777777" w:rsidTr="002264DE">
        <w:trPr>
          <w:trHeight w:val="539"/>
        </w:trPr>
        <w:tc>
          <w:tcPr>
            <w:tcW w:w="646" w:type="pct"/>
            <w:vMerge/>
          </w:tcPr>
          <w:p w14:paraId="2DC5CAD9" w14:textId="77777777" w:rsidR="00AE1BF7" w:rsidRDefault="00AE1BF7" w:rsidP="00AE1BF7">
            <w:pPr>
              <w:pStyle w:val="DHHStabletext"/>
            </w:pPr>
          </w:p>
        </w:tc>
        <w:tc>
          <w:tcPr>
            <w:tcW w:w="2449" w:type="pct"/>
            <w:vMerge/>
          </w:tcPr>
          <w:p w14:paraId="1803A28D" w14:textId="77777777" w:rsidR="00AE1BF7" w:rsidRDefault="00AE1BF7" w:rsidP="00AE1BF7">
            <w:pPr>
              <w:pStyle w:val="DHHStabletext"/>
            </w:pPr>
          </w:p>
        </w:tc>
        <w:tc>
          <w:tcPr>
            <w:tcW w:w="817" w:type="pct"/>
            <w:gridSpan w:val="2"/>
          </w:tcPr>
          <w:p w14:paraId="5E7FCC25" w14:textId="3F097574" w:rsidR="00AE1BF7" w:rsidRDefault="00AE1BF7" w:rsidP="00AE1BF7">
            <w:pPr>
              <w:pStyle w:val="DHHStabletext"/>
            </w:pPr>
            <w:r>
              <w:t>In any other case</w:t>
            </w:r>
          </w:p>
        </w:tc>
        <w:tc>
          <w:tcPr>
            <w:tcW w:w="545" w:type="pct"/>
          </w:tcPr>
          <w:p w14:paraId="67C787DF" w14:textId="5FEE36A9" w:rsidR="00AE1BF7" w:rsidRDefault="00AE1BF7" w:rsidP="00AE1BF7">
            <w:pPr>
              <w:pStyle w:val="DHHStabletext"/>
            </w:pPr>
            <w:r>
              <w:t>$55,000</w:t>
            </w:r>
          </w:p>
        </w:tc>
        <w:tc>
          <w:tcPr>
            <w:tcW w:w="543" w:type="pct"/>
          </w:tcPr>
          <w:p w14:paraId="6CB46D72" w14:textId="32FD3849" w:rsidR="00AE1BF7" w:rsidRDefault="00AE1BF7" w:rsidP="00AE1BF7">
            <w:pPr>
              <w:pStyle w:val="DHHStabletext"/>
            </w:pPr>
            <w:r>
              <w:t>$55,000</w:t>
            </w:r>
          </w:p>
        </w:tc>
      </w:tr>
      <w:tr w:rsidR="00AE1BF7" w:rsidRPr="00515E9C" w14:paraId="5EF3442B" w14:textId="77777777" w:rsidTr="002264DE">
        <w:trPr>
          <w:trHeight w:val="539"/>
        </w:trPr>
        <w:tc>
          <w:tcPr>
            <w:tcW w:w="646" w:type="pct"/>
            <w:vMerge w:val="restart"/>
          </w:tcPr>
          <w:p w14:paraId="361EFCC3" w14:textId="53FEF2EE" w:rsidR="00AE1BF7" w:rsidRDefault="00AE1BF7" w:rsidP="00AE1BF7">
            <w:pPr>
              <w:pStyle w:val="DHHStabletext"/>
            </w:pPr>
            <w:r>
              <w:t>33(3) Person not to deal with a GMO without a licence— strict liability offence</w:t>
            </w:r>
          </w:p>
        </w:tc>
        <w:tc>
          <w:tcPr>
            <w:tcW w:w="2449" w:type="pct"/>
            <w:vMerge w:val="restart"/>
          </w:tcPr>
          <w:p w14:paraId="2D315F3B" w14:textId="778D30F9" w:rsidR="00AE1BF7" w:rsidRDefault="00AE1BF7" w:rsidP="00AE1BF7">
            <w:pPr>
              <w:pStyle w:val="DHHStabletext"/>
            </w:pPr>
            <w:r>
              <w:t>An offence under section 33 is punishable by a fine of not more than which of the following amounts applies:</w:t>
            </w:r>
          </w:p>
          <w:p w14:paraId="1A6031AD" w14:textId="5A1F22F7" w:rsidR="00AE1BF7" w:rsidRDefault="00AE1BF7" w:rsidP="00AE1BF7">
            <w:pPr>
              <w:pStyle w:val="DHHStabletext"/>
            </w:pPr>
          </w:p>
        </w:tc>
        <w:tc>
          <w:tcPr>
            <w:tcW w:w="817" w:type="pct"/>
            <w:gridSpan w:val="2"/>
          </w:tcPr>
          <w:p w14:paraId="5DD39875" w14:textId="3F8DAC40" w:rsidR="00AE1BF7" w:rsidRDefault="00AE1BF7" w:rsidP="00AE1BF7">
            <w:pPr>
              <w:pStyle w:val="DHHStabletext"/>
            </w:pPr>
            <w:r>
              <w:t>In the case of an aggravated offence</w:t>
            </w:r>
          </w:p>
        </w:tc>
        <w:tc>
          <w:tcPr>
            <w:tcW w:w="545" w:type="pct"/>
          </w:tcPr>
          <w:p w14:paraId="198CB59F" w14:textId="3915EAFE" w:rsidR="00AE1BF7" w:rsidRDefault="00AE1BF7" w:rsidP="00AE1BF7">
            <w:pPr>
              <w:pStyle w:val="DHHStabletext"/>
            </w:pPr>
            <w:r>
              <w:t>$22,000</w:t>
            </w:r>
          </w:p>
        </w:tc>
        <w:tc>
          <w:tcPr>
            <w:tcW w:w="543" w:type="pct"/>
          </w:tcPr>
          <w:p w14:paraId="46204491" w14:textId="12C2C28A" w:rsidR="00AE1BF7" w:rsidRPr="00343342" w:rsidRDefault="00AE1BF7" w:rsidP="00AE1BF7">
            <w:pPr>
              <w:pStyle w:val="DHHStabletext"/>
            </w:pPr>
            <w:r>
              <w:t>$20,000</w:t>
            </w:r>
          </w:p>
        </w:tc>
      </w:tr>
      <w:tr w:rsidR="00AE1BF7" w:rsidRPr="00515E9C" w14:paraId="7E44938C" w14:textId="77777777" w:rsidTr="002264DE">
        <w:trPr>
          <w:trHeight w:val="538"/>
        </w:trPr>
        <w:tc>
          <w:tcPr>
            <w:tcW w:w="646" w:type="pct"/>
            <w:vMerge/>
          </w:tcPr>
          <w:p w14:paraId="57B35F89" w14:textId="77777777" w:rsidR="00AE1BF7" w:rsidRDefault="00AE1BF7" w:rsidP="00AE1BF7">
            <w:pPr>
              <w:pStyle w:val="DHHStabletext"/>
            </w:pPr>
          </w:p>
        </w:tc>
        <w:tc>
          <w:tcPr>
            <w:tcW w:w="2449" w:type="pct"/>
            <w:vMerge/>
          </w:tcPr>
          <w:p w14:paraId="394010CC" w14:textId="77777777" w:rsidR="00AE1BF7" w:rsidRDefault="00AE1BF7" w:rsidP="00AE1BF7">
            <w:pPr>
              <w:pStyle w:val="DHHStabletext"/>
            </w:pPr>
          </w:p>
        </w:tc>
        <w:tc>
          <w:tcPr>
            <w:tcW w:w="817" w:type="pct"/>
            <w:gridSpan w:val="2"/>
          </w:tcPr>
          <w:p w14:paraId="17650282" w14:textId="67967992" w:rsidR="00AE1BF7" w:rsidRDefault="00AE1BF7" w:rsidP="00AE1BF7">
            <w:pPr>
              <w:pStyle w:val="DHHStabletext"/>
            </w:pPr>
            <w:r>
              <w:t>In any other case</w:t>
            </w:r>
          </w:p>
        </w:tc>
        <w:tc>
          <w:tcPr>
            <w:tcW w:w="545" w:type="pct"/>
          </w:tcPr>
          <w:p w14:paraId="191DF2BF" w14:textId="36710F5F" w:rsidR="00AE1BF7" w:rsidRDefault="00AE1BF7" w:rsidP="00AE1BF7">
            <w:pPr>
              <w:pStyle w:val="DHHStabletext"/>
            </w:pPr>
            <w:r>
              <w:t>$5,500</w:t>
            </w:r>
          </w:p>
        </w:tc>
        <w:tc>
          <w:tcPr>
            <w:tcW w:w="543" w:type="pct"/>
          </w:tcPr>
          <w:p w14:paraId="2CF641BC" w14:textId="050F757D" w:rsidR="00AE1BF7" w:rsidRPr="00343342" w:rsidRDefault="00AE1BF7" w:rsidP="00AE1BF7">
            <w:pPr>
              <w:pStyle w:val="DHHStabletext"/>
            </w:pPr>
            <w:r>
              <w:t>$5,500</w:t>
            </w:r>
          </w:p>
        </w:tc>
      </w:tr>
      <w:tr w:rsidR="00AE1BF7" w:rsidRPr="00515E9C" w14:paraId="1C37AD92" w14:textId="77777777" w:rsidTr="00AE6A5D">
        <w:trPr>
          <w:trHeight w:val="733"/>
        </w:trPr>
        <w:tc>
          <w:tcPr>
            <w:tcW w:w="646" w:type="pct"/>
            <w:vMerge w:val="restart"/>
          </w:tcPr>
          <w:p w14:paraId="2A38CFC6" w14:textId="093E8B78" w:rsidR="00AE1BF7" w:rsidRDefault="00AE1BF7" w:rsidP="00AE1BF7">
            <w:pPr>
              <w:pStyle w:val="DHHStabletext"/>
            </w:pPr>
            <w:bookmarkStart w:id="4" w:name="_Hlk112333278"/>
            <w:r>
              <w:t>34(3) Person must not breach conditions of a GMO licence</w:t>
            </w:r>
          </w:p>
        </w:tc>
        <w:tc>
          <w:tcPr>
            <w:tcW w:w="2449" w:type="pct"/>
            <w:vMerge w:val="restart"/>
          </w:tcPr>
          <w:p w14:paraId="0FD4A21A" w14:textId="5ADDA881" w:rsidR="00AE1BF7" w:rsidRDefault="00AE1BF7" w:rsidP="00AE1BF7">
            <w:pPr>
              <w:pStyle w:val="DHHStabletext"/>
            </w:pPr>
            <w:r>
              <w:t>An offence under subsection (1) or (2) of section 34 is punishable by whichever of the following applies</w:t>
            </w:r>
          </w:p>
        </w:tc>
        <w:tc>
          <w:tcPr>
            <w:tcW w:w="817" w:type="pct"/>
            <w:gridSpan w:val="2"/>
          </w:tcPr>
          <w:p w14:paraId="6087A656" w14:textId="25DCAB24" w:rsidR="00AE1BF7" w:rsidRDefault="00AE1BF7" w:rsidP="00AE1BF7">
            <w:pPr>
              <w:pStyle w:val="DHHStabletext"/>
            </w:pPr>
            <w:r>
              <w:t>In the case of an aggravated offence</w:t>
            </w:r>
          </w:p>
        </w:tc>
        <w:tc>
          <w:tcPr>
            <w:tcW w:w="545" w:type="pct"/>
          </w:tcPr>
          <w:p w14:paraId="0F51766A" w14:textId="1B8D2E5E" w:rsidR="00AE1BF7" w:rsidRPr="00343342" w:rsidRDefault="00AE1BF7" w:rsidP="00AE1BF7">
            <w:pPr>
              <w:pStyle w:val="DHHStabletext"/>
            </w:pPr>
            <w:r>
              <w:t xml:space="preserve">A fine not exceeding $220,000 plus an additional fine not exceeding $22,000 for every day during which </w:t>
            </w:r>
            <w:r>
              <w:lastRenderedPageBreak/>
              <w:t>the offence continues</w:t>
            </w:r>
          </w:p>
        </w:tc>
        <w:tc>
          <w:tcPr>
            <w:tcW w:w="543" w:type="pct"/>
          </w:tcPr>
          <w:p w14:paraId="101F4F73" w14:textId="1D04490D" w:rsidR="00AE1BF7" w:rsidRPr="00343342" w:rsidRDefault="00AE1BF7" w:rsidP="00AE1BF7">
            <w:pPr>
              <w:pStyle w:val="DHHStabletext"/>
            </w:pPr>
            <w:r>
              <w:lastRenderedPageBreak/>
              <w:t xml:space="preserve">A fine not exceeding $220,000 plus an additional fine not exceeding $22,000 for every day during which </w:t>
            </w:r>
            <w:r>
              <w:lastRenderedPageBreak/>
              <w:t>the offence continues</w:t>
            </w:r>
          </w:p>
        </w:tc>
      </w:tr>
      <w:tr w:rsidR="00AE1BF7" w:rsidRPr="00515E9C" w14:paraId="7F553A92" w14:textId="77777777" w:rsidTr="00AE6A5D">
        <w:trPr>
          <w:trHeight w:val="732"/>
        </w:trPr>
        <w:tc>
          <w:tcPr>
            <w:tcW w:w="646" w:type="pct"/>
            <w:vMerge/>
          </w:tcPr>
          <w:p w14:paraId="2DB5ED86" w14:textId="77777777" w:rsidR="00AE1BF7" w:rsidRDefault="00AE1BF7" w:rsidP="00AE1BF7">
            <w:pPr>
              <w:pStyle w:val="DHHStabletext"/>
            </w:pPr>
          </w:p>
        </w:tc>
        <w:tc>
          <w:tcPr>
            <w:tcW w:w="2449" w:type="pct"/>
            <w:vMerge/>
          </w:tcPr>
          <w:p w14:paraId="37660BA4" w14:textId="77777777" w:rsidR="00AE1BF7" w:rsidRDefault="00AE1BF7" w:rsidP="00AE1BF7">
            <w:pPr>
              <w:pStyle w:val="DHHStabletext"/>
            </w:pPr>
          </w:p>
        </w:tc>
        <w:tc>
          <w:tcPr>
            <w:tcW w:w="817" w:type="pct"/>
            <w:gridSpan w:val="2"/>
          </w:tcPr>
          <w:p w14:paraId="60D963E0" w14:textId="31C14F2F" w:rsidR="00AE1BF7" w:rsidRDefault="00AE1BF7" w:rsidP="00AE1BF7">
            <w:pPr>
              <w:pStyle w:val="DHHStabletext"/>
            </w:pPr>
            <w:r>
              <w:t>In any other case</w:t>
            </w:r>
          </w:p>
        </w:tc>
        <w:tc>
          <w:tcPr>
            <w:tcW w:w="545" w:type="pct"/>
          </w:tcPr>
          <w:p w14:paraId="7C3F93CA" w14:textId="2393DF22" w:rsidR="00AE1BF7" w:rsidRPr="00343342" w:rsidRDefault="00AE1BF7" w:rsidP="00AE1BF7">
            <w:pPr>
              <w:pStyle w:val="DHHStabletext"/>
            </w:pPr>
            <w:r>
              <w:t xml:space="preserve">A fine not exceeding $55,000 plus an additional fine not exceeding $5,500 for every day during which the offence continues </w:t>
            </w:r>
          </w:p>
        </w:tc>
        <w:tc>
          <w:tcPr>
            <w:tcW w:w="543" w:type="pct"/>
          </w:tcPr>
          <w:p w14:paraId="450F845A" w14:textId="1314AF13" w:rsidR="00AE1BF7" w:rsidRPr="00343342" w:rsidRDefault="00AE1BF7" w:rsidP="00AE1BF7">
            <w:pPr>
              <w:pStyle w:val="DHHStabletext"/>
            </w:pPr>
            <w:r>
              <w:t>A fine not exceeding $55,000 plus an additional fine not exceeding $5,500 for every day during which the offence continues</w:t>
            </w:r>
          </w:p>
        </w:tc>
      </w:tr>
      <w:bookmarkEnd w:id="4"/>
      <w:tr w:rsidR="00AE1BF7" w:rsidRPr="00515E9C" w14:paraId="7A40F40E" w14:textId="77777777" w:rsidTr="00857AB4">
        <w:trPr>
          <w:trHeight w:val="539"/>
        </w:trPr>
        <w:tc>
          <w:tcPr>
            <w:tcW w:w="646" w:type="pct"/>
            <w:vMerge w:val="restart"/>
          </w:tcPr>
          <w:p w14:paraId="187FB412" w14:textId="0F4E321A" w:rsidR="00AE1BF7" w:rsidRDefault="00AE1BF7" w:rsidP="00AE1BF7">
            <w:pPr>
              <w:pStyle w:val="DHHStabletext"/>
            </w:pPr>
            <w:r>
              <w:t>35(4) Person must not breach conditions of a GMO licence -strict liability offence</w:t>
            </w:r>
          </w:p>
        </w:tc>
        <w:tc>
          <w:tcPr>
            <w:tcW w:w="2449" w:type="pct"/>
            <w:vMerge w:val="restart"/>
          </w:tcPr>
          <w:p w14:paraId="7FA430F0" w14:textId="6B044B84" w:rsidR="00AE1BF7" w:rsidRDefault="00AE1BF7" w:rsidP="00AE1BF7">
            <w:pPr>
              <w:pStyle w:val="DHHStabletext"/>
            </w:pPr>
            <w:r>
              <w:t>An offence under this section is punishable by a fine of not more than whichever of the following amounts applies</w:t>
            </w:r>
          </w:p>
        </w:tc>
        <w:tc>
          <w:tcPr>
            <w:tcW w:w="817" w:type="pct"/>
            <w:gridSpan w:val="2"/>
          </w:tcPr>
          <w:p w14:paraId="762BD254" w14:textId="277F8344" w:rsidR="00AE1BF7" w:rsidRDefault="00AE1BF7" w:rsidP="00AE1BF7">
            <w:pPr>
              <w:pStyle w:val="DHHStabletext"/>
            </w:pPr>
            <w:r>
              <w:t xml:space="preserve">In the case of an aggravated offence </w:t>
            </w:r>
          </w:p>
        </w:tc>
        <w:tc>
          <w:tcPr>
            <w:tcW w:w="545" w:type="pct"/>
          </w:tcPr>
          <w:p w14:paraId="27E0CF44" w14:textId="319F4877" w:rsidR="00AE1BF7" w:rsidRPr="00343342" w:rsidRDefault="00AE1BF7" w:rsidP="00AE1BF7">
            <w:pPr>
              <w:pStyle w:val="DHHStabletext"/>
            </w:pPr>
            <w:r>
              <w:t>$22,000</w:t>
            </w:r>
          </w:p>
        </w:tc>
        <w:tc>
          <w:tcPr>
            <w:tcW w:w="543" w:type="pct"/>
          </w:tcPr>
          <w:p w14:paraId="0FDF07F5" w14:textId="1E22B94A" w:rsidR="00AE1BF7" w:rsidRPr="00343342" w:rsidRDefault="00AE1BF7" w:rsidP="00AE1BF7">
            <w:pPr>
              <w:pStyle w:val="DHHStabletext"/>
            </w:pPr>
            <w:r>
              <w:t>$22,000</w:t>
            </w:r>
          </w:p>
        </w:tc>
      </w:tr>
      <w:tr w:rsidR="00AE1BF7" w:rsidRPr="00515E9C" w14:paraId="65768B24" w14:textId="77777777" w:rsidTr="00857AB4">
        <w:trPr>
          <w:trHeight w:val="538"/>
        </w:trPr>
        <w:tc>
          <w:tcPr>
            <w:tcW w:w="646" w:type="pct"/>
            <w:vMerge/>
          </w:tcPr>
          <w:p w14:paraId="3D215DCE" w14:textId="77777777" w:rsidR="00AE1BF7" w:rsidRDefault="00AE1BF7" w:rsidP="00AE1BF7">
            <w:pPr>
              <w:pStyle w:val="DHHStabletext"/>
            </w:pPr>
          </w:p>
        </w:tc>
        <w:tc>
          <w:tcPr>
            <w:tcW w:w="2449" w:type="pct"/>
            <w:vMerge/>
          </w:tcPr>
          <w:p w14:paraId="349DDF13" w14:textId="77777777" w:rsidR="00AE1BF7" w:rsidRDefault="00AE1BF7" w:rsidP="00AE1BF7">
            <w:pPr>
              <w:pStyle w:val="DHHStabletext"/>
            </w:pPr>
          </w:p>
        </w:tc>
        <w:tc>
          <w:tcPr>
            <w:tcW w:w="817" w:type="pct"/>
            <w:gridSpan w:val="2"/>
          </w:tcPr>
          <w:p w14:paraId="7A92A2C2" w14:textId="672B1AFE" w:rsidR="00AE1BF7" w:rsidRDefault="00AE1BF7" w:rsidP="00AE1BF7">
            <w:pPr>
              <w:pStyle w:val="DHHStabletext"/>
            </w:pPr>
            <w:r>
              <w:t>In any other case</w:t>
            </w:r>
          </w:p>
        </w:tc>
        <w:tc>
          <w:tcPr>
            <w:tcW w:w="545" w:type="pct"/>
          </w:tcPr>
          <w:p w14:paraId="158B035B" w14:textId="384FC452" w:rsidR="00AE1BF7" w:rsidRPr="00343342" w:rsidRDefault="00AE1BF7" w:rsidP="00AE1BF7">
            <w:pPr>
              <w:pStyle w:val="DHHStabletext"/>
            </w:pPr>
            <w:r>
              <w:t>$5,500</w:t>
            </w:r>
          </w:p>
        </w:tc>
        <w:tc>
          <w:tcPr>
            <w:tcW w:w="543" w:type="pct"/>
          </w:tcPr>
          <w:p w14:paraId="14DC60B4" w14:textId="428560F7" w:rsidR="00AE1BF7" w:rsidRPr="00343342" w:rsidRDefault="00AE1BF7" w:rsidP="00AE1BF7">
            <w:pPr>
              <w:pStyle w:val="DHHStabletext"/>
            </w:pPr>
            <w:r>
              <w:t>$5,500</w:t>
            </w:r>
          </w:p>
        </w:tc>
      </w:tr>
      <w:tr w:rsidR="00AE1BF7" w:rsidRPr="00343342" w14:paraId="7E9261D7" w14:textId="77777777" w:rsidTr="00F44E97">
        <w:trPr>
          <w:trHeight w:val="733"/>
        </w:trPr>
        <w:tc>
          <w:tcPr>
            <w:tcW w:w="646" w:type="pct"/>
            <w:vMerge w:val="restart"/>
          </w:tcPr>
          <w:p w14:paraId="43B249CA" w14:textId="50B06FB9" w:rsidR="00AE1BF7" w:rsidRDefault="00AE1BF7" w:rsidP="00AE1BF7">
            <w:pPr>
              <w:pStyle w:val="DHHStabletext"/>
            </w:pPr>
            <w:r>
              <w:t>35A(2) Person must not breach conditions of emergency dealing determination</w:t>
            </w:r>
          </w:p>
        </w:tc>
        <w:tc>
          <w:tcPr>
            <w:tcW w:w="2449" w:type="pct"/>
            <w:vMerge w:val="restart"/>
          </w:tcPr>
          <w:p w14:paraId="29C5AE1E" w14:textId="0A4169CA" w:rsidR="00AE1BF7" w:rsidRDefault="00AE1BF7" w:rsidP="00AE1BF7">
            <w:pPr>
              <w:pStyle w:val="DHHStabletext"/>
            </w:pPr>
            <w:r>
              <w:t>An offence under this section is punishable on conviction by whichever of the following applies</w:t>
            </w:r>
          </w:p>
        </w:tc>
        <w:tc>
          <w:tcPr>
            <w:tcW w:w="817" w:type="pct"/>
            <w:gridSpan w:val="2"/>
          </w:tcPr>
          <w:p w14:paraId="1FB56CF2" w14:textId="77777777" w:rsidR="00AE1BF7" w:rsidRDefault="00AE1BF7" w:rsidP="00AE1BF7">
            <w:pPr>
              <w:pStyle w:val="DHHStabletext"/>
            </w:pPr>
            <w:r>
              <w:t>In the case of an aggravated offence</w:t>
            </w:r>
          </w:p>
        </w:tc>
        <w:tc>
          <w:tcPr>
            <w:tcW w:w="545" w:type="pct"/>
          </w:tcPr>
          <w:p w14:paraId="0E2154A9" w14:textId="120DF96D" w:rsidR="00AE1BF7" w:rsidRPr="00343342" w:rsidRDefault="00AE1BF7" w:rsidP="00AE1BF7">
            <w:pPr>
              <w:pStyle w:val="DHHStabletext"/>
            </w:pPr>
            <w:r>
              <w:t xml:space="preserve">A fine not exceeding $220,000 </w:t>
            </w:r>
          </w:p>
        </w:tc>
        <w:tc>
          <w:tcPr>
            <w:tcW w:w="543" w:type="pct"/>
          </w:tcPr>
          <w:p w14:paraId="2FB99B95" w14:textId="62B5D768" w:rsidR="00AE1BF7" w:rsidRPr="00343342" w:rsidRDefault="00AE1BF7" w:rsidP="00AE1BF7">
            <w:pPr>
              <w:pStyle w:val="DHHStabletext"/>
            </w:pPr>
            <w:r>
              <w:t xml:space="preserve">A fine not exceeding $220,000 </w:t>
            </w:r>
          </w:p>
        </w:tc>
      </w:tr>
      <w:tr w:rsidR="00AE1BF7" w:rsidRPr="00343342" w14:paraId="129D7CDA" w14:textId="77777777" w:rsidTr="00F44E97">
        <w:trPr>
          <w:trHeight w:val="732"/>
        </w:trPr>
        <w:tc>
          <w:tcPr>
            <w:tcW w:w="646" w:type="pct"/>
            <w:vMerge/>
          </w:tcPr>
          <w:p w14:paraId="50C07695" w14:textId="77777777" w:rsidR="00AE1BF7" w:rsidRDefault="00AE1BF7" w:rsidP="00AE1BF7">
            <w:pPr>
              <w:pStyle w:val="DHHStabletext"/>
            </w:pPr>
          </w:p>
        </w:tc>
        <w:tc>
          <w:tcPr>
            <w:tcW w:w="2449" w:type="pct"/>
            <w:vMerge/>
          </w:tcPr>
          <w:p w14:paraId="0292072D" w14:textId="77777777" w:rsidR="00AE1BF7" w:rsidRDefault="00AE1BF7" w:rsidP="00AE1BF7">
            <w:pPr>
              <w:pStyle w:val="DHHStabletext"/>
            </w:pPr>
          </w:p>
        </w:tc>
        <w:tc>
          <w:tcPr>
            <w:tcW w:w="817" w:type="pct"/>
            <w:gridSpan w:val="2"/>
          </w:tcPr>
          <w:p w14:paraId="372A030B" w14:textId="77777777" w:rsidR="00AE1BF7" w:rsidRDefault="00AE1BF7" w:rsidP="00AE1BF7">
            <w:pPr>
              <w:pStyle w:val="DHHStabletext"/>
            </w:pPr>
            <w:r>
              <w:t>In any other case</w:t>
            </w:r>
          </w:p>
        </w:tc>
        <w:tc>
          <w:tcPr>
            <w:tcW w:w="545" w:type="pct"/>
          </w:tcPr>
          <w:p w14:paraId="61C39197" w14:textId="1C70D9E7" w:rsidR="00AE1BF7" w:rsidRPr="00343342" w:rsidRDefault="00AE1BF7" w:rsidP="00AE1BF7">
            <w:pPr>
              <w:pStyle w:val="DHHStabletext"/>
            </w:pPr>
            <w:r>
              <w:t xml:space="preserve">A fine not exceeding $55,000 </w:t>
            </w:r>
          </w:p>
        </w:tc>
        <w:tc>
          <w:tcPr>
            <w:tcW w:w="543" w:type="pct"/>
          </w:tcPr>
          <w:p w14:paraId="26B54179" w14:textId="5490F578" w:rsidR="00AE1BF7" w:rsidRPr="00343342" w:rsidRDefault="00AE1BF7" w:rsidP="00AE1BF7">
            <w:pPr>
              <w:pStyle w:val="DHHStabletext"/>
            </w:pPr>
            <w:r>
              <w:t>A fine not exceeding $55,000</w:t>
            </w:r>
          </w:p>
        </w:tc>
      </w:tr>
      <w:tr w:rsidR="00AE1BF7" w:rsidRPr="00343342" w14:paraId="70ABB48E" w14:textId="77777777" w:rsidTr="00F44E97">
        <w:trPr>
          <w:trHeight w:val="733"/>
        </w:trPr>
        <w:tc>
          <w:tcPr>
            <w:tcW w:w="646" w:type="pct"/>
            <w:vMerge w:val="restart"/>
          </w:tcPr>
          <w:p w14:paraId="3534BDEB" w14:textId="3DC16AEA" w:rsidR="00AE1BF7" w:rsidRDefault="00AE1BF7" w:rsidP="00AE1BF7">
            <w:pPr>
              <w:pStyle w:val="DHHStabletext"/>
            </w:pPr>
            <w:r>
              <w:t xml:space="preserve">35(B) Person must not breach conditions of emergency dealing determination – </w:t>
            </w:r>
            <w:r>
              <w:lastRenderedPageBreak/>
              <w:t>strict liability offence</w:t>
            </w:r>
          </w:p>
        </w:tc>
        <w:tc>
          <w:tcPr>
            <w:tcW w:w="2449" w:type="pct"/>
            <w:vMerge w:val="restart"/>
          </w:tcPr>
          <w:p w14:paraId="4366AA53" w14:textId="1BF62A30" w:rsidR="00AE1BF7" w:rsidRDefault="00AE1BF7" w:rsidP="00AE1BF7">
            <w:pPr>
              <w:pStyle w:val="DHHStabletext"/>
            </w:pPr>
            <w:r>
              <w:lastRenderedPageBreak/>
              <w:t>An offence under this section is punishable on conviction by a fine of not more than whichever of the following amounts applies</w:t>
            </w:r>
          </w:p>
        </w:tc>
        <w:tc>
          <w:tcPr>
            <w:tcW w:w="817" w:type="pct"/>
            <w:gridSpan w:val="2"/>
          </w:tcPr>
          <w:p w14:paraId="54A116B5" w14:textId="77777777" w:rsidR="00AE1BF7" w:rsidRDefault="00AE1BF7" w:rsidP="00AE1BF7">
            <w:pPr>
              <w:pStyle w:val="DHHStabletext"/>
            </w:pPr>
            <w:r>
              <w:t>In the case of an aggravated offence</w:t>
            </w:r>
          </w:p>
        </w:tc>
        <w:tc>
          <w:tcPr>
            <w:tcW w:w="545" w:type="pct"/>
          </w:tcPr>
          <w:p w14:paraId="42F0EE74" w14:textId="40A5D4C7" w:rsidR="00AE1BF7" w:rsidRPr="00343342" w:rsidRDefault="00AE1BF7" w:rsidP="00AE1BF7">
            <w:pPr>
              <w:pStyle w:val="DHHStabletext"/>
            </w:pPr>
            <w:r>
              <w:t xml:space="preserve">A fine not exceeding $22,000 </w:t>
            </w:r>
          </w:p>
        </w:tc>
        <w:tc>
          <w:tcPr>
            <w:tcW w:w="543" w:type="pct"/>
          </w:tcPr>
          <w:p w14:paraId="2FF8A3AB" w14:textId="2D8BB289" w:rsidR="00AE1BF7" w:rsidRPr="00343342" w:rsidRDefault="00AE1BF7" w:rsidP="00AE1BF7">
            <w:pPr>
              <w:pStyle w:val="DHHStabletext"/>
            </w:pPr>
            <w:r>
              <w:t>A fine not exceeding $22,000</w:t>
            </w:r>
          </w:p>
        </w:tc>
      </w:tr>
      <w:tr w:rsidR="00AE1BF7" w:rsidRPr="00343342" w14:paraId="4552E66C" w14:textId="77777777" w:rsidTr="00F44E97">
        <w:trPr>
          <w:trHeight w:val="732"/>
        </w:trPr>
        <w:tc>
          <w:tcPr>
            <w:tcW w:w="646" w:type="pct"/>
            <w:vMerge/>
          </w:tcPr>
          <w:p w14:paraId="063A98D6" w14:textId="77777777" w:rsidR="00AE1BF7" w:rsidRDefault="00AE1BF7" w:rsidP="00AE1BF7">
            <w:pPr>
              <w:pStyle w:val="DHHStabletext"/>
            </w:pPr>
          </w:p>
        </w:tc>
        <w:tc>
          <w:tcPr>
            <w:tcW w:w="2449" w:type="pct"/>
            <w:vMerge/>
          </w:tcPr>
          <w:p w14:paraId="1105F6ED" w14:textId="77777777" w:rsidR="00AE1BF7" w:rsidRDefault="00AE1BF7" w:rsidP="00AE1BF7">
            <w:pPr>
              <w:pStyle w:val="DHHStabletext"/>
            </w:pPr>
          </w:p>
        </w:tc>
        <w:tc>
          <w:tcPr>
            <w:tcW w:w="817" w:type="pct"/>
            <w:gridSpan w:val="2"/>
          </w:tcPr>
          <w:p w14:paraId="2CDEA9E1" w14:textId="77777777" w:rsidR="00AE1BF7" w:rsidRDefault="00AE1BF7" w:rsidP="00AE1BF7">
            <w:pPr>
              <w:pStyle w:val="DHHStabletext"/>
            </w:pPr>
            <w:r>
              <w:t>In any other case</w:t>
            </w:r>
          </w:p>
        </w:tc>
        <w:tc>
          <w:tcPr>
            <w:tcW w:w="545" w:type="pct"/>
          </w:tcPr>
          <w:p w14:paraId="7527F706" w14:textId="1EEC732A" w:rsidR="00AE1BF7" w:rsidRPr="00343342" w:rsidRDefault="00AE1BF7" w:rsidP="00AE1BF7">
            <w:pPr>
              <w:pStyle w:val="DHHStabletext"/>
            </w:pPr>
            <w:r>
              <w:t xml:space="preserve">A fine not exceeding $5,500 </w:t>
            </w:r>
          </w:p>
        </w:tc>
        <w:tc>
          <w:tcPr>
            <w:tcW w:w="543" w:type="pct"/>
          </w:tcPr>
          <w:p w14:paraId="193C9CAA" w14:textId="426FCFEB" w:rsidR="00AE1BF7" w:rsidRPr="00343342" w:rsidRDefault="00AE1BF7" w:rsidP="00AE1BF7">
            <w:pPr>
              <w:pStyle w:val="DHHStabletext"/>
            </w:pPr>
            <w:r>
              <w:t>A fine not exceeding $5,500</w:t>
            </w:r>
          </w:p>
        </w:tc>
      </w:tr>
      <w:tr w:rsidR="00AE1BF7" w:rsidRPr="00515E9C" w14:paraId="1145A779" w14:textId="77777777" w:rsidTr="00C80460">
        <w:trPr>
          <w:trHeight w:val="765"/>
        </w:trPr>
        <w:tc>
          <w:tcPr>
            <w:tcW w:w="646" w:type="pct"/>
          </w:tcPr>
          <w:p w14:paraId="58D6205E" w14:textId="06E845D1" w:rsidR="00AE1BF7" w:rsidRDefault="00AE1BF7" w:rsidP="00AE1BF7">
            <w:pPr>
              <w:pStyle w:val="DHHStabletext"/>
            </w:pPr>
            <w:r>
              <w:t>36(3) Person must not breach conditions on GMO Register</w:t>
            </w:r>
          </w:p>
        </w:tc>
        <w:tc>
          <w:tcPr>
            <w:tcW w:w="3266" w:type="pct"/>
            <w:gridSpan w:val="3"/>
          </w:tcPr>
          <w:p w14:paraId="29A4A917" w14:textId="162804C9" w:rsidR="00AE1BF7" w:rsidRDefault="00AE1BF7" w:rsidP="00AE1BF7">
            <w:pPr>
              <w:pStyle w:val="DHHStabletext"/>
            </w:pPr>
            <w:r>
              <w:t>An offence against subsection (1) is punishable by a fine</w:t>
            </w:r>
          </w:p>
        </w:tc>
        <w:tc>
          <w:tcPr>
            <w:tcW w:w="545" w:type="pct"/>
          </w:tcPr>
          <w:p w14:paraId="2CF7A342" w14:textId="2E89F033" w:rsidR="00AE1BF7" w:rsidRDefault="00AE1BF7" w:rsidP="00AE1BF7">
            <w:pPr>
              <w:pStyle w:val="DHHStabletext"/>
            </w:pPr>
            <w:r>
              <w:t>Not more than $5,500</w:t>
            </w:r>
          </w:p>
        </w:tc>
        <w:tc>
          <w:tcPr>
            <w:tcW w:w="543" w:type="pct"/>
          </w:tcPr>
          <w:p w14:paraId="333EF4E4" w14:textId="0F6DFF42" w:rsidR="00AE1BF7" w:rsidRPr="00343342" w:rsidRDefault="00AE1BF7" w:rsidP="00AE1BF7">
            <w:pPr>
              <w:pStyle w:val="DHHStabletext"/>
            </w:pPr>
            <w:r>
              <w:t>Not more than $5,500</w:t>
            </w:r>
          </w:p>
        </w:tc>
      </w:tr>
      <w:tr w:rsidR="00AE1BF7" w:rsidRPr="00515E9C" w14:paraId="32D2688E" w14:textId="77777777" w:rsidTr="00C80460">
        <w:trPr>
          <w:trHeight w:val="765"/>
        </w:trPr>
        <w:tc>
          <w:tcPr>
            <w:tcW w:w="646" w:type="pct"/>
          </w:tcPr>
          <w:p w14:paraId="03F86347" w14:textId="2BD52992" w:rsidR="00AE1BF7" w:rsidRDefault="00AE1BF7" w:rsidP="00AE1BF7">
            <w:pPr>
              <w:pStyle w:val="DHHStabletext"/>
            </w:pPr>
            <w:r>
              <w:t>37(3) Offence relating to notifiable low risk dealings</w:t>
            </w:r>
          </w:p>
        </w:tc>
        <w:tc>
          <w:tcPr>
            <w:tcW w:w="3266" w:type="pct"/>
            <w:gridSpan w:val="3"/>
          </w:tcPr>
          <w:p w14:paraId="6B055935" w14:textId="603AB959" w:rsidR="00AE1BF7" w:rsidRDefault="00AE1BF7" w:rsidP="00AE1BF7">
            <w:pPr>
              <w:pStyle w:val="DHHStabletext"/>
            </w:pPr>
            <w:r>
              <w:t>An offence against subsection (1) is punishable by a fine</w:t>
            </w:r>
          </w:p>
        </w:tc>
        <w:tc>
          <w:tcPr>
            <w:tcW w:w="545" w:type="pct"/>
          </w:tcPr>
          <w:p w14:paraId="473C2BDB" w14:textId="317F0168" w:rsidR="00AE1BF7" w:rsidRDefault="00AE1BF7" w:rsidP="00AE1BF7">
            <w:pPr>
              <w:pStyle w:val="DHHStabletext"/>
            </w:pPr>
            <w:r>
              <w:t>Not more than $5,500</w:t>
            </w:r>
          </w:p>
        </w:tc>
        <w:tc>
          <w:tcPr>
            <w:tcW w:w="543" w:type="pct"/>
          </w:tcPr>
          <w:p w14:paraId="6A6B5616" w14:textId="0D962AF9" w:rsidR="00AE1BF7" w:rsidRPr="00343342" w:rsidRDefault="00AE1BF7" w:rsidP="00AE1BF7">
            <w:pPr>
              <w:pStyle w:val="DHHStabletext"/>
            </w:pPr>
            <w:r>
              <w:t>Not more than $5,500</w:t>
            </w:r>
          </w:p>
        </w:tc>
      </w:tr>
      <w:tr w:rsidR="00AE1BF7" w:rsidRPr="00515E9C" w14:paraId="6E4917A9" w14:textId="77777777" w:rsidTr="00C80460">
        <w:trPr>
          <w:trHeight w:val="765"/>
        </w:trPr>
        <w:tc>
          <w:tcPr>
            <w:tcW w:w="646" w:type="pct"/>
          </w:tcPr>
          <w:p w14:paraId="506E0E04" w14:textId="3783E4DA" w:rsidR="00AE1BF7" w:rsidRDefault="00AE1BF7" w:rsidP="00AE1BF7">
            <w:pPr>
              <w:pStyle w:val="DHHStabletext"/>
            </w:pPr>
            <w:r>
              <w:t>53(4) Regulator may take other actions</w:t>
            </w:r>
          </w:p>
        </w:tc>
        <w:tc>
          <w:tcPr>
            <w:tcW w:w="3266" w:type="pct"/>
            <w:gridSpan w:val="3"/>
          </w:tcPr>
          <w:p w14:paraId="40C999B2" w14:textId="1F5248D3" w:rsidR="00AE1BF7" w:rsidRDefault="00AE1BF7" w:rsidP="00AE1BF7">
            <w:pPr>
              <w:pStyle w:val="DHHStabletext"/>
            </w:pPr>
            <w:r>
              <w:t>A person must not contravene a direction given under subsection (3)</w:t>
            </w:r>
          </w:p>
        </w:tc>
        <w:tc>
          <w:tcPr>
            <w:tcW w:w="545" w:type="pct"/>
          </w:tcPr>
          <w:p w14:paraId="02A77A1F" w14:textId="2824C0DF" w:rsidR="00AE1BF7" w:rsidRDefault="00AE1BF7" w:rsidP="00AE1BF7">
            <w:pPr>
              <w:pStyle w:val="DHHStabletext"/>
              <w:rPr>
                <w:lang w:eastAsia="en-AU"/>
              </w:rPr>
            </w:pPr>
            <w:r>
              <w:t>$3,300</w:t>
            </w:r>
          </w:p>
        </w:tc>
        <w:tc>
          <w:tcPr>
            <w:tcW w:w="543" w:type="pct"/>
          </w:tcPr>
          <w:p w14:paraId="6E04ACFC" w14:textId="3FB4B09C" w:rsidR="00AE1BF7" w:rsidRDefault="00AE1BF7" w:rsidP="00AE1BF7">
            <w:pPr>
              <w:pStyle w:val="DHHStabletext"/>
              <w:rPr>
                <w:lang w:eastAsia="en-AU"/>
              </w:rPr>
            </w:pPr>
            <w:r w:rsidRPr="00343342">
              <w:t>$3</w:t>
            </w:r>
            <w:r>
              <w:t>,</w:t>
            </w:r>
            <w:r w:rsidRPr="00343342">
              <w:t>300</w:t>
            </w:r>
          </w:p>
        </w:tc>
      </w:tr>
      <w:tr w:rsidR="00AE1BF7" w:rsidRPr="00515E9C" w14:paraId="6436F2E1" w14:textId="77777777" w:rsidTr="00C80460">
        <w:trPr>
          <w:trHeight w:val="765"/>
        </w:trPr>
        <w:tc>
          <w:tcPr>
            <w:tcW w:w="646" w:type="pct"/>
            <w:vMerge w:val="restart"/>
          </w:tcPr>
          <w:p w14:paraId="7815B9C4" w14:textId="72DFE6D4" w:rsidR="00AE1BF7" w:rsidRDefault="00AE1BF7" w:rsidP="00AE1BF7">
            <w:pPr>
              <w:pStyle w:val="DHHStabletext"/>
            </w:pPr>
            <w:bookmarkStart w:id="5" w:name="_Hlk112332537"/>
            <w:r>
              <w:t>146(3) Regulator may give directions</w:t>
            </w:r>
          </w:p>
        </w:tc>
        <w:tc>
          <w:tcPr>
            <w:tcW w:w="2488" w:type="pct"/>
            <w:gridSpan w:val="2"/>
            <w:vMerge w:val="restart"/>
          </w:tcPr>
          <w:p w14:paraId="7484845E" w14:textId="20426E3D" w:rsidR="00AE1BF7" w:rsidRDefault="00AE1BF7" w:rsidP="00AE1BF7">
            <w:pPr>
              <w:pStyle w:val="DHHStabletext"/>
            </w:pPr>
            <w:r>
              <w:t>A person must take the steps specified in a notice under subsection (1) or (2) within the time specified in the notice.</w:t>
            </w:r>
          </w:p>
        </w:tc>
        <w:tc>
          <w:tcPr>
            <w:tcW w:w="778" w:type="pct"/>
          </w:tcPr>
          <w:p w14:paraId="0520794D" w14:textId="69090E26" w:rsidR="00AE1BF7" w:rsidRDefault="00AE1BF7" w:rsidP="00AE1BF7">
            <w:pPr>
              <w:pStyle w:val="DHHStabletext"/>
            </w:pPr>
            <w:r>
              <w:t>In any other case of an aggravated offence</w:t>
            </w:r>
          </w:p>
        </w:tc>
        <w:tc>
          <w:tcPr>
            <w:tcW w:w="545" w:type="pct"/>
          </w:tcPr>
          <w:p w14:paraId="1AD70735" w14:textId="2BE4D733" w:rsidR="00AE1BF7" w:rsidRDefault="00AE1BF7" w:rsidP="00AE1BF7">
            <w:pPr>
              <w:pStyle w:val="DHHStabletext"/>
            </w:pPr>
            <w:r>
              <w:t>$220,000</w:t>
            </w:r>
          </w:p>
        </w:tc>
        <w:tc>
          <w:tcPr>
            <w:tcW w:w="543" w:type="pct"/>
          </w:tcPr>
          <w:p w14:paraId="463C35E0" w14:textId="0440FC19" w:rsidR="00AE1BF7" w:rsidRPr="00343342" w:rsidRDefault="00AE1BF7" w:rsidP="00AE1BF7">
            <w:pPr>
              <w:pStyle w:val="DHHStabletext"/>
            </w:pPr>
            <w:r>
              <w:t>$220,000</w:t>
            </w:r>
          </w:p>
        </w:tc>
      </w:tr>
      <w:tr w:rsidR="00AE1BF7" w:rsidRPr="00515E9C" w14:paraId="17D04B07" w14:textId="77777777" w:rsidTr="00C80460">
        <w:trPr>
          <w:trHeight w:val="765"/>
        </w:trPr>
        <w:tc>
          <w:tcPr>
            <w:tcW w:w="646" w:type="pct"/>
            <w:vMerge/>
          </w:tcPr>
          <w:p w14:paraId="003FD1A5" w14:textId="504C6E6B" w:rsidR="00AE1BF7" w:rsidRDefault="00AE1BF7" w:rsidP="00AE1BF7">
            <w:pPr>
              <w:pStyle w:val="DHHStabletext"/>
            </w:pPr>
          </w:p>
        </w:tc>
        <w:tc>
          <w:tcPr>
            <w:tcW w:w="2488" w:type="pct"/>
            <w:gridSpan w:val="2"/>
            <w:vMerge/>
          </w:tcPr>
          <w:p w14:paraId="2B5A5EEA" w14:textId="51198F09" w:rsidR="00AE1BF7" w:rsidRDefault="00AE1BF7" w:rsidP="00AE1BF7">
            <w:pPr>
              <w:pStyle w:val="DHHStabletext"/>
            </w:pPr>
          </w:p>
        </w:tc>
        <w:tc>
          <w:tcPr>
            <w:tcW w:w="778" w:type="pct"/>
          </w:tcPr>
          <w:p w14:paraId="21505713" w14:textId="1B70B08F" w:rsidR="00AE1BF7" w:rsidRDefault="00AE1BF7" w:rsidP="00AE1BF7">
            <w:pPr>
              <w:pStyle w:val="DHHStabletext"/>
            </w:pPr>
            <w:r>
              <w:t>In any other case</w:t>
            </w:r>
          </w:p>
        </w:tc>
        <w:tc>
          <w:tcPr>
            <w:tcW w:w="545" w:type="pct"/>
          </w:tcPr>
          <w:p w14:paraId="44F804C9" w14:textId="13BBA908" w:rsidR="00AE1BF7" w:rsidRDefault="00AE1BF7" w:rsidP="00AE1BF7">
            <w:pPr>
              <w:pStyle w:val="DHHStabletext"/>
            </w:pPr>
            <w:r>
              <w:t>$55,000</w:t>
            </w:r>
          </w:p>
        </w:tc>
        <w:tc>
          <w:tcPr>
            <w:tcW w:w="543" w:type="pct"/>
          </w:tcPr>
          <w:p w14:paraId="79DC69B5" w14:textId="1A384432" w:rsidR="00AE1BF7" w:rsidRPr="00343342" w:rsidRDefault="00AE1BF7" w:rsidP="00AE1BF7">
            <w:pPr>
              <w:pStyle w:val="DHHStabletext"/>
            </w:pPr>
            <w:r>
              <w:t>$55,000</w:t>
            </w:r>
          </w:p>
        </w:tc>
      </w:tr>
      <w:bookmarkEnd w:id="5"/>
      <w:tr w:rsidR="00AE1BF7" w:rsidRPr="00515E9C" w14:paraId="53FA6DB8" w14:textId="77777777" w:rsidTr="00C80460">
        <w:trPr>
          <w:trHeight w:val="765"/>
        </w:trPr>
        <w:tc>
          <w:tcPr>
            <w:tcW w:w="646" w:type="pct"/>
          </w:tcPr>
          <w:p w14:paraId="57B3C31D" w14:textId="1883E23A" w:rsidR="00AE1BF7" w:rsidRDefault="00AE1BF7" w:rsidP="00AE1BF7">
            <w:pPr>
              <w:pStyle w:val="DHHStabletext"/>
            </w:pPr>
            <w:r>
              <w:t>151(3) Identity card</w:t>
            </w:r>
          </w:p>
        </w:tc>
        <w:tc>
          <w:tcPr>
            <w:tcW w:w="3266" w:type="pct"/>
            <w:gridSpan w:val="3"/>
          </w:tcPr>
          <w:p w14:paraId="26510A93" w14:textId="074CD7FB" w:rsidR="00AE1BF7" w:rsidRDefault="00AE1BF7" w:rsidP="00AE1BF7">
            <w:pPr>
              <w:pStyle w:val="DHHStabletext"/>
            </w:pPr>
            <w:r>
              <w:t>If a person to whom an identity card has been issued ceases to be an inspector, the person must return the identity card to the Regulator as soon as practicable</w:t>
            </w:r>
          </w:p>
        </w:tc>
        <w:tc>
          <w:tcPr>
            <w:tcW w:w="545" w:type="pct"/>
          </w:tcPr>
          <w:p w14:paraId="0E0F777B" w14:textId="25407C89" w:rsidR="00AE1BF7" w:rsidRDefault="00AE1BF7" w:rsidP="00AE1BF7">
            <w:pPr>
              <w:pStyle w:val="DHHStabletext"/>
            </w:pPr>
            <w:r>
              <w:t>$110</w:t>
            </w:r>
          </w:p>
        </w:tc>
        <w:tc>
          <w:tcPr>
            <w:tcW w:w="543" w:type="pct"/>
          </w:tcPr>
          <w:p w14:paraId="02676781" w14:textId="246758D1" w:rsidR="00AE1BF7" w:rsidRPr="00343342" w:rsidRDefault="00AE1BF7" w:rsidP="00AE1BF7">
            <w:pPr>
              <w:pStyle w:val="DHHStabletext"/>
            </w:pPr>
            <w:r>
              <w:t>$110</w:t>
            </w:r>
          </w:p>
        </w:tc>
      </w:tr>
      <w:tr w:rsidR="00AE1BF7" w:rsidRPr="00515E9C" w14:paraId="41E171EA" w14:textId="77777777" w:rsidTr="00C80460">
        <w:trPr>
          <w:trHeight w:val="765"/>
        </w:trPr>
        <w:tc>
          <w:tcPr>
            <w:tcW w:w="646" w:type="pct"/>
          </w:tcPr>
          <w:p w14:paraId="439D34D0" w14:textId="5CEA00BD" w:rsidR="00AE1BF7" w:rsidRDefault="00AE1BF7" w:rsidP="00AE1BF7">
            <w:pPr>
              <w:pStyle w:val="DHHStabletext"/>
            </w:pPr>
            <w:r>
              <w:t>164(4) Power to search goods, baggage etc.</w:t>
            </w:r>
          </w:p>
        </w:tc>
        <w:tc>
          <w:tcPr>
            <w:tcW w:w="3266" w:type="pct"/>
            <w:gridSpan w:val="3"/>
          </w:tcPr>
          <w:p w14:paraId="00FFF698" w14:textId="18A4E8BC" w:rsidR="00AE1BF7" w:rsidRDefault="00AE1BF7" w:rsidP="00AE1BF7">
            <w:pPr>
              <w:pStyle w:val="DHHStabletext"/>
            </w:pPr>
            <w:r>
              <w:t>A person must not refuse or fail to answer a question put to the person under subsection (3).</w:t>
            </w:r>
          </w:p>
        </w:tc>
        <w:tc>
          <w:tcPr>
            <w:tcW w:w="545" w:type="pct"/>
          </w:tcPr>
          <w:p w14:paraId="76A3CF53" w14:textId="4A595B6E" w:rsidR="00AE1BF7" w:rsidRDefault="00AE1BF7" w:rsidP="00AE1BF7">
            <w:pPr>
              <w:pStyle w:val="DHHStabletext"/>
            </w:pPr>
            <w:r>
              <w:t>$3,300</w:t>
            </w:r>
          </w:p>
        </w:tc>
        <w:tc>
          <w:tcPr>
            <w:tcW w:w="543" w:type="pct"/>
          </w:tcPr>
          <w:p w14:paraId="0555A682" w14:textId="61157941" w:rsidR="00AE1BF7" w:rsidRPr="00343342" w:rsidRDefault="00AE1BF7" w:rsidP="00AE1BF7">
            <w:pPr>
              <w:pStyle w:val="DHHStabletext"/>
            </w:pPr>
            <w:r w:rsidRPr="00343342">
              <w:t>$3</w:t>
            </w:r>
            <w:r>
              <w:t>,</w:t>
            </w:r>
            <w:r w:rsidRPr="00343342">
              <w:t>300</w:t>
            </w:r>
          </w:p>
        </w:tc>
      </w:tr>
      <w:tr w:rsidR="00AE1BF7" w:rsidRPr="00515E9C" w14:paraId="1492C399" w14:textId="77777777" w:rsidTr="00C80460">
        <w:trPr>
          <w:trHeight w:val="765"/>
        </w:trPr>
        <w:tc>
          <w:tcPr>
            <w:tcW w:w="646" w:type="pct"/>
          </w:tcPr>
          <w:p w14:paraId="32041D3B" w14:textId="2144D899" w:rsidR="00AE1BF7" w:rsidRDefault="00AE1BF7" w:rsidP="00AE1BF7">
            <w:pPr>
              <w:pStyle w:val="DHHStabletext"/>
            </w:pPr>
            <w:r>
              <w:t>175(1) Offences relating to warrants</w:t>
            </w:r>
          </w:p>
        </w:tc>
        <w:tc>
          <w:tcPr>
            <w:tcW w:w="3266" w:type="pct"/>
            <w:gridSpan w:val="3"/>
          </w:tcPr>
          <w:p w14:paraId="62E23028" w14:textId="0B81BC49" w:rsidR="00AE1BF7" w:rsidRDefault="00AE1BF7" w:rsidP="00AE1BF7">
            <w:pPr>
              <w:pStyle w:val="DHHStabletext"/>
            </w:pPr>
            <w:r>
              <w:t>An inspector must not make, in an application for a warrant, a statement that the inspector knows to be false or misleading in a material particular</w:t>
            </w:r>
          </w:p>
        </w:tc>
        <w:tc>
          <w:tcPr>
            <w:tcW w:w="545" w:type="pct"/>
          </w:tcPr>
          <w:p w14:paraId="1A5E5290" w14:textId="5254998F" w:rsidR="00AE1BF7" w:rsidRDefault="00AE1BF7" w:rsidP="00AE1BF7">
            <w:pPr>
              <w:pStyle w:val="DHHStabletext"/>
            </w:pPr>
            <w:r>
              <w:t>$13,200</w:t>
            </w:r>
          </w:p>
        </w:tc>
        <w:tc>
          <w:tcPr>
            <w:tcW w:w="543" w:type="pct"/>
          </w:tcPr>
          <w:p w14:paraId="2F922499" w14:textId="50DCDCC6" w:rsidR="00AE1BF7" w:rsidRPr="00343342" w:rsidRDefault="00AE1BF7" w:rsidP="00AE1BF7">
            <w:pPr>
              <w:pStyle w:val="DHHStabletext"/>
            </w:pPr>
            <w:r>
              <w:t>$13,200</w:t>
            </w:r>
          </w:p>
        </w:tc>
      </w:tr>
      <w:tr w:rsidR="00AE1BF7" w:rsidRPr="00515E9C" w14:paraId="6BB7993A" w14:textId="77777777" w:rsidTr="00C80460">
        <w:trPr>
          <w:trHeight w:val="765"/>
        </w:trPr>
        <w:tc>
          <w:tcPr>
            <w:tcW w:w="646" w:type="pct"/>
          </w:tcPr>
          <w:p w14:paraId="62D54BBD" w14:textId="31D7986D" w:rsidR="00AE1BF7" w:rsidRDefault="00AE1BF7" w:rsidP="00AE1BF7">
            <w:pPr>
              <w:pStyle w:val="DHHStabletext"/>
            </w:pPr>
            <w:r>
              <w:lastRenderedPageBreak/>
              <w:t>175(2) Offences relating to warrants</w:t>
            </w:r>
          </w:p>
        </w:tc>
        <w:tc>
          <w:tcPr>
            <w:tcW w:w="3266" w:type="pct"/>
            <w:gridSpan w:val="3"/>
          </w:tcPr>
          <w:p w14:paraId="2BC784AD" w14:textId="3C58640C" w:rsidR="00AE1BF7" w:rsidRDefault="00AE1BF7" w:rsidP="00AE1BF7">
            <w:pPr>
              <w:pStyle w:val="DHHStabletext"/>
            </w:pPr>
            <w:r>
              <w:t>An inspector must not— (a) state in a document that purports to be a form of warrant under section 174 the name of a magistrate unless that magistrate issued the warrant; or (b) state on a form of warrant under that section a matter that, to the inspector's knowledge, departs in a material particular from the form authorised by the magistrate; or (c) purport to execute, or present to another person, a document that purports to be a form of warrant under that section that the inspector knows— (i) has not been approved by a magistrate under that section; or  (ii) departs in a material particular from the terms authorised by a magistrate under that section; or (d) give to a magistrate a form of warrant under that section that is not the form of warrant that the inspector purported to execute.</w:t>
            </w:r>
          </w:p>
        </w:tc>
        <w:tc>
          <w:tcPr>
            <w:tcW w:w="545" w:type="pct"/>
          </w:tcPr>
          <w:p w14:paraId="2039B3B8" w14:textId="09D69424" w:rsidR="00AE1BF7" w:rsidRDefault="00AE1BF7" w:rsidP="00AE1BF7">
            <w:pPr>
              <w:pStyle w:val="DHHStabletext"/>
            </w:pPr>
            <w:r>
              <w:t>$13,200</w:t>
            </w:r>
          </w:p>
        </w:tc>
        <w:tc>
          <w:tcPr>
            <w:tcW w:w="543" w:type="pct"/>
          </w:tcPr>
          <w:p w14:paraId="60B06FA3" w14:textId="30D50754" w:rsidR="00AE1BF7" w:rsidRPr="00343342" w:rsidRDefault="00AE1BF7" w:rsidP="00AE1BF7">
            <w:pPr>
              <w:pStyle w:val="DHHStabletext"/>
            </w:pPr>
            <w:r>
              <w:t>$13,200</w:t>
            </w:r>
          </w:p>
        </w:tc>
      </w:tr>
      <w:tr w:rsidR="00AE1BF7" w:rsidRPr="00515E9C" w14:paraId="293DB33D" w14:textId="77777777" w:rsidTr="00C80460">
        <w:trPr>
          <w:trHeight w:val="765"/>
        </w:trPr>
        <w:tc>
          <w:tcPr>
            <w:tcW w:w="646" w:type="pct"/>
          </w:tcPr>
          <w:p w14:paraId="464313D3" w14:textId="434AEFA4" w:rsidR="00AE1BF7" w:rsidRDefault="00AE1BF7" w:rsidP="00AE1BF7">
            <w:pPr>
              <w:pStyle w:val="DHHStabletext"/>
            </w:pPr>
            <w:r>
              <w:t>187(1) Confidential commercial information must not be disclosed</w:t>
            </w:r>
          </w:p>
        </w:tc>
        <w:tc>
          <w:tcPr>
            <w:tcW w:w="3266" w:type="pct"/>
            <w:gridSpan w:val="3"/>
          </w:tcPr>
          <w:p w14:paraId="165C5767" w14:textId="5D2777FC" w:rsidR="00AE1BF7" w:rsidRDefault="00AE1BF7" w:rsidP="00AE1BF7">
            <w:pPr>
              <w:pStyle w:val="DHHStabletext"/>
            </w:pPr>
            <w:r>
              <w:t>A person who— (a) has confidential commercial information; and (b) has it only because of performing duties or functions under this Act or the regulations or under the Commonwealth Act or a corresponding State law within the meaning of the Commonwealth Act; and (c) knows that the information is confidential commercial information— must not disclose the information except— (d) to any of the following in the course of carrying out duties or functions under this Act or the regulations or under the Commonwealth Act or a corresponding State law within the meaning of the Commonwealth Act— (i) a State agency; (ii) the Commonwealth or a Commonwealth authority; (iii) the Gene Technology Technical Advisory Committee; or (e) by order of a court; or (f) with the consent of the person who applied to have the information treated as confidential commercial information.</w:t>
            </w:r>
          </w:p>
        </w:tc>
        <w:tc>
          <w:tcPr>
            <w:tcW w:w="545" w:type="pct"/>
          </w:tcPr>
          <w:p w14:paraId="6F91C469" w14:textId="3D5565B8" w:rsidR="00AE1BF7" w:rsidRDefault="00AE1BF7" w:rsidP="00AE1BF7">
            <w:pPr>
              <w:pStyle w:val="DHHStabletext"/>
            </w:pPr>
            <w:r>
              <w:t>$13,200</w:t>
            </w:r>
          </w:p>
        </w:tc>
        <w:tc>
          <w:tcPr>
            <w:tcW w:w="543" w:type="pct"/>
          </w:tcPr>
          <w:p w14:paraId="4628E09D" w14:textId="0772F4A3" w:rsidR="00AE1BF7" w:rsidRDefault="00AE1BF7" w:rsidP="00AE1BF7">
            <w:pPr>
              <w:pStyle w:val="DHHStabletext"/>
            </w:pPr>
            <w:r>
              <w:t>$13,200</w:t>
            </w:r>
          </w:p>
        </w:tc>
      </w:tr>
      <w:tr w:rsidR="00AE1BF7" w:rsidRPr="00515E9C" w14:paraId="487F358B" w14:textId="77777777" w:rsidTr="00C80460">
        <w:trPr>
          <w:trHeight w:val="765"/>
        </w:trPr>
        <w:tc>
          <w:tcPr>
            <w:tcW w:w="646" w:type="pct"/>
          </w:tcPr>
          <w:p w14:paraId="41A4572A" w14:textId="2387AA49" w:rsidR="00AE1BF7" w:rsidRDefault="00AE1BF7" w:rsidP="00AE1BF7">
            <w:pPr>
              <w:pStyle w:val="DHHStabletext"/>
            </w:pPr>
            <w:r>
              <w:t>187(2) Confidential commercial information must not be disclosed</w:t>
            </w:r>
          </w:p>
        </w:tc>
        <w:tc>
          <w:tcPr>
            <w:tcW w:w="3266" w:type="pct"/>
            <w:gridSpan w:val="3"/>
          </w:tcPr>
          <w:p w14:paraId="58B0CC75" w14:textId="65B7B075" w:rsidR="00AE1BF7" w:rsidRDefault="00AE1BF7" w:rsidP="00AE1BF7">
            <w:pPr>
              <w:pStyle w:val="DHHStabletext"/>
            </w:pPr>
            <w:r>
              <w:t>A person who— (a) has confidential commercial information; and (b) has it because of a disclosure under subsection (1) or under this subsection; and (c) knows that the information is confidential commercial information— must not disclose the information except— (d) to any of the following in the course of carrying out duties or functions under this Act or the regulations or under the Commonwealth Act or a corresponding State law within the meaning of the Commonwealth Act— (i) a State agency; (ii) the Commonwealth or a Commonwealth authority; (iii) the Gene Technology Technical Advisory Committee; or (e) by order of a court; or (f) with the consent of the person who applied to have the information treated as confidential commercial information.</w:t>
            </w:r>
          </w:p>
        </w:tc>
        <w:tc>
          <w:tcPr>
            <w:tcW w:w="545" w:type="pct"/>
          </w:tcPr>
          <w:p w14:paraId="11A09B6B" w14:textId="040AE95A" w:rsidR="00AE1BF7" w:rsidRDefault="00AE1BF7" w:rsidP="00AE1BF7">
            <w:pPr>
              <w:pStyle w:val="DHHStabletext"/>
            </w:pPr>
            <w:r>
              <w:t>$13,200</w:t>
            </w:r>
          </w:p>
        </w:tc>
        <w:tc>
          <w:tcPr>
            <w:tcW w:w="543" w:type="pct"/>
          </w:tcPr>
          <w:p w14:paraId="59771576" w14:textId="549F1CE8" w:rsidR="00AE1BF7" w:rsidRDefault="00AE1BF7" w:rsidP="00AE1BF7">
            <w:pPr>
              <w:pStyle w:val="DHHStabletext"/>
            </w:pPr>
            <w:r>
              <w:t>$13,200</w:t>
            </w:r>
          </w:p>
        </w:tc>
      </w:tr>
      <w:tr w:rsidR="00AE1BF7" w:rsidRPr="00515E9C" w14:paraId="1CCC1469" w14:textId="77777777" w:rsidTr="00C80460">
        <w:trPr>
          <w:trHeight w:val="765"/>
        </w:trPr>
        <w:tc>
          <w:tcPr>
            <w:tcW w:w="646" w:type="pct"/>
          </w:tcPr>
          <w:p w14:paraId="5AD9C8DD" w14:textId="2B6CC013" w:rsidR="00AE1BF7" w:rsidRDefault="00AE1BF7" w:rsidP="00AE1BF7">
            <w:pPr>
              <w:pStyle w:val="DHHStabletext"/>
            </w:pPr>
            <w:r>
              <w:t>192 False or misleading information or document</w:t>
            </w:r>
          </w:p>
        </w:tc>
        <w:tc>
          <w:tcPr>
            <w:tcW w:w="3266" w:type="pct"/>
            <w:gridSpan w:val="3"/>
          </w:tcPr>
          <w:p w14:paraId="6FFBA332" w14:textId="0D831F60" w:rsidR="00AE1BF7" w:rsidRDefault="00AE1BF7" w:rsidP="00AE1BF7">
            <w:pPr>
              <w:pStyle w:val="DHHStabletext"/>
            </w:pPr>
            <w:r>
              <w:t xml:space="preserve">A person must not— (a) in connection with an application made to the Regulator under this Act or the regulations; or (b) in compliance or purported compliance with this Act or the regulations— do either of the following— (c) give information (whether orally or in writing) that the person knows to be false or misleading in a material particular; (d) produce a document that the person knows to be false or misleading in a material particular without— (i) indicating to the person to whom the document is produced that it is false or misleading, and the respect in which it is false or misleading; and (ii) providing correct information to that </w:t>
            </w:r>
            <w:r>
              <w:lastRenderedPageBreak/>
              <w:t>person, if the person producing the document is in possession of, or can reasonably acquire, the correct information</w:t>
            </w:r>
          </w:p>
        </w:tc>
        <w:tc>
          <w:tcPr>
            <w:tcW w:w="545" w:type="pct"/>
          </w:tcPr>
          <w:p w14:paraId="23B097FF" w14:textId="660DE485" w:rsidR="00AE1BF7" w:rsidRDefault="00AE1BF7" w:rsidP="00AE1BF7">
            <w:pPr>
              <w:pStyle w:val="DHHStabletext"/>
            </w:pPr>
            <w:r>
              <w:lastRenderedPageBreak/>
              <w:t>$6,600</w:t>
            </w:r>
          </w:p>
        </w:tc>
        <w:tc>
          <w:tcPr>
            <w:tcW w:w="543" w:type="pct"/>
          </w:tcPr>
          <w:p w14:paraId="48C3DB97" w14:textId="7724C9D1" w:rsidR="00AE1BF7" w:rsidRDefault="00AE1BF7" w:rsidP="00AE1BF7">
            <w:pPr>
              <w:pStyle w:val="DHHStabletext"/>
            </w:pPr>
            <w:r>
              <w:t>$6,600</w:t>
            </w:r>
          </w:p>
        </w:tc>
      </w:tr>
      <w:tr w:rsidR="00AE1BF7" w:rsidRPr="00515E9C" w14:paraId="675C95C1" w14:textId="77777777" w:rsidTr="00C80460">
        <w:trPr>
          <w:trHeight w:val="765"/>
        </w:trPr>
        <w:tc>
          <w:tcPr>
            <w:tcW w:w="646" w:type="pct"/>
          </w:tcPr>
          <w:p w14:paraId="53EB6C7C" w14:textId="52B61361" w:rsidR="00AE1BF7" w:rsidRDefault="00AE1BF7" w:rsidP="00AE1BF7">
            <w:pPr>
              <w:pStyle w:val="DHHStabletext"/>
            </w:pPr>
            <w:r>
              <w:t>192A(1) Interference with dealings with GMOs</w:t>
            </w:r>
          </w:p>
        </w:tc>
        <w:tc>
          <w:tcPr>
            <w:tcW w:w="3266" w:type="pct"/>
            <w:gridSpan w:val="3"/>
          </w:tcPr>
          <w:p w14:paraId="09ADA366" w14:textId="66938117" w:rsidR="00AE1BF7" w:rsidRDefault="00AE1BF7" w:rsidP="00AE1BF7">
            <w:pPr>
              <w:pStyle w:val="DHHStabletext"/>
            </w:pPr>
            <w:r>
              <w:t>A person is guilty of an offence if— (a) the person engages in conduct; and (b) the conduct— (i) results in damage to, destruction of, or interference with, premises at which dealings with GMOs are being undertaken; or (ii) involves damaging, destroying, or interfering with, a thing at, or removing a thing from, such premises; and (c) the owner or occupier of the premises, or the owner of the thing (as the case requires), has not consented to the conduct; and (d) in engaging in the conduct, the person intends to prevent or hinder authorised GMO dealings that are being undertaken at the premises or facility; and (e) the person knows, or is reckless as to, the matters mentioned in paragraphs (b) and (c).</w:t>
            </w:r>
          </w:p>
        </w:tc>
        <w:tc>
          <w:tcPr>
            <w:tcW w:w="545" w:type="pct"/>
          </w:tcPr>
          <w:p w14:paraId="65622511" w14:textId="596E5B95" w:rsidR="00AE1BF7" w:rsidRDefault="00AE1BF7" w:rsidP="00AE1BF7">
            <w:pPr>
              <w:pStyle w:val="DHHStabletext"/>
            </w:pPr>
            <w:r>
              <w:t>$13,200</w:t>
            </w:r>
          </w:p>
        </w:tc>
        <w:tc>
          <w:tcPr>
            <w:tcW w:w="543" w:type="pct"/>
          </w:tcPr>
          <w:p w14:paraId="0134F30B" w14:textId="79BC5A56" w:rsidR="00AE1BF7" w:rsidRDefault="00AE1BF7" w:rsidP="00AE1BF7">
            <w:pPr>
              <w:pStyle w:val="DHHStabletext"/>
            </w:pPr>
            <w:r>
              <w:t>$13,200</w:t>
            </w:r>
          </w:p>
        </w:tc>
      </w:tr>
      <w:bookmarkEnd w:id="1"/>
      <w:bookmarkEnd w:id="2"/>
    </w:tbl>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10AA228C" w14:textId="77777777" w:rsidR="00A01E8E" w:rsidRPr="0055119B" w:rsidRDefault="00A01E8E" w:rsidP="00A01E8E">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69FC1AFD" w14:textId="77777777" w:rsidR="00A01E8E" w:rsidRDefault="00A01E8E" w:rsidP="00A01E8E">
            <w:pPr>
              <w:pStyle w:val="Imprint"/>
            </w:pPr>
            <w:r w:rsidRPr="0055119B">
              <w:t>Authorised and published by the Victorian Government, 1 Treasury Place, Melbourne.</w:t>
            </w:r>
          </w:p>
          <w:p w14:paraId="07A45CB7" w14:textId="77777777" w:rsidR="00A01E8E" w:rsidRDefault="00A01E8E" w:rsidP="00A01E8E">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6" w:name="_Hlk62746129"/>
          </w:p>
          <w:p w14:paraId="4785952C" w14:textId="77777777" w:rsidR="00A01E8E" w:rsidRPr="00797D57" w:rsidRDefault="00A01E8E" w:rsidP="00A01E8E">
            <w:pPr>
              <w:pStyle w:val="Imprint"/>
              <w:rPr>
                <w:highlight w:val="yellow"/>
              </w:rPr>
            </w:pPr>
          </w:p>
          <w:p w14:paraId="358D5E04" w14:textId="6AB897C4" w:rsidR="00C46F15" w:rsidRDefault="00A01E8E" w:rsidP="00A01E8E">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6"/>
          </w:p>
        </w:tc>
      </w:tr>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DC5D" w14:textId="77777777" w:rsidR="00A741CD" w:rsidRDefault="00A741CD">
      <w:r>
        <w:separator/>
      </w:r>
    </w:p>
    <w:p w14:paraId="63BAE221" w14:textId="77777777" w:rsidR="00A741CD" w:rsidRDefault="00A741CD"/>
  </w:endnote>
  <w:endnote w:type="continuationSeparator" w:id="0">
    <w:p w14:paraId="7D48DA6C" w14:textId="77777777" w:rsidR="00A741CD" w:rsidRDefault="00A741CD">
      <w:r>
        <w:continuationSeparator/>
      </w:r>
    </w:p>
    <w:p w14:paraId="6EF04A0E" w14:textId="77777777" w:rsidR="00A741CD" w:rsidRDefault="00A74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4249" w14:textId="77777777" w:rsidR="00A01E8E" w:rsidRDefault="00A01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E261B3" w:rsidRPr="00F65AA9" w:rsidRDefault="00C3696F"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E261B3" w:rsidRDefault="00925DD5">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CDAC" w14:textId="77777777" w:rsidR="00A741CD" w:rsidRDefault="00A741CD" w:rsidP="00207717">
      <w:pPr>
        <w:spacing w:before="120"/>
      </w:pPr>
      <w:r>
        <w:separator/>
      </w:r>
    </w:p>
  </w:footnote>
  <w:footnote w:type="continuationSeparator" w:id="0">
    <w:p w14:paraId="59B25AD9" w14:textId="77777777" w:rsidR="00A741CD" w:rsidRDefault="00A741CD">
      <w:r>
        <w:continuationSeparator/>
      </w:r>
    </w:p>
    <w:p w14:paraId="2A54238E" w14:textId="77777777" w:rsidR="00A741CD" w:rsidRDefault="00A74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2C2B" w14:textId="77777777" w:rsidR="00A01E8E" w:rsidRDefault="00A01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C197" w14:textId="77777777" w:rsidR="00A01E8E" w:rsidRDefault="00A01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1DB1"/>
    <w:multiLevelType w:val="multilevel"/>
    <w:tmpl w:val="9C306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C4C7FAE"/>
    <w:multiLevelType w:val="hybridMultilevel"/>
    <w:tmpl w:val="E4CE5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ADF126A"/>
    <w:multiLevelType w:val="hybridMultilevel"/>
    <w:tmpl w:val="62BC31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12916719">
    <w:abstractNumId w:val="4"/>
  </w:num>
  <w:num w:numId="2" w16cid:durableId="1199243894">
    <w:abstractNumId w:val="7"/>
  </w:num>
  <w:num w:numId="3" w16cid:durableId="299919582">
    <w:abstractNumId w:val="6"/>
  </w:num>
  <w:num w:numId="4" w16cid:durableId="137767233">
    <w:abstractNumId w:val="8"/>
  </w:num>
  <w:num w:numId="5" w16cid:durableId="1698653357">
    <w:abstractNumId w:val="5"/>
  </w:num>
  <w:num w:numId="6" w16cid:durableId="1761678064">
    <w:abstractNumId w:val="1"/>
  </w:num>
  <w:num w:numId="7" w16cid:durableId="593782620">
    <w:abstractNumId w:val="2"/>
  </w:num>
  <w:num w:numId="8" w16cid:durableId="1453981950">
    <w:abstractNumId w:val="9"/>
  </w:num>
  <w:num w:numId="9" w16cid:durableId="148517829">
    <w:abstractNumId w:val="0"/>
  </w:num>
  <w:num w:numId="10" w16cid:durableId="106575745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302F"/>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412F"/>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64DE"/>
    <w:rsid w:val="0022701F"/>
    <w:rsid w:val="00227C68"/>
    <w:rsid w:val="002333F5"/>
    <w:rsid w:val="00233724"/>
    <w:rsid w:val="002365B4"/>
    <w:rsid w:val="00242378"/>
    <w:rsid w:val="002432E1"/>
    <w:rsid w:val="00246207"/>
    <w:rsid w:val="00246C5E"/>
    <w:rsid w:val="00250960"/>
    <w:rsid w:val="00250DC4"/>
    <w:rsid w:val="00251343"/>
    <w:rsid w:val="00251C11"/>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45E48"/>
    <w:rsid w:val="00350D38"/>
    <w:rsid w:val="00351B36"/>
    <w:rsid w:val="00357B4E"/>
    <w:rsid w:val="003624DC"/>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5952"/>
    <w:rsid w:val="004468B4"/>
    <w:rsid w:val="0045230A"/>
    <w:rsid w:val="00454AD0"/>
    <w:rsid w:val="00457337"/>
    <w:rsid w:val="004611AA"/>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E36"/>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4119"/>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4607"/>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042"/>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AB4"/>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9531B"/>
    <w:rsid w:val="008A28A8"/>
    <w:rsid w:val="008A5B32"/>
    <w:rsid w:val="008B2029"/>
    <w:rsid w:val="008B2EE4"/>
    <w:rsid w:val="008B30DE"/>
    <w:rsid w:val="008B3821"/>
    <w:rsid w:val="008B4D3D"/>
    <w:rsid w:val="008B57C7"/>
    <w:rsid w:val="008B71A0"/>
    <w:rsid w:val="008C2F92"/>
    <w:rsid w:val="008C589D"/>
    <w:rsid w:val="008C6D51"/>
    <w:rsid w:val="008D2846"/>
    <w:rsid w:val="008D4236"/>
    <w:rsid w:val="008D462F"/>
    <w:rsid w:val="008D5C45"/>
    <w:rsid w:val="008D6DCF"/>
    <w:rsid w:val="008E4376"/>
    <w:rsid w:val="008E7A0A"/>
    <w:rsid w:val="008E7B49"/>
    <w:rsid w:val="008F59F6"/>
    <w:rsid w:val="008F6ECA"/>
    <w:rsid w:val="00900719"/>
    <w:rsid w:val="009017AC"/>
    <w:rsid w:val="00902A9A"/>
    <w:rsid w:val="00904A1C"/>
    <w:rsid w:val="00905030"/>
    <w:rsid w:val="00906490"/>
    <w:rsid w:val="00907E45"/>
    <w:rsid w:val="009111B2"/>
    <w:rsid w:val="009151F5"/>
    <w:rsid w:val="00924AE1"/>
    <w:rsid w:val="009257ED"/>
    <w:rsid w:val="00925DD5"/>
    <w:rsid w:val="0092669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E8E"/>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1BF7"/>
    <w:rsid w:val="00AE3005"/>
    <w:rsid w:val="00AE3BD5"/>
    <w:rsid w:val="00AE59A0"/>
    <w:rsid w:val="00AE6A5D"/>
    <w:rsid w:val="00AE7145"/>
    <w:rsid w:val="00AF0C57"/>
    <w:rsid w:val="00AF26F3"/>
    <w:rsid w:val="00AF589A"/>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0460"/>
    <w:rsid w:val="00C863C4"/>
    <w:rsid w:val="00C920EA"/>
    <w:rsid w:val="00C92CBF"/>
    <w:rsid w:val="00C93C3E"/>
    <w:rsid w:val="00C975CA"/>
    <w:rsid w:val="00CA12E3"/>
    <w:rsid w:val="00CA1476"/>
    <w:rsid w:val="00CA3353"/>
    <w:rsid w:val="00CA3389"/>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10"/>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51AA"/>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2088"/>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32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183490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edc24be7-85b6-48b8-bec8-bca4fac6ccab"/>
    <ds:schemaRef ds:uri="http://purl.org/dc/elements/1.1/"/>
    <ds:schemaRef ds:uri="http://schemas.microsoft.com/office/2006/metadata/properties"/>
    <ds:schemaRef ds:uri="48a3a529-1f19-4207-8ed6-979d0ffc11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2022-2023 fines and penalties for the Gene Technology Act 2001</vt:lpstr>
    </vt:vector>
  </TitlesOfParts>
  <Manager/>
  <Company>Victoria State Government, Department of Health</Company>
  <LinksUpToDate>false</LinksUpToDate>
  <CharactersWithSpaces>8797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the Gene Technology Act 2001</dc:title>
  <dc:subject/>
  <dc:creator>Fees and penalties</dc:creator>
  <cp:keywords/>
  <dc:description/>
  <cp:revision>4</cp:revision>
  <cp:lastPrinted>2021-01-29T05:27:00Z</cp:lastPrinted>
  <dcterms:created xsi:type="dcterms:W3CDTF">2022-10-07T02:14:00Z</dcterms:created>
  <dcterms:modified xsi:type="dcterms:W3CDTF">2023-04-20T00:57:00Z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2023-04-20T00:57:59Z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e721068c-ad94-498c-b319-bb74c4afbd64</vt:lpwstr>
  </property>
  <property fmtid="{D5CDD505-2E9C-101B-9397-08002B2CF9AE}" pid="24" name="MSIP_Label_43e64453-338c-4f93-8a4d-0039a0a41f2a_ContentBits">
    <vt:lpwstr>2</vt:lpwstr>
  </property>
</Properties>
</file>