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AD784C" w14:paraId="321D15A7" w14:textId="77777777" w:rsidTr="009100F5">
        <w:trPr>
          <w:cantSplit/>
        </w:trPr>
        <w:tc>
          <w:tcPr>
            <w:tcW w:w="0" w:type="auto"/>
            <w:tcMar>
              <w:top w:w="0" w:type="dxa"/>
              <w:left w:w="0" w:type="dxa"/>
              <w:right w:w="0" w:type="dxa"/>
            </w:tcMar>
          </w:tcPr>
          <w:p w14:paraId="2770EC11" w14:textId="5F3A65DD" w:rsidR="00AD784C" w:rsidRPr="00431F42" w:rsidRDefault="00F75847" w:rsidP="00431F42">
            <w:pPr>
              <w:pStyle w:val="Documenttitle"/>
            </w:pPr>
            <w:r>
              <w:t xml:space="preserve">Addendum to </w:t>
            </w:r>
            <w:r w:rsidR="00A46981">
              <w:t>Specifications</w:t>
            </w:r>
            <w:r w:rsidR="00391743">
              <w:t xml:space="preserve"> for revision</w:t>
            </w:r>
            <w:r w:rsidR="004F54AE">
              <w:t>s</w:t>
            </w:r>
            <w:r w:rsidR="00391743">
              <w:t xml:space="preserve"> to </w:t>
            </w:r>
            <w:r w:rsidR="00213D2B">
              <w:t>the Elective Surgery Information System (ESIS)</w:t>
            </w:r>
            <w:r w:rsidR="00391743">
              <w:t xml:space="preserve"> for 202</w:t>
            </w:r>
            <w:r w:rsidR="00492961">
              <w:t>3-24</w:t>
            </w:r>
          </w:p>
        </w:tc>
      </w:tr>
      <w:tr w:rsidR="00AD784C" w14:paraId="126AF60F" w14:textId="77777777" w:rsidTr="009100F5">
        <w:trPr>
          <w:cantSplit/>
        </w:trPr>
        <w:tc>
          <w:tcPr>
            <w:tcW w:w="0" w:type="auto"/>
          </w:tcPr>
          <w:p w14:paraId="20D47A77" w14:textId="617025D7" w:rsidR="00386109" w:rsidRPr="00A1389F" w:rsidRDefault="00D04B31" w:rsidP="009315BE">
            <w:pPr>
              <w:pStyle w:val="Documentsubtitle"/>
            </w:pPr>
            <w:r>
              <w:t>March</w:t>
            </w:r>
            <w:r w:rsidR="00A71CE4">
              <w:t xml:space="preserve"> </w:t>
            </w:r>
            <w:r w:rsidR="00286953">
              <w:t>202</w:t>
            </w:r>
            <w:r w:rsidR="00F75847">
              <w:t>3</w:t>
            </w:r>
          </w:p>
        </w:tc>
      </w:tr>
      <w:tr w:rsidR="00430393" w14:paraId="1FA1E015" w14:textId="77777777" w:rsidTr="009100F5">
        <w:trPr>
          <w:cantSplit/>
        </w:trPr>
        <w:tc>
          <w:tcPr>
            <w:tcW w:w="0" w:type="auto"/>
          </w:tcPr>
          <w:p w14:paraId="2C6E5439" w14:textId="77777777" w:rsidR="00430393" w:rsidRDefault="008571D5" w:rsidP="00430393">
            <w:pPr>
              <w:pStyle w:val="Bannermarking"/>
            </w:pPr>
            <w:r>
              <w:fldChar w:fldCharType="begin"/>
            </w:r>
            <w:r>
              <w:instrText>FILLIN  "Type the protective marking" \d OFFICIAL \o  \* MERGEFORMAT</w:instrText>
            </w:r>
            <w:r>
              <w:fldChar w:fldCharType="separate"/>
            </w:r>
            <w:r w:rsidR="005E4232">
              <w:t>OFFICIAL</w:t>
            </w:r>
            <w:r>
              <w:fldChar w:fldCharType="end"/>
            </w:r>
          </w:p>
        </w:tc>
      </w:tr>
    </w:tbl>
    <w:p w14:paraId="201E4326" w14:textId="77777777" w:rsidR="00FE4081" w:rsidRDefault="005F5A0E" w:rsidP="00FE4081">
      <w:pPr>
        <w:pStyle w:val="Body"/>
      </w:pPr>
      <w:r>
        <w:rPr>
          <w:noProof/>
        </w:rPr>
        <w:drawing>
          <wp:anchor distT="0" distB="0" distL="114300" distR="114300" simplePos="0" relativeHeight="251658241" behindDoc="1" locked="0" layoutInCell="1" allowOverlap="1" wp14:anchorId="42D1E79A" wp14:editId="1F425A54">
            <wp:simplePos x="0" y="0"/>
            <wp:positionH relativeFrom="column">
              <wp:posOffset>1892935</wp:posOffset>
            </wp:positionH>
            <wp:positionV relativeFrom="paragraph">
              <wp:posOffset>4712335</wp:posOffset>
            </wp:positionV>
            <wp:extent cx="1217930" cy="510331"/>
            <wp:effectExtent l="0" t="0" r="127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88"/>
      </w:tblGrid>
      <w:tr w:rsidR="009F2182" w14:paraId="05FF9432" w14:textId="77777777" w:rsidTr="009100F5">
        <w:trPr>
          <w:cantSplit/>
          <w:trHeight w:val="5103"/>
        </w:trPr>
        <w:tc>
          <w:tcPr>
            <w:tcW w:w="9288" w:type="dxa"/>
            <w:vAlign w:val="bottom"/>
          </w:tcPr>
          <w:p w14:paraId="78ADF55A" w14:textId="4F26CA03" w:rsidR="009F2182" w:rsidRPr="0055119B" w:rsidRDefault="009F2182" w:rsidP="009F2182">
            <w:pPr>
              <w:pStyle w:val="Accessibilitypara"/>
            </w:pPr>
            <w:r w:rsidRPr="0055119B">
              <w:lastRenderedPageBreak/>
              <w:t>To receive this document in another format</w:t>
            </w:r>
            <w:r>
              <w:t>,</w:t>
            </w:r>
            <w:r w:rsidRPr="0055119B">
              <w:t xml:space="preserve"> </w:t>
            </w:r>
            <w:hyperlink r:id="rId19"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113B73CB" w:rsidR="00286953" w:rsidRPr="0055119B" w:rsidRDefault="00286953" w:rsidP="00286953">
            <w:pPr>
              <w:pStyle w:val="Imprint"/>
            </w:pPr>
            <w:r w:rsidRPr="0055119B">
              <w:t xml:space="preserve">© State of Victoria, Australia, </w:t>
            </w:r>
            <w:r w:rsidRPr="001E2A36">
              <w:t>Department of Health</w:t>
            </w:r>
            <w:r w:rsidRPr="0055119B">
              <w:t>,</w:t>
            </w:r>
            <w:r>
              <w:t xml:space="preserve"> </w:t>
            </w:r>
            <w:r w:rsidR="00D04B31">
              <w:t>March</w:t>
            </w:r>
            <w:r w:rsidR="00AB5AE4">
              <w:t xml:space="preserve"> </w:t>
            </w:r>
            <w:r>
              <w:t>202</w:t>
            </w:r>
            <w:r w:rsidR="00AB5AE4">
              <w:t>3</w:t>
            </w:r>
            <w:r w:rsidRPr="0055119B">
              <w:t>.</w:t>
            </w:r>
          </w:p>
          <w:p w14:paraId="06946551" w14:textId="6548E592" w:rsidR="009F2182" w:rsidRDefault="00492961" w:rsidP="00492961">
            <w:pPr>
              <w:pStyle w:val="Imprint"/>
            </w:pPr>
            <w:r>
              <w:t xml:space="preserve">Available at </w:t>
            </w:r>
            <w:hyperlink r:id="rId20" w:history="1">
              <w:r>
                <w:rPr>
                  <w:rStyle w:val="Hyperlink"/>
                </w:rPr>
                <w:t>HDSS annual changes</w:t>
              </w:r>
            </w:hyperlink>
            <w:r>
              <w:t xml:space="preserve"> &lt; https://www.health.vic.gov.au/data-reporting/annual-changes&gt;</w:t>
            </w:r>
          </w:p>
        </w:tc>
      </w:tr>
      <w:tr w:rsidR="0008204A" w14:paraId="4040A250" w14:textId="77777777" w:rsidTr="009100F5">
        <w:trPr>
          <w:cantSplit/>
        </w:trPr>
        <w:tc>
          <w:tcPr>
            <w:tcW w:w="9288" w:type="dxa"/>
          </w:tcPr>
          <w:p w14:paraId="38E4E562" w14:textId="77777777" w:rsidR="0008204A" w:rsidRPr="0055119B" w:rsidRDefault="0008204A" w:rsidP="0008204A">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7F3781CD" w14:textId="0E893A3A" w:rsidR="0060739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0280347" w:history="1">
        <w:r w:rsidR="00607398" w:rsidRPr="00AE4D81">
          <w:rPr>
            <w:rStyle w:val="Hyperlink"/>
          </w:rPr>
          <w:t>Executive Summary</w:t>
        </w:r>
        <w:r w:rsidR="00607398">
          <w:rPr>
            <w:webHidden/>
          </w:rPr>
          <w:tab/>
        </w:r>
        <w:r w:rsidR="00607398">
          <w:rPr>
            <w:webHidden/>
          </w:rPr>
          <w:fldChar w:fldCharType="begin"/>
        </w:r>
        <w:r w:rsidR="00607398">
          <w:rPr>
            <w:webHidden/>
          </w:rPr>
          <w:instrText xml:space="preserve"> PAGEREF _Toc130280347 \h </w:instrText>
        </w:r>
        <w:r w:rsidR="00607398">
          <w:rPr>
            <w:webHidden/>
          </w:rPr>
        </w:r>
        <w:r w:rsidR="00607398">
          <w:rPr>
            <w:webHidden/>
          </w:rPr>
          <w:fldChar w:fldCharType="separate"/>
        </w:r>
        <w:r w:rsidR="00607398">
          <w:rPr>
            <w:webHidden/>
          </w:rPr>
          <w:t>4</w:t>
        </w:r>
        <w:r w:rsidR="00607398">
          <w:rPr>
            <w:webHidden/>
          </w:rPr>
          <w:fldChar w:fldCharType="end"/>
        </w:r>
      </w:hyperlink>
    </w:p>
    <w:p w14:paraId="0F7B81E6" w14:textId="30186286" w:rsidR="00607398" w:rsidRDefault="008571D5">
      <w:pPr>
        <w:pStyle w:val="TOC1"/>
        <w:rPr>
          <w:rFonts w:asciiTheme="minorHAnsi" w:eastAsiaTheme="minorEastAsia" w:hAnsiTheme="minorHAnsi" w:cstheme="minorBidi"/>
          <w:b w:val="0"/>
          <w:sz w:val="22"/>
          <w:szCs w:val="22"/>
          <w:lang w:eastAsia="en-AU"/>
        </w:rPr>
      </w:pPr>
      <w:hyperlink w:anchor="_Toc130280348" w:history="1">
        <w:r w:rsidR="00607398" w:rsidRPr="00AE4D81">
          <w:rPr>
            <w:rStyle w:val="Hyperlink"/>
          </w:rPr>
          <w:t>Introduction</w:t>
        </w:r>
        <w:r w:rsidR="00607398">
          <w:rPr>
            <w:webHidden/>
          </w:rPr>
          <w:tab/>
        </w:r>
        <w:r w:rsidR="00607398">
          <w:rPr>
            <w:webHidden/>
          </w:rPr>
          <w:fldChar w:fldCharType="begin"/>
        </w:r>
        <w:r w:rsidR="00607398">
          <w:rPr>
            <w:webHidden/>
          </w:rPr>
          <w:instrText xml:space="preserve"> PAGEREF _Toc130280348 \h </w:instrText>
        </w:r>
        <w:r w:rsidR="00607398">
          <w:rPr>
            <w:webHidden/>
          </w:rPr>
        </w:r>
        <w:r w:rsidR="00607398">
          <w:rPr>
            <w:webHidden/>
          </w:rPr>
          <w:fldChar w:fldCharType="separate"/>
        </w:r>
        <w:r w:rsidR="00607398">
          <w:rPr>
            <w:webHidden/>
          </w:rPr>
          <w:t>4</w:t>
        </w:r>
        <w:r w:rsidR="00607398">
          <w:rPr>
            <w:webHidden/>
          </w:rPr>
          <w:fldChar w:fldCharType="end"/>
        </w:r>
      </w:hyperlink>
    </w:p>
    <w:p w14:paraId="103301BD" w14:textId="57100D33" w:rsidR="00607398" w:rsidRDefault="008571D5">
      <w:pPr>
        <w:pStyle w:val="TOC2"/>
        <w:rPr>
          <w:rFonts w:asciiTheme="minorHAnsi" w:eastAsiaTheme="minorEastAsia" w:hAnsiTheme="minorHAnsi" w:cstheme="minorBidi"/>
          <w:sz w:val="22"/>
          <w:szCs w:val="22"/>
          <w:lang w:eastAsia="en-AU"/>
        </w:rPr>
      </w:pPr>
      <w:hyperlink w:anchor="_Toc130280349" w:history="1">
        <w:r w:rsidR="00607398" w:rsidRPr="00AE4D81">
          <w:rPr>
            <w:rStyle w:val="Hyperlink"/>
          </w:rPr>
          <w:t>Orientation to this document</w:t>
        </w:r>
        <w:r w:rsidR="00607398">
          <w:rPr>
            <w:webHidden/>
          </w:rPr>
          <w:tab/>
        </w:r>
        <w:r w:rsidR="00607398">
          <w:rPr>
            <w:webHidden/>
          </w:rPr>
          <w:fldChar w:fldCharType="begin"/>
        </w:r>
        <w:r w:rsidR="00607398">
          <w:rPr>
            <w:webHidden/>
          </w:rPr>
          <w:instrText xml:space="preserve"> PAGEREF _Toc130280349 \h </w:instrText>
        </w:r>
        <w:r w:rsidR="00607398">
          <w:rPr>
            <w:webHidden/>
          </w:rPr>
        </w:r>
        <w:r w:rsidR="00607398">
          <w:rPr>
            <w:webHidden/>
          </w:rPr>
          <w:fldChar w:fldCharType="separate"/>
        </w:r>
        <w:r w:rsidR="00607398">
          <w:rPr>
            <w:webHidden/>
          </w:rPr>
          <w:t>4</w:t>
        </w:r>
        <w:r w:rsidR="00607398">
          <w:rPr>
            <w:webHidden/>
          </w:rPr>
          <w:fldChar w:fldCharType="end"/>
        </w:r>
      </w:hyperlink>
    </w:p>
    <w:p w14:paraId="0FD67772" w14:textId="6D3CD252" w:rsidR="00607398" w:rsidRDefault="008571D5">
      <w:pPr>
        <w:pStyle w:val="TOC1"/>
        <w:rPr>
          <w:rFonts w:asciiTheme="minorHAnsi" w:eastAsiaTheme="minorEastAsia" w:hAnsiTheme="minorHAnsi" w:cstheme="minorBidi"/>
          <w:b w:val="0"/>
          <w:sz w:val="22"/>
          <w:szCs w:val="22"/>
          <w:lang w:eastAsia="en-AU"/>
        </w:rPr>
      </w:pPr>
      <w:hyperlink w:anchor="_Toc130280350" w:history="1">
        <w:r w:rsidR="00607398" w:rsidRPr="00AE4D81">
          <w:rPr>
            <w:rStyle w:val="Hyperlink"/>
          </w:rPr>
          <w:t>Amend ESIS scope to include reporting of Gastroscopy and Colonoscopy</w:t>
        </w:r>
        <w:r w:rsidR="00607398">
          <w:rPr>
            <w:webHidden/>
          </w:rPr>
          <w:tab/>
        </w:r>
        <w:r w:rsidR="00607398">
          <w:rPr>
            <w:webHidden/>
          </w:rPr>
          <w:fldChar w:fldCharType="begin"/>
        </w:r>
        <w:r w:rsidR="00607398">
          <w:rPr>
            <w:webHidden/>
          </w:rPr>
          <w:instrText xml:space="preserve"> PAGEREF _Toc130280350 \h </w:instrText>
        </w:r>
        <w:r w:rsidR="00607398">
          <w:rPr>
            <w:webHidden/>
          </w:rPr>
        </w:r>
        <w:r w:rsidR="00607398">
          <w:rPr>
            <w:webHidden/>
          </w:rPr>
          <w:fldChar w:fldCharType="separate"/>
        </w:r>
        <w:r w:rsidR="00607398">
          <w:rPr>
            <w:webHidden/>
          </w:rPr>
          <w:t>5</w:t>
        </w:r>
        <w:r w:rsidR="00607398">
          <w:rPr>
            <w:webHidden/>
          </w:rPr>
          <w:fldChar w:fldCharType="end"/>
        </w:r>
      </w:hyperlink>
    </w:p>
    <w:p w14:paraId="31B10457" w14:textId="49BA9B1E" w:rsidR="00607398" w:rsidRDefault="008571D5">
      <w:pPr>
        <w:pStyle w:val="TOC2"/>
        <w:rPr>
          <w:rFonts w:asciiTheme="minorHAnsi" w:eastAsiaTheme="minorEastAsia" w:hAnsiTheme="minorHAnsi" w:cstheme="minorBidi"/>
          <w:sz w:val="22"/>
          <w:szCs w:val="22"/>
          <w:lang w:eastAsia="en-AU"/>
        </w:rPr>
      </w:pPr>
      <w:hyperlink w:anchor="_Toc130280351" w:history="1">
        <w:r w:rsidR="00607398" w:rsidRPr="00AE4D81">
          <w:rPr>
            <w:rStyle w:val="Hyperlink"/>
          </w:rPr>
          <w:t>Section 1 Introduction</w:t>
        </w:r>
        <w:r w:rsidR="00607398">
          <w:rPr>
            <w:webHidden/>
          </w:rPr>
          <w:tab/>
        </w:r>
        <w:r w:rsidR="00607398">
          <w:rPr>
            <w:webHidden/>
          </w:rPr>
          <w:fldChar w:fldCharType="begin"/>
        </w:r>
        <w:r w:rsidR="00607398">
          <w:rPr>
            <w:webHidden/>
          </w:rPr>
          <w:instrText xml:space="preserve"> PAGEREF _Toc130280351 \h </w:instrText>
        </w:r>
        <w:r w:rsidR="00607398">
          <w:rPr>
            <w:webHidden/>
          </w:rPr>
        </w:r>
        <w:r w:rsidR="00607398">
          <w:rPr>
            <w:webHidden/>
          </w:rPr>
          <w:fldChar w:fldCharType="separate"/>
        </w:r>
        <w:r w:rsidR="00607398">
          <w:rPr>
            <w:webHidden/>
          </w:rPr>
          <w:t>5</w:t>
        </w:r>
        <w:r w:rsidR="00607398">
          <w:rPr>
            <w:webHidden/>
          </w:rPr>
          <w:fldChar w:fldCharType="end"/>
        </w:r>
      </w:hyperlink>
    </w:p>
    <w:p w14:paraId="6F0052B9" w14:textId="452E15E8" w:rsidR="00607398" w:rsidRDefault="008571D5">
      <w:pPr>
        <w:pStyle w:val="TOC2"/>
        <w:rPr>
          <w:rFonts w:asciiTheme="minorHAnsi" w:eastAsiaTheme="minorEastAsia" w:hAnsiTheme="minorHAnsi" w:cstheme="minorBidi"/>
          <w:sz w:val="22"/>
          <w:szCs w:val="22"/>
          <w:lang w:eastAsia="en-AU"/>
        </w:rPr>
      </w:pPr>
      <w:hyperlink w:anchor="_Toc130280352" w:history="1">
        <w:r w:rsidR="00607398" w:rsidRPr="00AE4D81">
          <w:rPr>
            <w:rStyle w:val="Hyperlink"/>
          </w:rPr>
          <w:t>ESIS scope (amend)</w:t>
        </w:r>
        <w:r w:rsidR="00607398">
          <w:rPr>
            <w:webHidden/>
          </w:rPr>
          <w:tab/>
        </w:r>
        <w:r w:rsidR="00607398">
          <w:rPr>
            <w:webHidden/>
          </w:rPr>
          <w:fldChar w:fldCharType="begin"/>
        </w:r>
        <w:r w:rsidR="00607398">
          <w:rPr>
            <w:webHidden/>
          </w:rPr>
          <w:instrText xml:space="preserve"> PAGEREF _Toc130280352 \h </w:instrText>
        </w:r>
        <w:r w:rsidR="00607398">
          <w:rPr>
            <w:webHidden/>
          </w:rPr>
        </w:r>
        <w:r w:rsidR="00607398">
          <w:rPr>
            <w:webHidden/>
          </w:rPr>
          <w:fldChar w:fldCharType="separate"/>
        </w:r>
        <w:r w:rsidR="00607398">
          <w:rPr>
            <w:webHidden/>
          </w:rPr>
          <w:t>5</w:t>
        </w:r>
        <w:r w:rsidR="00607398">
          <w:rPr>
            <w:webHidden/>
          </w:rPr>
          <w:fldChar w:fldCharType="end"/>
        </w:r>
      </w:hyperlink>
    </w:p>
    <w:p w14:paraId="7A726A3B" w14:textId="056E23A3" w:rsidR="00607398" w:rsidRDefault="008571D5">
      <w:pPr>
        <w:pStyle w:val="TOC2"/>
        <w:rPr>
          <w:rFonts w:asciiTheme="minorHAnsi" w:eastAsiaTheme="minorEastAsia" w:hAnsiTheme="minorHAnsi" w:cstheme="minorBidi"/>
          <w:sz w:val="22"/>
          <w:szCs w:val="22"/>
          <w:lang w:eastAsia="en-AU"/>
        </w:rPr>
      </w:pPr>
      <w:hyperlink w:anchor="_Toc130280353" w:history="1">
        <w:r w:rsidR="00607398" w:rsidRPr="00AE4D81">
          <w:rPr>
            <w:rStyle w:val="Hyperlink"/>
          </w:rPr>
          <w:t>Section 2 Concepts and derived item definitions</w:t>
        </w:r>
        <w:r w:rsidR="00607398">
          <w:rPr>
            <w:webHidden/>
          </w:rPr>
          <w:tab/>
        </w:r>
        <w:r w:rsidR="00607398">
          <w:rPr>
            <w:webHidden/>
          </w:rPr>
          <w:fldChar w:fldCharType="begin"/>
        </w:r>
        <w:r w:rsidR="00607398">
          <w:rPr>
            <w:webHidden/>
          </w:rPr>
          <w:instrText xml:space="preserve"> PAGEREF _Toc130280353 \h </w:instrText>
        </w:r>
        <w:r w:rsidR="00607398">
          <w:rPr>
            <w:webHidden/>
          </w:rPr>
        </w:r>
        <w:r w:rsidR="00607398">
          <w:rPr>
            <w:webHidden/>
          </w:rPr>
          <w:fldChar w:fldCharType="separate"/>
        </w:r>
        <w:r w:rsidR="00607398">
          <w:rPr>
            <w:webHidden/>
          </w:rPr>
          <w:t>5</w:t>
        </w:r>
        <w:r w:rsidR="00607398">
          <w:rPr>
            <w:webHidden/>
          </w:rPr>
          <w:fldChar w:fldCharType="end"/>
        </w:r>
      </w:hyperlink>
    </w:p>
    <w:p w14:paraId="12625059" w14:textId="39EEDA46" w:rsidR="00607398" w:rsidRDefault="008571D5">
      <w:pPr>
        <w:pStyle w:val="TOC2"/>
        <w:rPr>
          <w:rFonts w:asciiTheme="minorHAnsi" w:eastAsiaTheme="minorEastAsia" w:hAnsiTheme="minorHAnsi" w:cstheme="minorBidi"/>
          <w:sz w:val="22"/>
          <w:szCs w:val="22"/>
          <w:lang w:eastAsia="en-AU"/>
        </w:rPr>
      </w:pPr>
      <w:hyperlink w:anchor="_Toc130280354" w:history="1">
        <w:r w:rsidR="00607398" w:rsidRPr="00AE4D81">
          <w:rPr>
            <w:rStyle w:val="Hyperlink"/>
          </w:rPr>
          <w:t>Procedures reported to ESIS (amend)</w:t>
        </w:r>
        <w:r w:rsidR="00607398">
          <w:rPr>
            <w:webHidden/>
          </w:rPr>
          <w:tab/>
        </w:r>
        <w:r w:rsidR="00607398">
          <w:rPr>
            <w:webHidden/>
          </w:rPr>
          <w:fldChar w:fldCharType="begin"/>
        </w:r>
        <w:r w:rsidR="00607398">
          <w:rPr>
            <w:webHidden/>
          </w:rPr>
          <w:instrText xml:space="preserve"> PAGEREF _Toc130280354 \h </w:instrText>
        </w:r>
        <w:r w:rsidR="00607398">
          <w:rPr>
            <w:webHidden/>
          </w:rPr>
        </w:r>
        <w:r w:rsidR="00607398">
          <w:rPr>
            <w:webHidden/>
          </w:rPr>
          <w:fldChar w:fldCharType="separate"/>
        </w:r>
        <w:r w:rsidR="00607398">
          <w:rPr>
            <w:webHidden/>
          </w:rPr>
          <w:t>5</w:t>
        </w:r>
        <w:r w:rsidR="00607398">
          <w:rPr>
            <w:webHidden/>
          </w:rPr>
          <w:fldChar w:fldCharType="end"/>
        </w:r>
      </w:hyperlink>
    </w:p>
    <w:p w14:paraId="60B123FF" w14:textId="112AB45E" w:rsidR="00607398" w:rsidRDefault="008571D5">
      <w:pPr>
        <w:pStyle w:val="TOC2"/>
        <w:rPr>
          <w:rFonts w:asciiTheme="minorHAnsi" w:eastAsiaTheme="minorEastAsia" w:hAnsiTheme="minorHAnsi" w:cstheme="minorBidi"/>
          <w:sz w:val="22"/>
          <w:szCs w:val="22"/>
          <w:lang w:eastAsia="en-AU"/>
        </w:rPr>
      </w:pPr>
      <w:hyperlink w:anchor="_Toc130280355" w:history="1">
        <w:r w:rsidR="00607398" w:rsidRPr="00AE4D81">
          <w:rPr>
            <w:rStyle w:val="Hyperlink"/>
          </w:rPr>
          <w:t>Section 3a Data Definitions – data elements</w:t>
        </w:r>
        <w:r w:rsidR="00607398">
          <w:rPr>
            <w:webHidden/>
          </w:rPr>
          <w:tab/>
        </w:r>
        <w:r w:rsidR="00607398">
          <w:rPr>
            <w:webHidden/>
          </w:rPr>
          <w:fldChar w:fldCharType="begin"/>
        </w:r>
        <w:r w:rsidR="00607398">
          <w:rPr>
            <w:webHidden/>
          </w:rPr>
          <w:instrText xml:space="preserve"> PAGEREF _Toc130280355 \h </w:instrText>
        </w:r>
        <w:r w:rsidR="00607398">
          <w:rPr>
            <w:webHidden/>
          </w:rPr>
        </w:r>
        <w:r w:rsidR="00607398">
          <w:rPr>
            <w:webHidden/>
          </w:rPr>
          <w:fldChar w:fldCharType="separate"/>
        </w:r>
        <w:r w:rsidR="00607398">
          <w:rPr>
            <w:webHidden/>
          </w:rPr>
          <w:t>6</w:t>
        </w:r>
        <w:r w:rsidR="00607398">
          <w:rPr>
            <w:webHidden/>
          </w:rPr>
          <w:fldChar w:fldCharType="end"/>
        </w:r>
      </w:hyperlink>
    </w:p>
    <w:p w14:paraId="06BEDA49" w14:textId="374E3BD8" w:rsidR="00607398" w:rsidRDefault="008571D5">
      <w:pPr>
        <w:pStyle w:val="TOC2"/>
        <w:rPr>
          <w:rFonts w:asciiTheme="minorHAnsi" w:eastAsiaTheme="minorEastAsia" w:hAnsiTheme="minorHAnsi" w:cstheme="minorBidi"/>
          <w:sz w:val="22"/>
          <w:szCs w:val="22"/>
          <w:lang w:eastAsia="en-AU"/>
        </w:rPr>
      </w:pPr>
      <w:hyperlink w:anchor="_Toc130280356" w:history="1">
        <w:r w:rsidR="00607398" w:rsidRPr="00AE4D81">
          <w:rPr>
            <w:rStyle w:val="Hyperlink"/>
          </w:rPr>
          <w:t>Intended Procedure (amend)</w:t>
        </w:r>
        <w:r w:rsidR="00607398">
          <w:rPr>
            <w:webHidden/>
          </w:rPr>
          <w:tab/>
        </w:r>
        <w:r w:rsidR="00607398">
          <w:rPr>
            <w:webHidden/>
          </w:rPr>
          <w:fldChar w:fldCharType="begin"/>
        </w:r>
        <w:r w:rsidR="00607398">
          <w:rPr>
            <w:webHidden/>
          </w:rPr>
          <w:instrText xml:space="preserve"> PAGEREF _Toc130280356 \h </w:instrText>
        </w:r>
        <w:r w:rsidR="00607398">
          <w:rPr>
            <w:webHidden/>
          </w:rPr>
        </w:r>
        <w:r w:rsidR="00607398">
          <w:rPr>
            <w:webHidden/>
          </w:rPr>
          <w:fldChar w:fldCharType="separate"/>
        </w:r>
        <w:r w:rsidR="00607398">
          <w:rPr>
            <w:webHidden/>
          </w:rPr>
          <w:t>6</w:t>
        </w:r>
        <w:r w:rsidR="00607398">
          <w:rPr>
            <w:webHidden/>
          </w:rPr>
          <w:fldChar w:fldCharType="end"/>
        </w:r>
      </w:hyperlink>
    </w:p>
    <w:p w14:paraId="62C8E488" w14:textId="7BD981D5" w:rsidR="00607398" w:rsidRDefault="008571D5">
      <w:pPr>
        <w:pStyle w:val="TOC2"/>
        <w:rPr>
          <w:rFonts w:asciiTheme="minorHAnsi" w:eastAsiaTheme="minorEastAsia" w:hAnsiTheme="minorHAnsi" w:cstheme="minorBidi"/>
          <w:sz w:val="22"/>
          <w:szCs w:val="22"/>
          <w:lang w:eastAsia="en-AU"/>
        </w:rPr>
      </w:pPr>
      <w:hyperlink w:anchor="_Toc130280357" w:history="1">
        <w:r w:rsidR="00607398" w:rsidRPr="00AE4D81">
          <w:rPr>
            <w:rStyle w:val="Hyperlink"/>
          </w:rPr>
          <w:t>Clinical Urgency (amend reporting guide)</w:t>
        </w:r>
        <w:r w:rsidR="00607398">
          <w:rPr>
            <w:webHidden/>
          </w:rPr>
          <w:tab/>
        </w:r>
        <w:r w:rsidR="00607398">
          <w:rPr>
            <w:webHidden/>
          </w:rPr>
          <w:fldChar w:fldCharType="begin"/>
        </w:r>
        <w:r w:rsidR="00607398">
          <w:rPr>
            <w:webHidden/>
          </w:rPr>
          <w:instrText xml:space="preserve"> PAGEREF _Toc130280357 \h </w:instrText>
        </w:r>
        <w:r w:rsidR="00607398">
          <w:rPr>
            <w:webHidden/>
          </w:rPr>
        </w:r>
        <w:r w:rsidR="00607398">
          <w:rPr>
            <w:webHidden/>
          </w:rPr>
          <w:fldChar w:fldCharType="separate"/>
        </w:r>
        <w:r w:rsidR="00607398">
          <w:rPr>
            <w:webHidden/>
          </w:rPr>
          <w:t>7</w:t>
        </w:r>
        <w:r w:rsidR="00607398">
          <w:rPr>
            <w:webHidden/>
          </w:rPr>
          <w:fldChar w:fldCharType="end"/>
        </w:r>
      </w:hyperlink>
    </w:p>
    <w:p w14:paraId="4FF41038" w14:textId="5A90421B" w:rsidR="00607398" w:rsidRDefault="008571D5">
      <w:pPr>
        <w:pStyle w:val="TOC2"/>
        <w:rPr>
          <w:rFonts w:asciiTheme="minorHAnsi" w:eastAsiaTheme="minorEastAsia" w:hAnsiTheme="minorHAnsi" w:cstheme="minorBidi"/>
          <w:sz w:val="22"/>
          <w:szCs w:val="22"/>
          <w:lang w:eastAsia="en-AU"/>
        </w:rPr>
      </w:pPr>
      <w:hyperlink w:anchor="_Toc130280358" w:history="1">
        <w:r w:rsidR="00607398" w:rsidRPr="00AE4D81">
          <w:rPr>
            <w:rStyle w:val="Hyperlink"/>
          </w:rPr>
          <w:t>Section 4 Business rules</w:t>
        </w:r>
        <w:r w:rsidR="00607398">
          <w:rPr>
            <w:webHidden/>
          </w:rPr>
          <w:tab/>
        </w:r>
        <w:r w:rsidR="00607398">
          <w:rPr>
            <w:webHidden/>
          </w:rPr>
          <w:fldChar w:fldCharType="begin"/>
        </w:r>
        <w:r w:rsidR="00607398">
          <w:rPr>
            <w:webHidden/>
          </w:rPr>
          <w:instrText xml:space="preserve"> PAGEREF _Toc130280358 \h </w:instrText>
        </w:r>
        <w:r w:rsidR="00607398">
          <w:rPr>
            <w:webHidden/>
          </w:rPr>
        </w:r>
        <w:r w:rsidR="00607398">
          <w:rPr>
            <w:webHidden/>
          </w:rPr>
          <w:fldChar w:fldCharType="separate"/>
        </w:r>
        <w:r w:rsidR="00607398">
          <w:rPr>
            <w:webHidden/>
          </w:rPr>
          <w:t>7</w:t>
        </w:r>
        <w:r w:rsidR="00607398">
          <w:rPr>
            <w:webHidden/>
          </w:rPr>
          <w:fldChar w:fldCharType="end"/>
        </w:r>
      </w:hyperlink>
    </w:p>
    <w:p w14:paraId="611F13E0" w14:textId="3FCF6BA7" w:rsidR="00607398" w:rsidRDefault="008571D5">
      <w:pPr>
        <w:pStyle w:val="TOC2"/>
        <w:rPr>
          <w:rFonts w:asciiTheme="minorHAnsi" w:eastAsiaTheme="minorEastAsia" w:hAnsiTheme="minorHAnsi" w:cstheme="minorBidi"/>
          <w:sz w:val="22"/>
          <w:szCs w:val="22"/>
          <w:lang w:eastAsia="en-AU"/>
        </w:rPr>
      </w:pPr>
      <w:hyperlink w:anchor="_Toc130280359" w:history="1">
        <w:r w:rsidR="00607398" w:rsidRPr="00AE4D81">
          <w:rPr>
            <w:rStyle w:val="Hyperlink"/>
          </w:rPr>
          <w:t>Common procedures not considered elective surgery (amend)</w:t>
        </w:r>
        <w:r w:rsidR="00607398">
          <w:rPr>
            <w:webHidden/>
          </w:rPr>
          <w:tab/>
        </w:r>
        <w:r w:rsidR="00607398">
          <w:rPr>
            <w:webHidden/>
          </w:rPr>
          <w:fldChar w:fldCharType="begin"/>
        </w:r>
        <w:r w:rsidR="00607398">
          <w:rPr>
            <w:webHidden/>
          </w:rPr>
          <w:instrText xml:space="preserve"> PAGEREF _Toc130280359 \h </w:instrText>
        </w:r>
        <w:r w:rsidR="00607398">
          <w:rPr>
            <w:webHidden/>
          </w:rPr>
        </w:r>
        <w:r w:rsidR="00607398">
          <w:rPr>
            <w:webHidden/>
          </w:rPr>
          <w:fldChar w:fldCharType="separate"/>
        </w:r>
        <w:r w:rsidR="00607398">
          <w:rPr>
            <w:webHidden/>
          </w:rPr>
          <w:t>7</w:t>
        </w:r>
        <w:r w:rsidR="00607398">
          <w:rPr>
            <w:webHidden/>
          </w:rPr>
          <w:fldChar w:fldCharType="end"/>
        </w:r>
      </w:hyperlink>
    </w:p>
    <w:p w14:paraId="004A68EC" w14:textId="53966850" w:rsidR="00607398" w:rsidRDefault="008571D5">
      <w:pPr>
        <w:pStyle w:val="TOC2"/>
        <w:rPr>
          <w:rFonts w:asciiTheme="minorHAnsi" w:eastAsiaTheme="minorEastAsia" w:hAnsiTheme="minorHAnsi" w:cstheme="minorBidi"/>
          <w:sz w:val="22"/>
          <w:szCs w:val="22"/>
          <w:lang w:eastAsia="en-AU"/>
        </w:rPr>
      </w:pPr>
      <w:hyperlink w:anchor="_Toc130280360" w:history="1">
        <w:r w:rsidR="00607398" w:rsidRPr="00AE4D81">
          <w:rPr>
            <w:rStyle w:val="Hyperlink"/>
          </w:rPr>
          <w:t>Section 6 Validation</w:t>
        </w:r>
        <w:r w:rsidR="00607398">
          <w:rPr>
            <w:webHidden/>
          </w:rPr>
          <w:tab/>
        </w:r>
        <w:r w:rsidR="00607398">
          <w:rPr>
            <w:webHidden/>
          </w:rPr>
          <w:fldChar w:fldCharType="begin"/>
        </w:r>
        <w:r w:rsidR="00607398">
          <w:rPr>
            <w:webHidden/>
          </w:rPr>
          <w:instrText xml:space="preserve"> PAGEREF _Toc130280360 \h </w:instrText>
        </w:r>
        <w:r w:rsidR="00607398">
          <w:rPr>
            <w:webHidden/>
          </w:rPr>
        </w:r>
        <w:r w:rsidR="00607398">
          <w:rPr>
            <w:webHidden/>
          </w:rPr>
          <w:fldChar w:fldCharType="separate"/>
        </w:r>
        <w:r w:rsidR="00607398">
          <w:rPr>
            <w:webHidden/>
          </w:rPr>
          <w:t>7</w:t>
        </w:r>
        <w:r w:rsidR="00607398">
          <w:rPr>
            <w:webHidden/>
          </w:rPr>
          <w:fldChar w:fldCharType="end"/>
        </w:r>
      </w:hyperlink>
    </w:p>
    <w:p w14:paraId="41A7D277" w14:textId="5245E299" w:rsidR="00607398" w:rsidRDefault="008571D5">
      <w:pPr>
        <w:pStyle w:val="TOC2"/>
        <w:tabs>
          <w:tab w:val="left" w:pos="851"/>
        </w:tabs>
        <w:rPr>
          <w:rFonts w:asciiTheme="minorHAnsi" w:eastAsiaTheme="minorEastAsia" w:hAnsiTheme="minorHAnsi" w:cstheme="minorBidi"/>
          <w:sz w:val="22"/>
          <w:szCs w:val="22"/>
          <w:lang w:eastAsia="en-AU"/>
        </w:rPr>
      </w:pPr>
      <w:hyperlink w:anchor="_Toc130280361" w:history="1">
        <w:r w:rsidR="00607398" w:rsidRPr="00AE4D81">
          <w:rPr>
            <w:rStyle w:val="Hyperlink"/>
          </w:rPr>
          <w:t>S134</w:t>
        </w:r>
        <w:r w:rsidR="00607398">
          <w:rPr>
            <w:rFonts w:asciiTheme="minorHAnsi" w:eastAsiaTheme="minorEastAsia" w:hAnsiTheme="minorHAnsi" w:cstheme="minorBidi"/>
            <w:sz w:val="22"/>
            <w:szCs w:val="22"/>
            <w:lang w:eastAsia="en-AU"/>
          </w:rPr>
          <w:tab/>
        </w:r>
        <w:r w:rsidR="00607398" w:rsidRPr="00AE4D81">
          <w:rPr>
            <w:rStyle w:val="Hyperlink"/>
          </w:rPr>
          <w:t>Intended Procedure invalid (change to function only)</w:t>
        </w:r>
        <w:r w:rsidR="00607398">
          <w:rPr>
            <w:webHidden/>
          </w:rPr>
          <w:tab/>
        </w:r>
        <w:r w:rsidR="00607398">
          <w:rPr>
            <w:webHidden/>
          </w:rPr>
          <w:fldChar w:fldCharType="begin"/>
        </w:r>
        <w:r w:rsidR="00607398">
          <w:rPr>
            <w:webHidden/>
          </w:rPr>
          <w:instrText xml:space="preserve"> PAGEREF _Toc130280361 \h </w:instrText>
        </w:r>
        <w:r w:rsidR="00607398">
          <w:rPr>
            <w:webHidden/>
          </w:rPr>
        </w:r>
        <w:r w:rsidR="00607398">
          <w:rPr>
            <w:webHidden/>
          </w:rPr>
          <w:fldChar w:fldCharType="separate"/>
        </w:r>
        <w:r w:rsidR="00607398">
          <w:rPr>
            <w:webHidden/>
          </w:rPr>
          <w:t>7</w:t>
        </w:r>
        <w:r w:rsidR="00607398">
          <w:rPr>
            <w:webHidden/>
          </w:rPr>
          <w:fldChar w:fldCharType="end"/>
        </w:r>
      </w:hyperlink>
    </w:p>
    <w:p w14:paraId="5E4209EE" w14:textId="1966739E" w:rsidR="00607398" w:rsidRDefault="008571D5">
      <w:pPr>
        <w:pStyle w:val="TOC1"/>
        <w:rPr>
          <w:rFonts w:asciiTheme="minorHAnsi" w:eastAsiaTheme="minorEastAsia" w:hAnsiTheme="minorHAnsi" w:cstheme="minorBidi"/>
          <w:b w:val="0"/>
          <w:sz w:val="22"/>
          <w:szCs w:val="22"/>
          <w:lang w:eastAsia="en-AU"/>
        </w:rPr>
      </w:pPr>
      <w:hyperlink w:anchor="_Toc130280362" w:history="1">
        <w:r w:rsidR="00607398" w:rsidRPr="00AE4D81">
          <w:rPr>
            <w:rStyle w:val="Hyperlink"/>
          </w:rPr>
          <w:t>Optional reporting of Surgeon Identifier continues in 2023-24</w:t>
        </w:r>
        <w:r w:rsidR="00607398">
          <w:rPr>
            <w:webHidden/>
          </w:rPr>
          <w:tab/>
        </w:r>
        <w:r w:rsidR="00607398">
          <w:rPr>
            <w:webHidden/>
          </w:rPr>
          <w:fldChar w:fldCharType="begin"/>
        </w:r>
        <w:r w:rsidR="00607398">
          <w:rPr>
            <w:webHidden/>
          </w:rPr>
          <w:instrText xml:space="preserve"> PAGEREF _Toc130280362 \h </w:instrText>
        </w:r>
        <w:r w:rsidR="00607398">
          <w:rPr>
            <w:webHidden/>
          </w:rPr>
        </w:r>
        <w:r w:rsidR="00607398">
          <w:rPr>
            <w:webHidden/>
          </w:rPr>
          <w:fldChar w:fldCharType="separate"/>
        </w:r>
        <w:r w:rsidR="00607398">
          <w:rPr>
            <w:webHidden/>
          </w:rPr>
          <w:t>8</w:t>
        </w:r>
        <w:r w:rsidR="00607398">
          <w:rPr>
            <w:webHidden/>
          </w:rPr>
          <w:fldChar w:fldCharType="end"/>
        </w:r>
      </w:hyperlink>
    </w:p>
    <w:p w14:paraId="2683CA80" w14:textId="0687C13C" w:rsidR="00607398" w:rsidRDefault="008571D5">
      <w:pPr>
        <w:pStyle w:val="TOC2"/>
        <w:rPr>
          <w:rFonts w:asciiTheme="minorHAnsi" w:eastAsiaTheme="minorEastAsia" w:hAnsiTheme="minorHAnsi" w:cstheme="minorBidi"/>
          <w:sz w:val="22"/>
          <w:szCs w:val="22"/>
          <w:lang w:eastAsia="en-AU"/>
        </w:rPr>
      </w:pPr>
      <w:hyperlink w:anchor="_Toc130280363" w:history="1">
        <w:r w:rsidR="00607398" w:rsidRPr="00AE4D81">
          <w:rPr>
            <w:rStyle w:val="Hyperlink"/>
          </w:rPr>
          <w:t>Surgeon Identifier (amend)</w:t>
        </w:r>
        <w:r w:rsidR="00607398">
          <w:rPr>
            <w:webHidden/>
          </w:rPr>
          <w:tab/>
        </w:r>
        <w:r w:rsidR="00607398">
          <w:rPr>
            <w:webHidden/>
          </w:rPr>
          <w:fldChar w:fldCharType="begin"/>
        </w:r>
        <w:r w:rsidR="00607398">
          <w:rPr>
            <w:webHidden/>
          </w:rPr>
          <w:instrText xml:space="preserve"> PAGEREF _Toc130280363 \h </w:instrText>
        </w:r>
        <w:r w:rsidR="00607398">
          <w:rPr>
            <w:webHidden/>
          </w:rPr>
        </w:r>
        <w:r w:rsidR="00607398">
          <w:rPr>
            <w:webHidden/>
          </w:rPr>
          <w:fldChar w:fldCharType="separate"/>
        </w:r>
        <w:r w:rsidR="00607398">
          <w:rPr>
            <w:webHidden/>
          </w:rPr>
          <w:t>8</w:t>
        </w:r>
        <w:r w:rsidR="00607398">
          <w:rPr>
            <w:webHidden/>
          </w:rPr>
          <w:fldChar w:fldCharType="end"/>
        </w:r>
      </w:hyperlink>
    </w:p>
    <w:p w14:paraId="28FC5E94" w14:textId="3E162B70" w:rsidR="00607398" w:rsidRDefault="008571D5">
      <w:pPr>
        <w:pStyle w:val="TOC2"/>
        <w:rPr>
          <w:rFonts w:asciiTheme="minorHAnsi" w:eastAsiaTheme="minorEastAsia" w:hAnsiTheme="minorHAnsi" w:cstheme="minorBidi"/>
          <w:sz w:val="22"/>
          <w:szCs w:val="22"/>
          <w:lang w:eastAsia="en-AU"/>
        </w:rPr>
      </w:pPr>
      <w:hyperlink w:anchor="_Toc130280364" w:history="1">
        <w:r w:rsidR="00607398" w:rsidRPr="00AE4D81">
          <w:rPr>
            <w:rStyle w:val="Hyperlink"/>
          </w:rPr>
          <w:t>Section 5 Compilation and submission</w:t>
        </w:r>
        <w:r w:rsidR="00607398">
          <w:rPr>
            <w:webHidden/>
          </w:rPr>
          <w:tab/>
        </w:r>
        <w:r w:rsidR="00607398">
          <w:rPr>
            <w:webHidden/>
          </w:rPr>
          <w:fldChar w:fldCharType="begin"/>
        </w:r>
        <w:r w:rsidR="00607398">
          <w:rPr>
            <w:webHidden/>
          </w:rPr>
          <w:instrText xml:space="preserve"> PAGEREF _Toc130280364 \h </w:instrText>
        </w:r>
        <w:r w:rsidR="00607398">
          <w:rPr>
            <w:webHidden/>
          </w:rPr>
        </w:r>
        <w:r w:rsidR="00607398">
          <w:rPr>
            <w:webHidden/>
          </w:rPr>
          <w:fldChar w:fldCharType="separate"/>
        </w:r>
        <w:r w:rsidR="00607398">
          <w:rPr>
            <w:webHidden/>
          </w:rPr>
          <w:t>8</w:t>
        </w:r>
        <w:r w:rsidR="00607398">
          <w:rPr>
            <w:webHidden/>
          </w:rPr>
          <w:fldChar w:fldCharType="end"/>
        </w:r>
      </w:hyperlink>
    </w:p>
    <w:p w14:paraId="69311C49" w14:textId="74C51194" w:rsidR="00FB1F6E" w:rsidRDefault="00AD784C" w:rsidP="00286953">
      <w:pPr>
        <w:pStyle w:val="Body"/>
      </w:pPr>
      <w:r>
        <w:fldChar w:fldCharType="end"/>
      </w:r>
    </w:p>
    <w:p w14:paraId="1C1714DB" w14:textId="77777777" w:rsidR="007173CA" w:rsidRDefault="007173CA" w:rsidP="00D079AA">
      <w:pPr>
        <w:pStyle w:val="Body"/>
      </w:pPr>
    </w:p>
    <w:p w14:paraId="3C87E475"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145C3EC6" w14:textId="77777777" w:rsidR="00A46981" w:rsidRDefault="00A46981" w:rsidP="00A46981">
      <w:pPr>
        <w:pStyle w:val="Heading1"/>
      </w:pPr>
      <w:bookmarkStart w:id="0" w:name="_Toc51939356"/>
      <w:bookmarkStart w:id="1" w:name="_Toc107575598"/>
      <w:bookmarkStart w:id="2" w:name="_Toc130280347"/>
      <w:bookmarkStart w:id="3" w:name="_Toc51938683"/>
      <w:r>
        <w:lastRenderedPageBreak/>
        <w:t>Executive Summary</w:t>
      </w:r>
      <w:bookmarkEnd w:id="0"/>
      <w:bookmarkEnd w:id="1"/>
      <w:bookmarkEnd w:id="2"/>
    </w:p>
    <w:p w14:paraId="31E0FCEF" w14:textId="5014D820" w:rsidR="00A46981" w:rsidRDefault="00A46981" w:rsidP="00A46981">
      <w:pPr>
        <w:pStyle w:val="DHHSbody"/>
      </w:pPr>
      <w:r>
        <w:t xml:space="preserve">The </w:t>
      </w:r>
      <w:r w:rsidR="002E721C">
        <w:t xml:space="preserve">addendum to </w:t>
      </w:r>
      <w:r>
        <w:t>revisions for</w:t>
      </w:r>
      <w:r w:rsidRPr="00A46981">
        <w:t xml:space="preserve"> the Elective Surgery Information System (ESIS) </w:t>
      </w:r>
      <w:r>
        <w:t>for 2023-24 are summarised below:</w:t>
      </w:r>
    </w:p>
    <w:p w14:paraId="1530FDBD" w14:textId="1BD71DCE" w:rsidR="00AB7AA4" w:rsidRDefault="00AB7AA4" w:rsidP="00A46981">
      <w:pPr>
        <w:pStyle w:val="DHHSbody"/>
      </w:pPr>
      <w:r>
        <w:t>Scope of collection</w:t>
      </w:r>
    </w:p>
    <w:p w14:paraId="12DA171C" w14:textId="6DEFB582" w:rsidR="00A46981" w:rsidRDefault="00783E9F" w:rsidP="00AB7AA4">
      <w:pPr>
        <w:pStyle w:val="Bullet1"/>
      </w:pPr>
      <w:r w:rsidRPr="004817DC">
        <w:t xml:space="preserve">Amend </w:t>
      </w:r>
      <w:r w:rsidR="00D058E3" w:rsidRPr="004817DC">
        <w:t>ESIS</w:t>
      </w:r>
      <w:r w:rsidRPr="004817DC">
        <w:t xml:space="preserve"> scope</w:t>
      </w:r>
      <w:r w:rsidR="00D058E3" w:rsidRPr="004817DC">
        <w:t xml:space="preserve"> to inclu</w:t>
      </w:r>
      <w:r w:rsidR="00550CBF" w:rsidRPr="004817DC">
        <w:t>de reporting of</w:t>
      </w:r>
      <w:r w:rsidR="00D058E3" w:rsidRPr="004817DC">
        <w:t xml:space="preserve"> </w:t>
      </w:r>
      <w:r w:rsidR="00550CBF" w:rsidRPr="004817DC">
        <w:t>IP401 G</w:t>
      </w:r>
      <w:r w:rsidR="00D058E3" w:rsidRPr="004817DC">
        <w:t>astroscop</w:t>
      </w:r>
      <w:r w:rsidR="00550CBF" w:rsidRPr="004817DC">
        <w:t>y</w:t>
      </w:r>
      <w:r w:rsidR="00D058E3" w:rsidRPr="004817DC">
        <w:t xml:space="preserve"> and </w:t>
      </w:r>
      <w:r w:rsidR="00550CBF" w:rsidRPr="004817DC">
        <w:t>IP402 C</w:t>
      </w:r>
      <w:r w:rsidR="00D058E3" w:rsidRPr="004817DC">
        <w:t>olonoscop</w:t>
      </w:r>
      <w:r w:rsidR="00550CBF" w:rsidRPr="004817DC">
        <w:t>y</w:t>
      </w:r>
    </w:p>
    <w:p w14:paraId="09588C9D" w14:textId="5465804D" w:rsidR="00792FC9" w:rsidRDefault="0025597C" w:rsidP="00792FC9">
      <w:pPr>
        <w:pStyle w:val="Bodyafterbullets"/>
      </w:pPr>
      <w:r>
        <w:t>A</w:t>
      </w:r>
      <w:r w:rsidR="00F85B5A">
        <w:t>mendment to e</w:t>
      </w:r>
      <w:r w:rsidR="00792FC9">
        <w:t>xisting data element</w:t>
      </w:r>
      <w:r>
        <w:t xml:space="preserve"> cancelled</w:t>
      </w:r>
    </w:p>
    <w:p w14:paraId="38B945DC" w14:textId="2B8DC5C7" w:rsidR="00792FC9" w:rsidRPr="004817DC" w:rsidRDefault="00DC1613" w:rsidP="00792FC9">
      <w:pPr>
        <w:pStyle w:val="Bullet1"/>
      </w:pPr>
      <w:r>
        <w:t>Optional r</w:t>
      </w:r>
      <w:r w:rsidR="00F85B5A">
        <w:t xml:space="preserve">eporting of Surgeon Identifier </w:t>
      </w:r>
      <w:r>
        <w:t>continues in 2023-24</w:t>
      </w:r>
    </w:p>
    <w:p w14:paraId="1F542FD9" w14:textId="77777777" w:rsidR="00A46981" w:rsidRDefault="00A46981" w:rsidP="00A46981">
      <w:pPr>
        <w:pStyle w:val="DHHSbody"/>
      </w:pPr>
    </w:p>
    <w:p w14:paraId="7BBC5532" w14:textId="77777777" w:rsidR="00A46981" w:rsidRDefault="00A46981" w:rsidP="00A46981">
      <w:pPr>
        <w:pStyle w:val="Heading1"/>
      </w:pPr>
      <w:bookmarkStart w:id="4" w:name="_Toc51939357"/>
      <w:bookmarkStart w:id="5" w:name="_Toc107575599"/>
      <w:bookmarkStart w:id="6" w:name="_Toc130280348"/>
      <w:r>
        <w:t>Introduction</w:t>
      </w:r>
      <w:bookmarkEnd w:id="4"/>
      <w:bookmarkEnd w:id="5"/>
      <w:bookmarkEnd w:id="6"/>
    </w:p>
    <w:p w14:paraId="552C86A7" w14:textId="0C3771AD" w:rsidR="00A46981" w:rsidRDefault="00DB62CD" w:rsidP="00A46981">
      <w:pPr>
        <w:pStyle w:val="Body"/>
      </w:pPr>
      <w:r>
        <w:t>Th</w:t>
      </w:r>
      <w:r w:rsidR="00757896">
        <w:t>is document should be read in addition to</w:t>
      </w:r>
      <w:r w:rsidR="00F11437">
        <w:t xml:space="preserve"> </w:t>
      </w:r>
      <w:r w:rsidR="00F11437" w:rsidRPr="00757896">
        <w:rPr>
          <w:i/>
          <w:iCs/>
        </w:rPr>
        <w:t xml:space="preserve">Specifications for </w:t>
      </w:r>
      <w:r w:rsidR="00FE5901" w:rsidRPr="00757896">
        <w:rPr>
          <w:i/>
          <w:iCs/>
        </w:rPr>
        <w:t>r</w:t>
      </w:r>
      <w:r w:rsidR="00F11437" w:rsidRPr="00757896">
        <w:rPr>
          <w:i/>
          <w:iCs/>
        </w:rPr>
        <w:t>evisions to the Elective Surgery Information System (ESIS) for 2023-24</w:t>
      </w:r>
      <w:r w:rsidR="00FE5901">
        <w:t xml:space="preserve"> published December </w:t>
      </w:r>
      <w:r w:rsidR="00EC3264">
        <w:t xml:space="preserve">2022. </w:t>
      </w:r>
      <w:r w:rsidR="00A46981">
        <w:t xml:space="preserve">The </w:t>
      </w:r>
      <w:r w:rsidR="001370E1">
        <w:t xml:space="preserve">additional </w:t>
      </w:r>
      <w:r w:rsidR="00A46981">
        <w:t>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28368AB0" w14:textId="4052E570" w:rsidR="00A46981" w:rsidRDefault="00A46981" w:rsidP="00A46981">
      <w:pPr>
        <w:pStyle w:val="Body"/>
      </w:pPr>
      <w:r>
        <w:t xml:space="preserve">An updated ESIS manual will be published in due course. Until then, the current ESIS manual and subsequent HDSS Bulletins, together </w:t>
      </w:r>
      <w:r w:rsidR="007757A0" w:rsidRPr="00757896">
        <w:rPr>
          <w:i/>
          <w:iCs/>
        </w:rPr>
        <w:t>Specifications for revisions to the Elective Surgery Information System (ESIS) for 2023-24</w:t>
      </w:r>
      <w:r w:rsidR="007757A0">
        <w:t xml:space="preserve"> and</w:t>
      </w:r>
      <w:r>
        <w:t xml:space="preserve"> this document, form the data submission specifications for 2023-24.</w:t>
      </w:r>
    </w:p>
    <w:p w14:paraId="4F73497E" w14:textId="4E3E5A42" w:rsidR="00A46981" w:rsidRPr="00DF745A" w:rsidRDefault="00A46981" w:rsidP="00A46981">
      <w:pPr>
        <w:pStyle w:val="Body"/>
        <w:rPr>
          <w:i/>
        </w:rPr>
      </w:pPr>
      <w:r>
        <w:t>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w:t>
      </w:r>
      <w:r w:rsidRPr="00DF745A">
        <w:rPr>
          <w:i/>
        </w:rPr>
        <w:t>.</w:t>
      </w:r>
    </w:p>
    <w:p w14:paraId="2DAA93AD" w14:textId="0A953D97" w:rsidR="00167525" w:rsidRPr="00CF7131" w:rsidRDefault="00167525" w:rsidP="00CF7131">
      <w:pPr>
        <w:pStyle w:val="Body"/>
      </w:pPr>
      <w:bookmarkStart w:id="7" w:name="_Toc51938684"/>
      <w:bookmarkEnd w:id="3"/>
    </w:p>
    <w:p w14:paraId="15687862" w14:textId="77777777" w:rsidR="00286953" w:rsidRDefault="00286953" w:rsidP="00293F8F">
      <w:pPr>
        <w:pStyle w:val="Heading2"/>
      </w:pPr>
      <w:bookmarkStart w:id="8" w:name="_Toc51938685"/>
      <w:bookmarkStart w:id="9" w:name="_Toc130280349"/>
      <w:bookmarkEnd w:id="7"/>
      <w:r>
        <w:t>Orientation to this document</w:t>
      </w:r>
      <w:bookmarkEnd w:id="8"/>
      <w:bookmarkEnd w:id="9"/>
    </w:p>
    <w:p w14:paraId="63DF0EEE" w14:textId="77777777" w:rsidR="00286953" w:rsidRDefault="00286953" w:rsidP="00293F8F">
      <w:pPr>
        <w:pStyle w:val="Bullet1"/>
        <w:keepNext/>
        <w:keepLines/>
      </w:pPr>
      <w:r>
        <w:t>New data elements are marked as (new).</w:t>
      </w:r>
    </w:p>
    <w:p w14:paraId="7F4CBDAA" w14:textId="49C62178" w:rsidR="00286953" w:rsidRDefault="00286953" w:rsidP="00293F8F">
      <w:pPr>
        <w:pStyle w:val="Bullet1"/>
        <w:keepNext/>
        <w:keepLines/>
      </w:pPr>
      <w:r>
        <w:t xml:space="preserve">Changes to existing data elements are </w:t>
      </w:r>
      <w:r w:rsidRPr="00CF6E12">
        <w:rPr>
          <w:highlight w:val="green"/>
        </w:rPr>
        <w:t>highlighted in green</w:t>
      </w:r>
    </w:p>
    <w:p w14:paraId="3E15109A" w14:textId="77777777" w:rsidR="00286953" w:rsidRDefault="00286953" w:rsidP="00293F8F">
      <w:pPr>
        <w:pStyle w:val="Bullet1"/>
        <w:keepNext/>
        <w:keepLines/>
      </w:pPr>
      <w:r>
        <w:t xml:space="preserve">Redundant values and definitions relating to existing elements are </w:t>
      </w:r>
      <w:r w:rsidRPr="00C416C0">
        <w:rPr>
          <w:strike/>
        </w:rPr>
        <w:t>struck through</w:t>
      </w:r>
      <w:r>
        <w:t>.</w:t>
      </w:r>
    </w:p>
    <w:p w14:paraId="492AC8E0" w14:textId="49A4BB61" w:rsidR="00286953" w:rsidRDefault="00286953" w:rsidP="00293F8F">
      <w:pPr>
        <w:pStyle w:val="Bullet1"/>
        <w:keepNext/>
        <w:keepLines/>
      </w:pPr>
      <w:r>
        <w:t xml:space="preserve">Comments relating only to the </w:t>
      </w:r>
      <w:r w:rsidR="004473A6">
        <w:t xml:space="preserve"> specifications </w:t>
      </w:r>
      <w:r>
        <w:t xml:space="preserve">document appear in </w:t>
      </w:r>
      <w:r w:rsidRPr="00C416C0">
        <w:rPr>
          <w:i/>
          <w:iCs/>
        </w:rPr>
        <w:t>[square brackets and italics].</w:t>
      </w:r>
    </w:p>
    <w:p w14:paraId="1D2D2C83" w14:textId="77777777" w:rsidR="00286953" w:rsidRDefault="00286953" w:rsidP="00293F8F">
      <w:pPr>
        <w:pStyle w:val="Bullet1"/>
        <w:keepNext/>
        <w:keepLines/>
      </w:pPr>
      <w:r>
        <w:t xml:space="preserve">Validations to be changed are marked * when listed as part of a data element or below a validation table. </w:t>
      </w:r>
    </w:p>
    <w:p w14:paraId="69115688" w14:textId="77777777" w:rsidR="00286953" w:rsidRDefault="00286953" w:rsidP="00293F8F">
      <w:pPr>
        <w:pStyle w:val="Bullet1"/>
        <w:keepNext/>
        <w:keepLines/>
      </w:pPr>
      <w:r>
        <w:t>Anticipated changes are shown under the appropriate manual section headings.</w:t>
      </w:r>
    </w:p>
    <w:p w14:paraId="67B4BA54" w14:textId="77777777" w:rsidR="00D058E3" w:rsidRDefault="00D058E3" w:rsidP="00286953"/>
    <w:p w14:paraId="5931A168" w14:textId="72D0E74A" w:rsidR="00286953" w:rsidRDefault="00286953" w:rsidP="0070017D">
      <w:pPr>
        <w:pStyle w:val="Body"/>
      </w:pPr>
      <w:r>
        <w:br w:type="page"/>
      </w:r>
    </w:p>
    <w:p w14:paraId="1371C09B" w14:textId="0BC1382C" w:rsidR="00286953" w:rsidRDefault="003D14DC" w:rsidP="00D058E3">
      <w:pPr>
        <w:pStyle w:val="Heading1"/>
      </w:pPr>
      <w:bookmarkStart w:id="10" w:name="_Toc130280350"/>
      <w:r>
        <w:lastRenderedPageBreak/>
        <w:t>Amend ESIS scope to include reporting of Gastroscopy and Colonoscopy</w:t>
      </w:r>
      <w:bookmarkEnd w:id="10"/>
    </w:p>
    <w:p w14:paraId="0DF6B07C" w14:textId="53D108DE" w:rsidR="00286953" w:rsidRDefault="00286953" w:rsidP="00286953">
      <w:pPr>
        <w:pStyle w:val="Heading2"/>
      </w:pPr>
      <w:bookmarkStart w:id="11" w:name="_Toc51938687"/>
      <w:bookmarkStart w:id="12" w:name="_Toc130280351"/>
      <w:r>
        <w:t>Section</w:t>
      </w:r>
      <w:bookmarkEnd w:id="11"/>
      <w:r w:rsidR="003D14DC">
        <w:t xml:space="preserve"> 1 Introduction</w:t>
      </w:r>
      <w:bookmarkEnd w:id="12"/>
    </w:p>
    <w:p w14:paraId="6BDD93A3" w14:textId="4CDBE064" w:rsidR="003D14DC" w:rsidRDefault="003D14DC" w:rsidP="003D14DC">
      <w:pPr>
        <w:pStyle w:val="Heading2"/>
      </w:pPr>
      <w:bookmarkStart w:id="13" w:name="_Toc63858734"/>
      <w:bookmarkStart w:id="14" w:name="_Toc106097621"/>
      <w:bookmarkStart w:id="15" w:name="_Toc130280352"/>
      <w:r>
        <w:t>ESIS scope</w:t>
      </w:r>
      <w:bookmarkEnd w:id="13"/>
      <w:bookmarkEnd w:id="14"/>
      <w:r>
        <w:t xml:space="preserve"> (amend)</w:t>
      </w:r>
      <w:bookmarkEnd w:id="15"/>
    </w:p>
    <w:p w14:paraId="2E75C8A8" w14:textId="77777777" w:rsidR="003D14DC" w:rsidRDefault="003D14DC" w:rsidP="003D14DC">
      <w:pPr>
        <w:pStyle w:val="Body"/>
      </w:pPr>
      <w:r>
        <w:t>The ESIS data collection covers waiting episodes for elective surgery at public hospital campuses that have demonstrated to the department:</w:t>
      </w:r>
    </w:p>
    <w:p w14:paraId="779F92FE" w14:textId="77777777" w:rsidR="003D14DC" w:rsidRDefault="003D14DC" w:rsidP="003D14DC">
      <w:pPr>
        <w:pStyle w:val="Bullet1"/>
      </w:pPr>
      <w:r>
        <w:t>their compliance with the Victorian Elective Surgery Access Policy, July 2015, and</w:t>
      </w:r>
    </w:p>
    <w:p w14:paraId="3FD722CB" w14:textId="77777777" w:rsidR="003D14DC" w:rsidRDefault="003D14DC" w:rsidP="003D14DC">
      <w:pPr>
        <w:pStyle w:val="Bullet1"/>
      </w:pPr>
      <w:r>
        <w:t>their capacity to reliably report elective surgery activity in accordance with the data specifications outlined in this manual.</w:t>
      </w:r>
    </w:p>
    <w:p w14:paraId="3B5E9DCA" w14:textId="77777777" w:rsidR="003D14DC" w:rsidRDefault="003D14DC" w:rsidP="003D14DC">
      <w:pPr>
        <w:pStyle w:val="Bodyafterbullets"/>
      </w:pPr>
      <w:r>
        <w:t xml:space="preserve">Elective surgery is planned surgery that can be booked in advance as a result of a specialist clinical assessment resulting in placement on an elective surgery waiting list. </w:t>
      </w:r>
    </w:p>
    <w:p w14:paraId="7D2A44EF" w14:textId="59A38FBD" w:rsidR="00976130" w:rsidRDefault="003D14DC" w:rsidP="003D14DC">
      <w:pPr>
        <w:pStyle w:val="Body"/>
      </w:pPr>
      <w:r>
        <w:t>Procedures reportable to ESIS are in the surgical operations section of the Medicare Benefits Schedule, with the exclusion of specific procedures commonly performed by non-surgical clinicians.</w:t>
      </w:r>
    </w:p>
    <w:p w14:paraId="3F4AFAF9" w14:textId="77777777" w:rsidR="00263A83" w:rsidRDefault="00263A83" w:rsidP="00263A83">
      <w:pPr>
        <w:pStyle w:val="Body"/>
      </w:pPr>
      <w:r>
        <w:t>A number of procedures are not ESIS-reportable, and these generally include procedures for which the waiting time cannot be controlled, such as caesarean sections and organ transplants.</w:t>
      </w:r>
    </w:p>
    <w:p w14:paraId="072B8B99" w14:textId="00DEB22A" w:rsidR="00263A83" w:rsidRDefault="00FA3C4D" w:rsidP="003D14DC">
      <w:pPr>
        <w:pStyle w:val="Body"/>
      </w:pPr>
      <w:r>
        <w:rPr>
          <w:highlight w:val="green"/>
        </w:rPr>
        <w:t>G</w:t>
      </w:r>
      <w:r w:rsidRPr="001E7A17">
        <w:rPr>
          <w:highlight w:val="green"/>
        </w:rPr>
        <w:t>astrointestinal endoscopy procedures</w:t>
      </w:r>
      <w:r w:rsidRPr="002D64A7">
        <w:rPr>
          <w:highlight w:val="green"/>
        </w:rPr>
        <w:t>, both diagnostic and therapeutic</w:t>
      </w:r>
      <w:r>
        <w:rPr>
          <w:highlight w:val="green"/>
        </w:rPr>
        <w:t xml:space="preserve"> are </w:t>
      </w:r>
      <w:r w:rsidR="004A7B22">
        <w:rPr>
          <w:highlight w:val="green"/>
        </w:rPr>
        <w:t>ESIS reportable</w:t>
      </w:r>
      <w:r w:rsidR="006A6863">
        <w:rPr>
          <w:highlight w:val="green"/>
        </w:rPr>
        <w:t xml:space="preserve"> from 1 July 2023</w:t>
      </w:r>
      <w:r w:rsidR="004A7B22">
        <w:rPr>
          <w:highlight w:val="green"/>
        </w:rPr>
        <w:t>.</w:t>
      </w:r>
    </w:p>
    <w:p w14:paraId="434F8024" w14:textId="77777777" w:rsidR="00DA2946" w:rsidRDefault="00DA2946" w:rsidP="003D14DC">
      <w:pPr>
        <w:pStyle w:val="Body"/>
      </w:pPr>
    </w:p>
    <w:p w14:paraId="309CB2CB" w14:textId="167D0759" w:rsidR="00DA2946" w:rsidRDefault="00C771F5" w:rsidP="00C771F5">
      <w:pPr>
        <w:pStyle w:val="Heading2"/>
      </w:pPr>
      <w:bookmarkStart w:id="16" w:name="_Toc130280353"/>
      <w:r>
        <w:t>Section 2 Concepts and derived item definitions</w:t>
      </w:r>
      <w:bookmarkEnd w:id="16"/>
    </w:p>
    <w:p w14:paraId="02CD9E09" w14:textId="2483720A" w:rsidR="00C771F5" w:rsidRDefault="005E3AB9" w:rsidP="005E3AB9">
      <w:pPr>
        <w:pStyle w:val="Heading2"/>
      </w:pPr>
      <w:bookmarkStart w:id="17" w:name="_Toc130280354"/>
      <w:r>
        <w:t>Procedures reported to ESIS (amend)</w:t>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8B0D55" w14:paraId="7C3E2159" w14:textId="77777777" w:rsidTr="00E358F9">
        <w:tc>
          <w:tcPr>
            <w:tcW w:w="1980" w:type="dxa"/>
          </w:tcPr>
          <w:p w14:paraId="3BC85CA2" w14:textId="77777777" w:rsidR="008B0D55" w:rsidRPr="00B76CA1" w:rsidRDefault="008B0D55" w:rsidP="00E358F9">
            <w:pPr>
              <w:pStyle w:val="Body"/>
              <w:rPr>
                <w:rStyle w:val="Strong"/>
              </w:rPr>
            </w:pPr>
            <w:r w:rsidRPr="00B76CA1">
              <w:rPr>
                <w:rStyle w:val="Strong"/>
              </w:rPr>
              <w:t>Definition</w:t>
            </w:r>
          </w:p>
        </w:tc>
        <w:tc>
          <w:tcPr>
            <w:tcW w:w="7308" w:type="dxa"/>
          </w:tcPr>
          <w:p w14:paraId="5A93A3F9" w14:textId="77777777" w:rsidR="004473A6" w:rsidRDefault="008B0D55" w:rsidP="00F97585">
            <w:pPr>
              <w:pStyle w:val="Body"/>
              <w:rPr>
                <w:highlight w:val="green"/>
              </w:rPr>
            </w:pPr>
            <w:r>
              <w:t>Elective surgery where the procedures required by the patient are listed in the surgical operations section of the Medicare Benefits Schedule</w:t>
            </w:r>
            <w:r w:rsidR="00F52243">
              <w:t>, with the exclusion of specific procedures commonly performed by non-surgical clinicians.</w:t>
            </w:r>
            <w:r w:rsidR="00F97585">
              <w:rPr>
                <w:highlight w:val="green"/>
              </w:rPr>
              <w:t xml:space="preserve"> </w:t>
            </w:r>
          </w:p>
          <w:p w14:paraId="1096977C" w14:textId="3AE40715" w:rsidR="008B0D55" w:rsidRDefault="00F97585" w:rsidP="00F97585">
            <w:pPr>
              <w:pStyle w:val="Body"/>
            </w:pPr>
            <w:r>
              <w:rPr>
                <w:highlight w:val="green"/>
              </w:rPr>
              <w:t>G</w:t>
            </w:r>
            <w:r w:rsidRPr="001E7A17">
              <w:rPr>
                <w:highlight w:val="green"/>
              </w:rPr>
              <w:t>astrointestinal endoscopy procedures</w:t>
            </w:r>
            <w:r w:rsidRPr="002D64A7">
              <w:rPr>
                <w:highlight w:val="green"/>
              </w:rPr>
              <w:t>, both diagnostic and therapeutic</w:t>
            </w:r>
            <w:r>
              <w:rPr>
                <w:highlight w:val="green"/>
              </w:rPr>
              <w:t xml:space="preserve"> are ESIS reportable</w:t>
            </w:r>
            <w:r w:rsidR="004473A6">
              <w:rPr>
                <w:highlight w:val="green"/>
              </w:rPr>
              <w:t xml:space="preserve"> from 1 July 2023</w:t>
            </w:r>
            <w:r>
              <w:rPr>
                <w:highlight w:val="green"/>
              </w:rPr>
              <w:t>.</w:t>
            </w:r>
          </w:p>
        </w:tc>
      </w:tr>
      <w:tr w:rsidR="00F52243" w14:paraId="2A31CBB8" w14:textId="77777777" w:rsidTr="00E358F9">
        <w:tc>
          <w:tcPr>
            <w:tcW w:w="1980" w:type="dxa"/>
          </w:tcPr>
          <w:p w14:paraId="2C8E1D93" w14:textId="0AE920D0" w:rsidR="00F52243" w:rsidRPr="00B76CA1" w:rsidRDefault="00F52243" w:rsidP="00E358F9">
            <w:pPr>
              <w:pStyle w:val="Body"/>
              <w:rPr>
                <w:rStyle w:val="Strong"/>
              </w:rPr>
            </w:pPr>
            <w:r>
              <w:rPr>
                <w:rStyle w:val="Strong"/>
              </w:rPr>
              <w:t>Guide for use</w:t>
            </w:r>
          </w:p>
        </w:tc>
        <w:tc>
          <w:tcPr>
            <w:tcW w:w="7308" w:type="dxa"/>
          </w:tcPr>
          <w:p w14:paraId="68C3EAF9" w14:textId="77777777" w:rsidR="00DC5BC5" w:rsidRDefault="00F52243" w:rsidP="00E358F9">
            <w:pPr>
              <w:pStyle w:val="Body"/>
            </w:pPr>
            <w:r>
              <w:t>Refer to</w:t>
            </w:r>
            <w:r w:rsidR="00DC5BC5">
              <w:t>:</w:t>
            </w:r>
          </w:p>
          <w:p w14:paraId="544CFA59" w14:textId="77777777" w:rsidR="00DC5BC5" w:rsidRDefault="00DC5BC5" w:rsidP="00E358F9">
            <w:pPr>
              <w:pStyle w:val="Body"/>
            </w:pPr>
            <w:r>
              <w:t>Section 3a Intended Procedure</w:t>
            </w:r>
          </w:p>
          <w:p w14:paraId="63114FDD" w14:textId="7C7ADFD4" w:rsidR="00F52243" w:rsidRDefault="00DC5BC5" w:rsidP="00E358F9">
            <w:pPr>
              <w:pStyle w:val="Body"/>
            </w:pPr>
            <w:r>
              <w:t>Section 4 Common procedures not considered to be elective surgery</w:t>
            </w:r>
          </w:p>
        </w:tc>
      </w:tr>
    </w:tbl>
    <w:p w14:paraId="504F3FA7" w14:textId="77777777" w:rsidR="005E3AB9" w:rsidRDefault="005E3AB9" w:rsidP="005E3AB9">
      <w:pPr>
        <w:pStyle w:val="Body"/>
      </w:pPr>
    </w:p>
    <w:p w14:paraId="280C21D5" w14:textId="77777777" w:rsidR="005E3AB9" w:rsidRPr="00DC5BC5" w:rsidRDefault="005E3AB9" w:rsidP="00DC5BC5">
      <w:pPr>
        <w:pStyle w:val="Body"/>
      </w:pPr>
    </w:p>
    <w:p w14:paraId="0DEF3E8D" w14:textId="0FA5C779" w:rsidR="001E7D8D" w:rsidRDefault="001E7D8D" w:rsidP="001E7D8D">
      <w:pPr>
        <w:pStyle w:val="Heading2"/>
      </w:pPr>
      <w:bookmarkStart w:id="18" w:name="_Toc130280355"/>
      <w:r>
        <w:lastRenderedPageBreak/>
        <w:t>Section 3a Data Definitions – data elements</w:t>
      </w:r>
      <w:bookmarkEnd w:id="18"/>
    </w:p>
    <w:p w14:paraId="6032F974" w14:textId="393BE280" w:rsidR="001E7D8D" w:rsidRDefault="001E7D8D" w:rsidP="001E7D8D">
      <w:pPr>
        <w:pStyle w:val="Heading2"/>
      </w:pPr>
      <w:bookmarkStart w:id="19" w:name="_Toc63858768"/>
      <w:bookmarkStart w:id="20" w:name="_Toc106097655"/>
      <w:bookmarkStart w:id="21" w:name="_Toc130280356"/>
      <w:r>
        <w:t>Intended Procedure</w:t>
      </w:r>
      <w:bookmarkEnd w:id="19"/>
      <w:bookmarkEnd w:id="20"/>
      <w:r>
        <w:t xml:space="preserve"> (amend)</w:t>
      </w:r>
      <w:bookmarkEnd w:id="21"/>
    </w:p>
    <w:p w14:paraId="1E98CE94" w14:textId="77777777" w:rsidR="001E7D8D" w:rsidRPr="00AC136F" w:rsidRDefault="001E7D8D" w:rsidP="00BA036E">
      <w:pPr>
        <w:pStyle w:val="Tablecaption"/>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1E7D8D" w14:paraId="5B22D1DE" w14:textId="77777777" w:rsidTr="009D0A25">
        <w:tc>
          <w:tcPr>
            <w:tcW w:w="1980" w:type="dxa"/>
          </w:tcPr>
          <w:p w14:paraId="6739D73C" w14:textId="77777777" w:rsidR="001E7D8D" w:rsidRPr="00B76CA1" w:rsidRDefault="001E7D8D" w:rsidP="009D0A25">
            <w:pPr>
              <w:pStyle w:val="Body"/>
              <w:rPr>
                <w:rStyle w:val="Strong"/>
              </w:rPr>
            </w:pPr>
            <w:r w:rsidRPr="00B76CA1">
              <w:rPr>
                <w:rStyle w:val="Strong"/>
              </w:rPr>
              <w:t>Definition</w:t>
            </w:r>
          </w:p>
        </w:tc>
        <w:tc>
          <w:tcPr>
            <w:tcW w:w="7308" w:type="dxa"/>
          </w:tcPr>
          <w:p w14:paraId="3102FFF9" w14:textId="77777777" w:rsidR="001E7D8D" w:rsidRDefault="001E7D8D" w:rsidP="009D0A25">
            <w:pPr>
              <w:pStyle w:val="Body"/>
            </w:pPr>
            <w:r w:rsidRPr="007B2F19">
              <w:t>The procedure for which a patient has been placed on an elective surgery waiting list</w:t>
            </w:r>
          </w:p>
        </w:tc>
      </w:tr>
      <w:tr w:rsidR="001E7D8D" w14:paraId="5D11BA74" w14:textId="77777777" w:rsidTr="009D0A25">
        <w:tc>
          <w:tcPr>
            <w:tcW w:w="1980" w:type="dxa"/>
          </w:tcPr>
          <w:p w14:paraId="61DA0664" w14:textId="77777777" w:rsidR="001E7D8D" w:rsidRPr="00B76CA1" w:rsidRDefault="001E7D8D" w:rsidP="009D0A25">
            <w:pPr>
              <w:pStyle w:val="Body"/>
              <w:rPr>
                <w:rStyle w:val="Strong"/>
              </w:rPr>
            </w:pPr>
            <w:r w:rsidRPr="00B76CA1">
              <w:rPr>
                <w:rStyle w:val="Strong"/>
              </w:rPr>
              <w:t>Label</w:t>
            </w:r>
          </w:p>
        </w:tc>
        <w:tc>
          <w:tcPr>
            <w:tcW w:w="7308" w:type="dxa"/>
          </w:tcPr>
          <w:p w14:paraId="043414E1" w14:textId="77777777" w:rsidR="001E7D8D" w:rsidRDefault="001E7D8D" w:rsidP="009D0A25">
            <w:pPr>
              <w:pStyle w:val="Body"/>
            </w:pPr>
            <w:r>
              <w:t>Intended_Procedure</w:t>
            </w:r>
          </w:p>
        </w:tc>
      </w:tr>
      <w:tr w:rsidR="001E7D8D" w14:paraId="65749E16" w14:textId="77777777" w:rsidTr="009D0A25">
        <w:tc>
          <w:tcPr>
            <w:tcW w:w="1980" w:type="dxa"/>
          </w:tcPr>
          <w:p w14:paraId="0C2ACF42" w14:textId="77777777" w:rsidR="001E7D8D" w:rsidRPr="00B76CA1" w:rsidRDefault="001E7D8D" w:rsidP="009D0A25">
            <w:pPr>
              <w:pStyle w:val="Body"/>
              <w:rPr>
                <w:rStyle w:val="Strong"/>
              </w:rPr>
            </w:pPr>
            <w:bookmarkStart w:id="22" w:name="_Hlk121847700"/>
            <w:r w:rsidRPr="00B76CA1">
              <w:rPr>
                <w:rStyle w:val="Strong"/>
              </w:rPr>
              <w:t>Valid values</w:t>
            </w:r>
          </w:p>
        </w:tc>
        <w:tc>
          <w:tcPr>
            <w:tcW w:w="7308" w:type="dxa"/>
          </w:tcPr>
          <w:p w14:paraId="615DC5A8" w14:textId="77777777" w:rsidR="001E7D8D" w:rsidRDefault="001E7D8D" w:rsidP="009D0A25">
            <w:pPr>
              <w:pStyle w:val="Body"/>
            </w:pPr>
            <w:r>
              <w:t>Code from the Intended Procedure code set</w:t>
            </w:r>
          </w:p>
        </w:tc>
      </w:tr>
      <w:bookmarkEnd w:id="22"/>
      <w:tr w:rsidR="001E7D8D" w14:paraId="1AA56BCA" w14:textId="77777777" w:rsidTr="009D0A25">
        <w:tc>
          <w:tcPr>
            <w:tcW w:w="1980" w:type="dxa"/>
          </w:tcPr>
          <w:p w14:paraId="45E1ACF3" w14:textId="77777777" w:rsidR="001E7D8D" w:rsidRPr="00B76CA1" w:rsidRDefault="001E7D8D" w:rsidP="009D0A25">
            <w:pPr>
              <w:pStyle w:val="Body"/>
              <w:rPr>
                <w:rStyle w:val="Strong"/>
              </w:rPr>
            </w:pPr>
            <w:r w:rsidRPr="00B76CA1">
              <w:rPr>
                <w:rStyle w:val="Strong"/>
              </w:rPr>
              <w:t>Reported in</w:t>
            </w:r>
          </w:p>
        </w:tc>
        <w:tc>
          <w:tcPr>
            <w:tcW w:w="7308" w:type="dxa"/>
          </w:tcPr>
          <w:p w14:paraId="7DB4C2E3" w14:textId="77777777" w:rsidR="001E7D8D" w:rsidRDefault="001E7D8D" w:rsidP="009D0A25">
            <w:pPr>
              <w:pStyle w:val="Body"/>
            </w:pPr>
            <w:r>
              <w:t>Episode extract</w:t>
            </w:r>
          </w:p>
        </w:tc>
      </w:tr>
      <w:tr w:rsidR="001E7D8D" w14:paraId="4076C3BC" w14:textId="77777777" w:rsidTr="009D0A25">
        <w:tc>
          <w:tcPr>
            <w:tcW w:w="1980" w:type="dxa"/>
          </w:tcPr>
          <w:p w14:paraId="5724D875" w14:textId="77777777" w:rsidR="001E7D8D" w:rsidRPr="00B76CA1" w:rsidRDefault="001E7D8D" w:rsidP="009D0A25">
            <w:pPr>
              <w:pStyle w:val="Body"/>
              <w:rPr>
                <w:rStyle w:val="Strong"/>
              </w:rPr>
            </w:pPr>
            <w:r w:rsidRPr="00B76CA1">
              <w:rPr>
                <w:rStyle w:val="Strong"/>
              </w:rPr>
              <w:t>Reported for</w:t>
            </w:r>
          </w:p>
        </w:tc>
        <w:tc>
          <w:tcPr>
            <w:tcW w:w="7308" w:type="dxa"/>
          </w:tcPr>
          <w:p w14:paraId="3B90E38F" w14:textId="77777777" w:rsidR="001E7D8D" w:rsidRDefault="001E7D8D" w:rsidP="009D0A25">
            <w:pPr>
              <w:pStyle w:val="Body"/>
            </w:pPr>
            <w:r>
              <w:t>All waiting list episodes</w:t>
            </w:r>
          </w:p>
        </w:tc>
      </w:tr>
      <w:tr w:rsidR="001E7D8D" w14:paraId="6FB772ED" w14:textId="77777777" w:rsidTr="009D0A25">
        <w:tc>
          <w:tcPr>
            <w:tcW w:w="1980" w:type="dxa"/>
          </w:tcPr>
          <w:p w14:paraId="273FD485" w14:textId="77777777" w:rsidR="001E7D8D" w:rsidRPr="00B76CA1" w:rsidRDefault="001E7D8D" w:rsidP="009D0A25">
            <w:pPr>
              <w:pStyle w:val="Body"/>
              <w:rPr>
                <w:rStyle w:val="Strong"/>
              </w:rPr>
            </w:pPr>
            <w:r w:rsidRPr="00B76CA1">
              <w:rPr>
                <w:rStyle w:val="Strong"/>
              </w:rPr>
              <w:t>Reported when</w:t>
            </w:r>
          </w:p>
        </w:tc>
        <w:tc>
          <w:tcPr>
            <w:tcW w:w="7308" w:type="dxa"/>
          </w:tcPr>
          <w:p w14:paraId="56C8C842" w14:textId="77777777" w:rsidR="001E7D8D" w:rsidRDefault="001E7D8D" w:rsidP="009D0A25">
            <w:pPr>
              <w:pStyle w:val="Body"/>
            </w:pPr>
            <w:r>
              <w:t>The waiting list episode is first registered and can be updated in the circumstances outlined below</w:t>
            </w:r>
          </w:p>
        </w:tc>
      </w:tr>
      <w:tr w:rsidR="001E7D8D" w14:paraId="4FE208A9" w14:textId="77777777" w:rsidTr="009D0A25">
        <w:tc>
          <w:tcPr>
            <w:tcW w:w="1980" w:type="dxa"/>
          </w:tcPr>
          <w:p w14:paraId="6BC0DDF7" w14:textId="77777777" w:rsidR="001E7D8D" w:rsidRPr="00B76CA1" w:rsidRDefault="001E7D8D" w:rsidP="009D0A25">
            <w:pPr>
              <w:pStyle w:val="Body"/>
              <w:rPr>
                <w:rStyle w:val="Strong"/>
              </w:rPr>
            </w:pPr>
            <w:r w:rsidRPr="00B76CA1">
              <w:rPr>
                <w:rStyle w:val="Strong"/>
              </w:rPr>
              <w:t>Code set</w:t>
            </w:r>
          </w:p>
        </w:tc>
        <w:tc>
          <w:tcPr>
            <w:tcW w:w="7308" w:type="dxa"/>
          </w:tcPr>
          <w:p w14:paraId="61102DE9" w14:textId="77777777" w:rsidR="001E7D8D" w:rsidRDefault="001E7D8D" w:rsidP="009D0A25">
            <w:pPr>
              <w:pStyle w:val="Body"/>
            </w:pPr>
            <w:r>
              <w:t xml:space="preserve">List of ESIS Intended Procedure (IP) codes is available on the HDSS website: </w:t>
            </w:r>
            <w:hyperlink r:id="rId22" w:history="1">
              <w:r w:rsidRPr="007B5938">
                <w:rPr>
                  <w:rStyle w:val="Hyperlink"/>
                </w:rPr>
                <w:t>HDSS reference files</w:t>
              </w:r>
            </w:hyperlink>
            <w:r>
              <w:t xml:space="preserve"> &lt;https://www2.health.vic.gov.au/hospitals-and-health-services/data-reporting/health-data-standards-systems/reference-files &gt;</w:t>
            </w:r>
          </w:p>
          <w:p w14:paraId="6314ED33" w14:textId="64382A92" w:rsidR="00032385" w:rsidRDefault="001E7D8D" w:rsidP="009D0A25">
            <w:pPr>
              <w:pStyle w:val="Body"/>
            </w:pPr>
            <w:r>
              <w:t xml:space="preserve">List of IP codes and guide to ACHI procedures available at: </w:t>
            </w:r>
            <w:hyperlink r:id="rId23" w:history="1">
              <w:r w:rsidR="00032385" w:rsidRPr="00032385">
                <w:rPr>
                  <w:rStyle w:val="Hyperlink"/>
                </w:rPr>
                <w:t>Intended procedure</w:t>
              </w:r>
            </w:hyperlink>
            <w:r w:rsidR="00032385">
              <w:t xml:space="preserve"> &lt;</w:t>
            </w:r>
            <w:r w:rsidR="00032385" w:rsidRPr="00032385">
              <w:t xml:space="preserve">https://meteor.aihw.gov.au/content/759947 </w:t>
            </w:r>
            <w:r w:rsidR="00032385">
              <w:t>&gt;</w:t>
            </w:r>
          </w:p>
          <w:p w14:paraId="50694551" w14:textId="62D6F722" w:rsidR="001E7D8D" w:rsidRPr="001E7D8D" w:rsidRDefault="001E7D8D" w:rsidP="009D0A25">
            <w:pPr>
              <w:pStyle w:val="Body"/>
              <w:rPr>
                <w:highlight w:val="green"/>
              </w:rPr>
            </w:pPr>
            <w:r w:rsidRPr="001E7D8D">
              <w:rPr>
                <w:highlight w:val="green"/>
              </w:rPr>
              <w:t>Gastrointestinal endoscopy procedure codes</w:t>
            </w:r>
            <w:r w:rsidR="00FE70B3">
              <w:rPr>
                <w:highlight w:val="green"/>
              </w:rPr>
              <w:t xml:space="preserve"> </w:t>
            </w:r>
            <w:r w:rsidR="00253320">
              <w:rPr>
                <w:highlight w:val="green"/>
              </w:rPr>
              <w:t>(</w:t>
            </w:r>
            <w:r w:rsidR="00FE70B3" w:rsidRPr="005D1FE9">
              <w:rPr>
                <w:highlight w:val="green"/>
              </w:rPr>
              <w:t>both diagnostic and therapeutic</w:t>
            </w:r>
            <w:r w:rsidR="00253320" w:rsidRPr="005D1FE9">
              <w:rPr>
                <w:highlight w:val="green"/>
              </w:rPr>
              <w:t>)</w:t>
            </w:r>
          </w:p>
          <w:p w14:paraId="1D2F2E83" w14:textId="551CC8D8" w:rsidR="001E7D8D" w:rsidRPr="001E7D8D" w:rsidRDefault="001E7D8D" w:rsidP="00BA7034">
            <w:pPr>
              <w:pStyle w:val="Tabletext"/>
              <w:rPr>
                <w:highlight w:val="green"/>
              </w:rPr>
            </w:pPr>
            <w:r w:rsidRPr="001E7D8D">
              <w:rPr>
                <w:highlight w:val="green"/>
              </w:rPr>
              <w:t>IP</w:t>
            </w:r>
            <w:r w:rsidR="00550CBF">
              <w:rPr>
                <w:highlight w:val="green"/>
              </w:rPr>
              <w:t>401</w:t>
            </w:r>
            <w:r>
              <w:rPr>
                <w:highlight w:val="green"/>
              </w:rPr>
              <w:t xml:space="preserve"> Gastroscopy</w:t>
            </w:r>
          </w:p>
          <w:p w14:paraId="44BE341D" w14:textId="7113E579" w:rsidR="001E7D8D" w:rsidRDefault="001E7D8D" w:rsidP="00BA7034">
            <w:pPr>
              <w:pStyle w:val="Tabletext"/>
            </w:pPr>
            <w:r w:rsidRPr="001E7D8D">
              <w:rPr>
                <w:highlight w:val="green"/>
              </w:rPr>
              <w:t>IP</w:t>
            </w:r>
            <w:r w:rsidR="00D058E3">
              <w:rPr>
                <w:highlight w:val="green"/>
              </w:rPr>
              <w:t>4</w:t>
            </w:r>
            <w:r w:rsidR="00550CBF">
              <w:rPr>
                <w:highlight w:val="green"/>
              </w:rPr>
              <w:t>02</w:t>
            </w:r>
            <w:r w:rsidRPr="001E7D8D">
              <w:rPr>
                <w:highlight w:val="green"/>
              </w:rPr>
              <w:t xml:space="preserve"> Colonoscopy</w:t>
            </w:r>
          </w:p>
        </w:tc>
      </w:tr>
      <w:tr w:rsidR="00D058E3" w14:paraId="33553C2F" w14:textId="77777777" w:rsidTr="009D0A25">
        <w:tc>
          <w:tcPr>
            <w:tcW w:w="1980" w:type="dxa"/>
          </w:tcPr>
          <w:p w14:paraId="2D4BAC31" w14:textId="7FF99E97" w:rsidR="00D058E3" w:rsidRPr="00B76CA1" w:rsidRDefault="00D058E3" w:rsidP="009D0A25">
            <w:pPr>
              <w:pStyle w:val="Body"/>
              <w:rPr>
                <w:rStyle w:val="Strong"/>
              </w:rPr>
            </w:pPr>
            <w:r>
              <w:rPr>
                <w:rStyle w:val="Strong"/>
              </w:rPr>
              <w:t>Reporting guide</w:t>
            </w:r>
          </w:p>
        </w:tc>
        <w:tc>
          <w:tcPr>
            <w:tcW w:w="7308" w:type="dxa"/>
          </w:tcPr>
          <w:p w14:paraId="25568804" w14:textId="0BA7D7F6" w:rsidR="00D058E3" w:rsidRPr="00F176C3" w:rsidRDefault="00D058E3" w:rsidP="00D058E3">
            <w:pPr>
              <w:pStyle w:val="Body"/>
            </w:pPr>
            <w:r w:rsidRPr="00F176C3">
              <w:t>First two characters</w:t>
            </w:r>
            <w:r>
              <w:t xml:space="preserve"> </w:t>
            </w:r>
            <w:r w:rsidRPr="00F176C3">
              <w:t>prefix IP, followed by Intended Procedure code. For example, Intended Procedure 011 (Septoplasty) is reported as IP011</w:t>
            </w:r>
          </w:p>
          <w:p w14:paraId="03ACD5E7" w14:textId="77777777" w:rsidR="00D058E3" w:rsidRDefault="00D058E3" w:rsidP="00D058E3">
            <w:pPr>
              <w:pStyle w:val="Body"/>
            </w:pPr>
            <w:r>
              <w:t>The Intended Procedure (IP) is the procedure prescribed by the surgeon, to treat (that is, cure, alleviate or control) the patient’s condition. The ACHI codes which are listed under each IP code provide guidance as to what the intended procedures would be likely to include.</w:t>
            </w:r>
          </w:p>
          <w:p w14:paraId="1896A73B" w14:textId="77777777" w:rsidR="00D058E3" w:rsidRDefault="00D058E3" w:rsidP="00D058E3">
            <w:pPr>
              <w:pStyle w:val="Body"/>
            </w:pPr>
            <w:r>
              <w:t>These are planned procedures for the waiting list, not what is performed during surgery.</w:t>
            </w:r>
          </w:p>
          <w:p w14:paraId="669A51A1" w14:textId="77777777" w:rsidR="00D058E3" w:rsidRDefault="00D058E3" w:rsidP="00D058E3">
            <w:pPr>
              <w:pStyle w:val="Body"/>
            </w:pPr>
            <w:r>
              <w:t>Whilst full details of the procedure undergone by the patient will not be known until after the surgery, the surgeon will provide an explanation of the proposed nature of the procedure to be performed.  This information provides the basis for the Intended Procedure code assignment.</w:t>
            </w:r>
          </w:p>
          <w:p w14:paraId="168D570F" w14:textId="77777777" w:rsidR="006D0878" w:rsidRPr="00EF7229" w:rsidRDefault="006D0878" w:rsidP="006D0878">
            <w:pPr>
              <w:rPr>
                <w:rFonts w:eastAsia="Times"/>
                <w:highlight w:val="green"/>
              </w:rPr>
            </w:pPr>
            <w:r w:rsidRPr="00EF7229">
              <w:rPr>
                <w:rFonts w:eastAsia="Times"/>
                <w:highlight w:val="green"/>
              </w:rPr>
              <w:t xml:space="preserve">Gastroscopy and Colonoscopy codes </w:t>
            </w:r>
            <w:r>
              <w:rPr>
                <w:rFonts w:eastAsia="Times"/>
                <w:highlight w:val="green"/>
              </w:rPr>
              <w:t xml:space="preserve">are </w:t>
            </w:r>
            <w:r w:rsidRPr="00EF7229">
              <w:rPr>
                <w:rFonts w:eastAsia="Times"/>
                <w:highlight w:val="green"/>
              </w:rPr>
              <w:t>reportable for episodes registered from 1 July 2023.</w:t>
            </w:r>
          </w:p>
          <w:p w14:paraId="4751A9E0" w14:textId="77777777" w:rsidR="006D0878" w:rsidRDefault="006D0878" w:rsidP="006D0878">
            <w:pPr>
              <w:pStyle w:val="Body"/>
            </w:pPr>
            <w:r w:rsidRPr="00EF7229">
              <w:rPr>
                <w:highlight w:val="green"/>
              </w:rPr>
              <w:t xml:space="preserve">In instances where the gastroscopy/colonoscopy is not the primary procedure (e.g. Colonoscopy &amp; Hemorrhoidectomy) report the elective surgery procedure </w:t>
            </w:r>
            <w:r>
              <w:rPr>
                <w:highlight w:val="green"/>
              </w:rPr>
              <w:t xml:space="preserve">e.g. </w:t>
            </w:r>
            <w:r w:rsidRPr="00EF7229">
              <w:rPr>
                <w:highlight w:val="green"/>
              </w:rPr>
              <w:t>IP005 Haemorrhoidectomy.</w:t>
            </w:r>
          </w:p>
          <w:p w14:paraId="4B19AED7" w14:textId="5351DB70" w:rsidR="00D058E3" w:rsidRPr="003B2762" w:rsidRDefault="003B2762" w:rsidP="009D0A25">
            <w:pPr>
              <w:pStyle w:val="Body"/>
              <w:rPr>
                <w:i/>
                <w:iCs/>
              </w:rPr>
            </w:pPr>
            <w:r>
              <w:rPr>
                <w:i/>
                <w:iCs/>
              </w:rPr>
              <w:lastRenderedPageBreak/>
              <w:t>[No change to remainder of item ]</w:t>
            </w:r>
          </w:p>
        </w:tc>
      </w:tr>
    </w:tbl>
    <w:p w14:paraId="187D35F7" w14:textId="428FABC5" w:rsidR="005926CC" w:rsidRDefault="005926CC" w:rsidP="005926CC">
      <w:pPr>
        <w:pStyle w:val="Heading2"/>
      </w:pPr>
      <w:bookmarkStart w:id="23" w:name="_Toc63858761"/>
      <w:bookmarkStart w:id="24" w:name="_Toc106097648"/>
      <w:bookmarkStart w:id="25" w:name="_Toc113283413"/>
      <w:bookmarkStart w:id="26" w:name="_Toc130280357"/>
      <w:r>
        <w:lastRenderedPageBreak/>
        <w:t>Clinical Urgency</w:t>
      </w:r>
      <w:bookmarkEnd w:id="23"/>
      <w:bookmarkEnd w:id="24"/>
      <w:r>
        <w:t xml:space="preserve"> (amend</w:t>
      </w:r>
      <w:r w:rsidR="003B2762">
        <w:t xml:space="preserve"> reporting guide</w:t>
      </w:r>
      <w:r>
        <w:t>)</w:t>
      </w:r>
      <w:bookmarkEnd w:id="25"/>
      <w:bookmarkEnd w:id="2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1E7D8D" w14:paraId="2A45E5E6" w14:textId="77777777" w:rsidTr="009D0A25">
        <w:tc>
          <w:tcPr>
            <w:tcW w:w="1980" w:type="dxa"/>
          </w:tcPr>
          <w:p w14:paraId="1DD43C2A" w14:textId="77777777" w:rsidR="001E7D8D" w:rsidRPr="00B76CA1" w:rsidRDefault="001E7D8D" w:rsidP="009D0A25">
            <w:pPr>
              <w:pStyle w:val="Body"/>
              <w:rPr>
                <w:rStyle w:val="Strong"/>
              </w:rPr>
            </w:pPr>
            <w:r w:rsidRPr="00B76CA1">
              <w:rPr>
                <w:rStyle w:val="Strong"/>
              </w:rPr>
              <w:t>Reporting guide</w:t>
            </w:r>
          </w:p>
        </w:tc>
        <w:tc>
          <w:tcPr>
            <w:tcW w:w="7308" w:type="dxa"/>
          </w:tcPr>
          <w:p w14:paraId="7214E6D4" w14:textId="77777777" w:rsidR="001E7D8D" w:rsidRDefault="001E7D8D" w:rsidP="009D0A25">
            <w:pPr>
              <w:pStyle w:val="Body"/>
            </w:pPr>
            <w:r>
              <w:t xml:space="preserve">Urgency categorisation is based on factors such as the degree of pain, dysfunction and disability caused by the condition and its potential to deteriorate quickly into an emergency.  </w:t>
            </w:r>
          </w:p>
          <w:p w14:paraId="26E84F79" w14:textId="77777777" w:rsidR="001E7D8D" w:rsidRDefault="001E7D8D" w:rsidP="009D0A25">
            <w:pPr>
              <w:pStyle w:val="Body"/>
            </w:pPr>
            <w:r>
              <w:t>Clinical Urgency categorisation is a clinical decision that may only be made by the clinician responsible for the patient’s treatment, whether it is that patient’s specialist, the head of the unit (or his/her delegate) or an appropriate panel of surgeons.</w:t>
            </w:r>
          </w:p>
          <w:p w14:paraId="393DA38F" w14:textId="77777777" w:rsidR="001E7D8D" w:rsidRDefault="001E7D8D" w:rsidP="009D0A25">
            <w:pPr>
              <w:pStyle w:val="Body"/>
            </w:pPr>
            <w:r>
              <w:t>A patient’s Clinical Urgency may change if he or she undergoes clinical review during the waiting period.  The need for clinical review varies with the patient’s condition and is therefore at the discretion of the treating clinician.</w:t>
            </w:r>
          </w:p>
          <w:p w14:paraId="0CB86D2F" w14:textId="77777777" w:rsidR="001E7D8D" w:rsidRDefault="001E7D8D" w:rsidP="009D0A25">
            <w:pPr>
              <w:pStyle w:val="Body"/>
            </w:pPr>
            <w:r>
              <w:t>There can be only one Urgency Event per episode per day.</w:t>
            </w:r>
          </w:p>
          <w:p w14:paraId="1A415B73" w14:textId="77777777" w:rsidR="001E7D8D" w:rsidRDefault="001E7D8D" w:rsidP="009D0A25">
            <w:pPr>
              <w:pStyle w:val="Body"/>
            </w:pPr>
            <w:r>
              <w:t xml:space="preserve">For further information regarding the clinical urgency process refer to the </w:t>
            </w:r>
          </w:p>
          <w:p w14:paraId="06939341" w14:textId="77777777" w:rsidR="001E7D8D" w:rsidRDefault="008571D5" w:rsidP="009D0A25">
            <w:pPr>
              <w:pStyle w:val="Body"/>
            </w:pPr>
            <w:hyperlink r:id="rId24" w:history="1">
              <w:r w:rsidR="001E7D8D" w:rsidRPr="0077744C">
                <w:rPr>
                  <w:rStyle w:val="Hyperlink"/>
                </w:rPr>
                <w:t>Access policy</w:t>
              </w:r>
            </w:hyperlink>
            <w:r w:rsidR="001E7D8D">
              <w:t xml:space="preserve"> &lt;https://www2.health.vic.gov.au/hospitals-and-health-services/patient-care/acute-care/surgical-services/surgical-services-policies&gt; </w:t>
            </w:r>
          </w:p>
          <w:p w14:paraId="585E072B" w14:textId="73903D12" w:rsidR="001E7D8D" w:rsidRPr="00DF0B47" w:rsidRDefault="00EC78B5" w:rsidP="009D0A25">
            <w:pPr>
              <w:pStyle w:val="Body"/>
              <w:rPr>
                <w:highlight w:val="green"/>
              </w:rPr>
            </w:pPr>
            <w:r w:rsidRPr="001E7D8D">
              <w:rPr>
                <w:highlight w:val="green"/>
              </w:rPr>
              <w:t>Gastrointestinal endoscopy procedure codes</w:t>
            </w:r>
            <w:r>
              <w:rPr>
                <w:highlight w:val="green"/>
              </w:rPr>
              <w:t xml:space="preserve"> should be </w:t>
            </w:r>
            <w:r w:rsidR="009E4CB6">
              <w:rPr>
                <w:highlight w:val="green"/>
              </w:rPr>
              <w:t>reported</w:t>
            </w:r>
            <w:r>
              <w:rPr>
                <w:highlight w:val="green"/>
              </w:rPr>
              <w:t xml:space="preserve"> according to the </w:t>
            </w:r>
            <w:r w:rsidR="004315C8">
              <w:rPr>
                <w:highlight w:val="green"/>
              </w:rPr>
              <w:t>current clinical urgenc</w:t>
            </w:r>
            <w:r w:rsidR="00EA46DA">
              <w:rPr>
                <w:highlight w:val="green"/>
              </w:rPr>
              <w:t>y categorisations</w:t>
            </w:r>
            <w:r w:rsidR="004315C8">
              <w:rPr>
                <w:highlight w:val="green"/>
              </w:rPr>
              <w:t xml:space="preserve"> however health services must ensure the </w:t>
            </w:r>
            <w:r w:rsidR="00EB071D">
              <w:rPr>
                <w:highlight w:val="green"/>
              </w:rPr>
              <w:t>patients</w:t>
            </w:r>
            <w:r w:rsidR="004315C8">
              <w:rPr>
                <w:highlight w:val="green"/>
              </w:rPr>
              <w:t xml:space="preserve"> </w:t>
            </w:r>
            <w:r w:rsidR="009E4CB6">
              <w:rPr>
                <w:highlight w:val="green"/>
              </w:rPr>
              <w:t>awaiting g</w:t>
            </w:r>
            <w:r w:rsidR="009E4CB6" w:rsidRPr="001E7D8D">
              <w:rPr>
                <w:highlight w:val="green"/>
              </w:rPr>
              <w:t>astrointestinal endoscopy procedure</w:t>
            </w:r>
            <w:r w:rsidR="009E4CB6">
              <w:rPr>
                <w:highlight w:val="green"/>
              </w:rPr>
              <w:t xml:space="preserve">s are treated </w:t>
            </w:r>
            <w:r w:rsidR="00EB071D">
              <w:rPr>
                <w:highlight w:val="green"/>
              </w:rPr>
              <w:t xml:space="preserve">in accordance with </w:t>
            </w:r>
            <w:hyperlink r:id="rId25" w:history="1">
              <w:r w:rsidR="00F506CB">
                <w:rPr>
                  <w:rStyle w:val="Hyperlink"/>
                  <w:highlight w:val="green"/>
                </w:rPr>
                <w:t>Victorian Endoscopy Categorisation guidelines</w:t>
              </w:r>
            </w:hyperlink>
            <w:r w:rsidR="007831FA">
              <w:rPr>
                <w:highlight w:val="green"/>
              </w:rPr>
              <w:t xml:space="preserve"> &lt;</w:t>
            </w:r>
            <w:r w:rsidR="007831FA" w:rsidRPr="007831FA">
              <w:rPr>
                <w:highlight w:val="green"/>
              </w:rPr>
              <w:t>https://www.health.vic.gov.au/patient-care/specialist-clinics-resources</w:t>
            </w:r>
            <w:r w:rsidR="007831FA">
              <w:rPr>
                <w:highlight w:val="green"/>
              </w:rPr>
              <w:t>&gt;</w:t>
            </w:r>
            <w:r w:rsidR="00F60D07">
              <w:rPr>
                <w:rStyle w:val="Hyperlink"/>
                <w:highlight w:val="green"/>
              </w:rPr>
              <w:t xml:space="preserve"> </w:t>
            </w:r>
          </w:p>
        </w:tc>
      </w:tr>
    </w:tbl>
    <w:p w14:paraId="1621F2F8" w14:textId="41068334" w:rsidR="007B1754" w:rsidRDefault="007B1754" w:rsidP="007B1754">
      <w:pPr>
        <w:pStyle w:val="Heading2"/>
      </w:pPr>
      <w:bookmarkStart w:id="27" w:name="_Toc130280358"/>
      <w:r>
        <w:t xml:space="preserve">Section 4 </w:t>
      </w:r>
      <w:r w:rsidR="00C27D81">
        <w:t>Business rules</w:t>
      </w:r>
      <w:bookmarkEnd w:id="27"/>
    </w:p>
    <w:p w14:paraId="2F72C71F" w14:textId="5EC36F50" w:rsidR="007B1754" w:rsidRDefault="00C27D81" w:rsidP="007B1754">
      <w:pPr>
        <w:pStyle w:val="Heading2"/>
      </w:pPr>
      <w:bookmarkStart w:id="28" w:name="_Toc130280359"/>
      <w:r>
        <w:t>Common p</w:t>
      </w:r>
      <w:r w:rsidR="007B1754">
        <w:t xml:space="preserve">rocedures </w:t>
      </w:r>
      <w:r>
        <w:t xml:space="preserve">not considered </w:t>
      </w:r>
      <w:r w:rsidR="0055357B">
        <w:t>elective surgery</w:t>
      </w:r>
      <w:r w:rsidR="00B27513">
        <w:t xml:space="preserve"> </w:t>
      </w:r>
      <w:r w:rsidR="007B1754">
        <w:t>(amend)</w:t>
      </w:r>
      <w:bookmarkEnd w:id="28"/>
    </w:p>
    <w:p w14:paraId="0608C63D" w14:textId="26566ED2" w:rsidR="0055357B" w:rsidRPr="0055357B" w:rsidRDefault="00C91522" w:rsidP="0055357B">
      <w:pPr>
        <w:pStyle w:val="Body"/>
      </w:pPr>
      <w:r>
        <w:t xml:space="preserve">Elective surgery comprises elective care where the procedures required by patients are listed in the surgical operations section of the Medicare Benefits Schedule, </w:t>
      </w:r>
      <w:r w:rsidR="00143C25">
        <w:t>w</w:t>
      </w:r>
      <w:r>
        <w:t xml:space="preserve">ith the exclusion of specific procedures </w:t>
      </w:r>
      <w:r w:rsidR="000A77C3">
        <w:t>co</w:t>
      </w:r>
      <w:r>
        <w:t>mmonly performed by non-surgical clinicians</w:t>
      </w:r>
      <w:r w:rsidR="00E464DC">
        <w:t>.</w:t>
      </w:r>
      <w:r w:rsidR="005061A5">
        <w:t xml:space="preserve"> </w:t>
      </w:r>
    </w:p>
    <w:p w14:paraId="68E47549" w14:textId="77777777" w:rsidR="00B27513" w:rsidRDefault="00C06797" w:rsidP="00B27513">
      <w:pPr>
        <w:pStyle w:val="Body"/>
      </w:pPr>
      <w:r>
        <w:rPr>
          <w:highlight w:val="green"/>
        </w:rPr>
        <w:t>G</w:t>
      </w:r>
      <w:r w:rsidRPr="001E7A17">
        <w:rPr>
          <w:highlight w:val="green"/>
        </w:rPr>
        <w:t>astrointestinal endoscopy procedures</w:t>
      </w:r>
      <w:r w:rsidRPr="002D64A7">
        <w:rPr>
          <w:highlight w:val="green"/>
        </w:rPr>
        <w:t>, both diagnostic and therapeutic</w:t>
      </w:r>
      <w:r>
        <w:rPr>
          <w:highlight w:val="green"/>
        </w:rPr>
        <w:t xml:space="preserve"> are not considered </w:t>
      </w:r>
      <w:r w:rsidR="00BC5B60">
        <w:rPr>
          <w:highlight w:val="green"/>
        </w:rPr>
        <w:t>elective surgery, but are</w:t>
      </w:r>
      <w:r>
        <w:rPr>
          <w:highlight w:val="green"/>
        </w:rPr>
        <w:t xml:space="preserve"> ESIS reportable from 1 July 2023</w:t>
      </w:r>
      <w:bookmarkStart w:id="29" w:name="_Toc63858785"/>
      <w:bookmarkStart w:id="30" w:name="_Toc106097672"/>
    </w:p>
    <w:p w14:paraId="1582D933" w14:textId="1929851D" w:rsidR="0067172C" w:rsidRDefault="0067172C" w:rsidP="00B27513">
      <w:pPr>
        <w:pStyle w:val="Heading2"/>
      </w:pPr>
      <w:bookmarkStart w:id="31" w:name="_Toc130280360"/>
      <w:r>
        <w:t>Section 6 Validation</w:t>
      </w:r>
      <w:bookmarkEnd w:id="31"/>
    </w:p>
    <w:p w14:paraId="19353BD8" w14:textId="50EFBAA7" w:rsidR="0067172C" w:rsidRDefault="0067172C" w:rsidP="0067172C">
      <w:pPr>
        <w:pStyle w:val="Heading2"/>
      </w:pPr>
      <w:bookmarkStart w:id="32" w:name="_Toc130280361"/>
      <w:r>
        <w:t>S134</w:t>
      </w:r>
      <w:r>
        <w:tab/>
        <w:t>Intended Procedure invalid (change to function only)</w:t>
      </w:r>
      <w:bookmarkEnd w:id="29"/>
      <w:bookmarkEnd w:id="30"/>
      <w:bookmarkEnd w:id="32"/>
    </w:p>
    <w:p w14:paraId="3D8A4FE8" w14:textId="77777777" w:rsidR="00B27513" w:rsidRDefault="00B27513">
      <w:pPr>
        <w:spacing w:after="0" w:line="240" w:lineRule="auto"/>
        <w:rPr>
          <w:rFonts w:eastAsia="MS Gothic" w:cs="Arial"/>
          <w:bCs/>
          <w:color w:val="53565A"/>
          <w:kern w:val="32"/>
          <w:sz w:val="44"/>
          <w:szCs w:val="44"/>
        </w:rPr>
      </w:pPr>
      <w:bookmarkStart w:id="33" w:name="_Toc122416160"/>
      <w:r>
        <w:br w:type="page"/>
      </w:r>
    </w:p>
    <w:p w14:paraId="2247B568" w14:textId="18EFAB46" w:rsidR="00DF0B47" w:rsidRDefault="00B27513" w:rsidP="00DF0B47">
      <w:pPr>
        <w:pStyle w:val="Heading1"/>
      </w:pPr>
      <w:bookmarkStart w:id="34" w:name="_Toc130280362"/>
      <w:r>
        <w:lastRenderedPageBreak/>
        <w:t>Optional</w:t>
      </w:r>
      <w:r w:rsidR="00DF0B47">
        <w:t xml:space="preserve"> reporting of Surgeon Identifier </w:t>
      </w:r>
      <w:r>
        <w:t xml:space="preserve">continues </w:t>
      </w:r>
      <w:r w:rsidR="00DF0B47">
        <w:t>in 2023-24</w:t>
      </w:r>
      <w:bookmarkEnd w:id="33"/>
      <w:bookmarkEnd w:id="34"/>
    </w:p>
    <w:p w14:paraId="34070AC8" w14:textId="77777777" w:rsidR="00DF0B47" w:rsidRDefault="00DF0B47" w:rsidP="00DF0B47">
      <w:pPr>
        <w:pStyle w:val="Heading2"/>
      </w:pPr>
      <w:bookmarkStart w:id="35" w:name="_Toc122416161"/>
      <w:bookmarkStart w:id="36" w:name="_Toc130280363"/>
      <w:r>
        <w:t>Surgeon Identifier (amend)</w:t>
      </w:r>
      <w:bookmarkEnd w:id="35"/>
      <w:bookmarkEnd w:id="36"/>
    </w:p>
    <w:p w14:paraId="0D3576BF" w14:textId="77777777" w:rsidR="00DF0B47" w:rsidRPr="00AC136F" w:rsidRDefault="00DF0B47" w:rsidP="00DF0B47">
      <w:pPr>
        <w:pStyle w:val="Heading3"/>
      </w:pPr>
      <w:r>
        <w:t>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DF0B47" w14:paraId="36DA202A" w14:textId="77777777" w:rsidTr="00571BB0">
        <w:tc>
          <w:tcPr>
            <w:tcW w:w="1980" w:type="dxa"/>
          </w:tcPr>
          <w:p w14:paraId="571939ED" w14:textId="77777777" w:rsidR="00DF0B47" w:rsidRPr="007701CB" w:rsidRDefault="00DF0B47" w:rsidP="00571BB0">
            <w:pPr>
              <w:pStyle w:val="Tabletext"/>
              <w:rPr>
                <w:rStyle w:val="Strong"/>
              </w:rPr>
            </w:pPr>
            <w:r w:rsidRPr="007701CB">
              <w:rPr>
                <w:rStyle w:val="Strong"/>
              </w:rPr>
              <w:t>Definition</w:t>
            </w:r>
          </w:p>
        </w:tc>
        <w:tc>
          <w:tcPr>
            <w:tcW w:w="7308" w:type="dxa"/>
          </w:tcPr>
          <w:p w14:paraId="7DD0304E" w14:textId="77777777" w:rsidR="00DF0B47" w:rsidRDefault="00DF0B47" w:rsidP="00571BB0">
            <w:pPr>
              <w:pStyle w:val="Tabletext"/>
            </w:pPr>
            <w:r>
              <w:t>The Australian Health Practitioner Regulation Agency (AHPRA) number of the surgeon referring the patient on to an elective surgery waiting list</w:t>
            </w:r>
          </w:p>
        </w:tc>
      </w:tr>
      <w:tr w:rsidR="00DF0B47" w14:paraId="67A8F110" w14:textId="77777777" w:rsidTr="00571BB0">
        <w:tc>
          <w:tcPr>
            <w:tcW w:w="1980" w:type="dxa"/>
          </w:tcPr>
          <w:p w14:paraId="6910C099" w14:textId="77777777" w:rsidR="00DF0B47" w:rsidRPr="007701CB" w:rsidRDefault="00DF0B47" w:rsidP="00571BB0">
            <w:pPr>
              <w:pStyle w:val="Tabletext"/>
              <w:rPr>
                <w:rStyle w:val="Strong"/>
              </w:rPr>
            </w:pPr>
            <w:r w:rsidRPr="007701CB">
              <w:rPr>
                <w:rStyle w:val="Strong"/>
              </w:rPr>
              <w:t>Label</w:t>
            </w:r>
          </w:p>
        </w:tc>
        <w:tc>
          <w:tcPr>
            <w:tcW w:w="7308" w:type="dxa"/>
          </w:tcPr>
          <w:p w14:paraId="42B9A983" w14:textId="77777777" w:rsidR="00DF0B47" w:rsidRDefault="00DF0B47" w:rsidP="00571BB0">
            <w:pPr>
              <w:pStyle w:val="Tabletext"/>
            </w:pPr>
            <w:r>
              <w:t>Surgeon_ID</w:t>
            </w:r>
          </w:p>
        </w:tc>
      </w:tr>
      <w:tr w:rsidR="00DF0B47" w14:paraId="4AA71AC3" w14:textId="77777777" w:rsidTr="00571BB0">
        <w:tc>
          <w:tcPr>
            <w:tcW w:w="1980" w:type="dxa"/>
          </w:tcPr>
          <w:p w14:paraId="5734D0EC" w14:textId="77777777" w:rsidR="00DF0B47" w:rsidRPr="007701CB" w:rsidRDefault="00DF0B47" w:rsidP="00571BB0">
            <w:pPr>
              <w:pStyle w:val="Tabletext"/>
              <w:rPr>
                <w:rStyle w:val="Strong"/>
              </w:rPr>
            </w:pPr>
            <w:r w:rsidRPr="007701CB">
              <w:rPr>
                <w:rStyle w:val="Strong"/>
              </w:rPr>
              <w:t>Field size</w:t>
            </w:r>
          </w:p>
        </w:tc>
        <w:tc>
          <w:tcPr>
            <w:tcW w:w="7308" w:type="dxa"/>
          </w:tcPr>
          <w:p w14:paraId="203FCCF8" w14:textId="77777777" w:rsidR="00DF0B47" w:rsidRDefault="00DF0B47" w:rsidP="00571BB0">
            <w:pPr>
              <w:pStyle w:val="Tabletext"/>
            </w:pPr>
            <w:r>
              <w:t>13</w:t>
            </w:r>
          </w:p>
        </w:tc>
      </w:tr>
      <w:tr w:rsidR="00DF0B47" w14:paraId="7ECEF546" w14:textId="77777777" w:rsidTr="00571BB0">
        <w:tc>
          <w:tcPr>
            <w:tcW w:w="1980" w:type="dxa"/>
          </w:tcPr>
          <w:p w14:paraId="07BA8E6C" w14:textId="77777777" w:rsidR="00DF0B47" w:rsidRPr="007701CB" w:rsidRDefault="00DF0B47" w:rsidP="00571BB0">
            <w:pPr>
              <w:pStyle w:val="Tabletext"/>
              <w:rPr>
                <w:rStyle w:val="Strong"/>
              </w:rPr>
            </w:pPr>
            <w:r w:rsidRPr="007701CB">
              <w:rPr>
                <w:rStyle w:val="Strong"/>
              </w:rPr>
              <w:t>Reported in</w:t>
            </w:r>
          </w:p>
        </w:tc>
        <w:tc>
          <w:tcPr>
            <w:tcW w:w="7308" w:type="dxa"/>
          </w:tcPr>
          <w:p w14:paraId="1AF68813" w14:textId="77777777" w:rsidR="00DF0B47" w:rsidRDefault="00DF0B47" w:rsidP="00571BB0">
            <w:pPr>
              <w:pStyle w:val="Tabletext"/>
            </w:pPr>
            <w:r>
              <w:t>Episode extract</w:t>
            </w:r>
          </w:p>
        </w:tc>
      </w:tr>
      <w:tr w:rsidR="00DF0B47" w14:paraId="6C53C519" w14:textId="77777777" w:rsidTr="00571BB0">
        <w:tc>
          <w:tcPr>
            <w:tcW w:w="1980" w:type="dxa"/>
          </w:tcPr>
          <w:p w14:paraId="64A47D5B" w14:textId="77777777" w:rsidR="00DF0B47" w:rsidRPr="007701CB" w:rsidRDefault="00DF0B47" w:rsidP="00571BB0">
            <w:pPr>
              <w:pStyle w:val="Tabletext"/>
              <w:rPr>
                <w:rStyle w:val="Strong"/>
              </w:rPr>
            </w:pPr>
            <w:r w:rsidRPr="007701CB">
              <w:rPr>
                <w:rStyle w:val="Strong"/>
              </w:rPr>
              <w:t>Reported for</w:t>
            </w:r>
          </w:p>
        </w:tc>
        <w:tc>
          <w:tcPr>
            <w:tcW w:w="7308" w:type="dxa"/>
          </w:tcPr>
          <w:p w14:paraId="156A00E0" w14:textId="77777777" w:rsidR="00DF0B47" w:rsidRDefault="00DF0B47" w:rsidP="00571BB0">
            <w:pPr>
              <w:pStyle w:val="Tabletext"/>
            </w:pPr>
            <w:r>
              <w:t>All waiting list episodes</w:t>
            </w:r>
          </w:p>
          <w:p w14:paraId="1EB04BAC" w14:textId="1F1738DD" w:rsidR="00DF0B47" w:rsidRPr="006B16A3" w:rsidRDefault="00DF0B47" w:rsidP="00571BB0">
            <w:pPr>
              <w:pStyle w:val="Tabletext"/>
              <w:rPr>
                <w:strike/>
              </w:rPr>
            </w:pPr>
            <w:r w:rsidRPr="0093207F">
              <w:t>Optional for all episodes in</w:t>
            </w:r>
            <w:r w:rsidRPr="005145A6">
              <w:t xml:space="preserve"> </w:t>
            </w:r>
            <w:r w:rsidRPr="006B16A3">
              <w:rPr>
                <w:strike/>
              </w:rPr>
              <w:t>2022-23</w:t>
            </w:r>
            <w:r w:rsidR="0093207F" w:rsidRPr="00B27513">
              <w:t xml:space="preserve"> </w:t>
            </w:r>
            <w:r w:rsidR="00B27513" w:rsidRPr="00B27513">
              <w:rPr>
                <w:highlight w:val="green"/>
              </w:rPr>
              <w:t>2023-24</w:t>
            </w:r>
          </w:p>
        </w:tc>
      </w:tr>
      <w:tr w:rsidR="00DF0B47" w14:paraId="6D5CC940" w14:textId="77777777" w:rsidTr="00571BB0">
        <w:tc>
          <w:tcPr>
            <w:tcW w:w="1980" w:type="dxa"/>
          </w:tcPr>
          <w:p w14:paraId="64BD3216" w14:textId="77777777" w:rsidR="00DF0B47" w:rsidRPr="007701CB" w:rsidRDefault="00DF0B47" w:rsidP="00571BB0">
            <w:pPr>
              <w:pStyle w:val="Tabletext"/>
              <w:rPr>
                <w:rStyle w:val="Strong"/>
              </w:rPr>
            </w:pPr>
            <w:r w:rsidRPr="007701CB">
              <w:rPr>
                <w:rStyle w:val="Strong"/>
              </w:rPr>
              <w:t>Reported when</w:t>
            </w:r>
          </w:p>
        </w:tc>
        <w:tc>
          <w:tcPr>
            <w:tcW w:w="7308" w:type="dxa"/>
          </w:tcPr>
          <w:p w14:paraId="4937664F" w14:textId="77777777" w:rsidR="00DF0B47" w:rsidRDefault="00DF0B47" w:rsidP="00571BB0">
            <w:pPr>
              <w:pStyle w:val="Tabletext"/>
            </w:pPr>
            <w:r>
              <w:t>The waiting list is first registered</w:t>
            </w:r>
          </w:p>
        </w:tc>
      </w:tr>
      <w:tr w:rsidR="00DF0B47" w14:paraId="493A7129" w14:textId="77777777" w:rsidTr="00571BB0">
        <w:tc>
          <w:tcPr>
            <w:tcW w:w="1980" w:type="dxa"/>
          </w:tcPr>
          <w:p w14:paraId="1BA19350" w14:textId="77777777" w:rsidR="00DF0B47" w:rsidRPr="007701CB" w:rsidRDefault="00DF0B47" w:rsidP="00571BB0">
            <w:pPr>
              <w:pStyle w:val="Tabletext"/>
              <w:rPr>
                <w:rStyle w:val="Strong"/>
              </w:rPr>
            </w:pPr>
            <w:r w:rsidRPr="007701CB">
              <w:rPr>
                <w:rStyle w:val="Strong"/>
              </w:rPr>
              <w:t>Reporting guide</w:t>
            </w:r>
          </w:p>
        </w:tc>
        <w:tc>
          <w:tcPr>
            <w:tcW w:w="7308" w:type="dxa"/>
          </w:tcPr>
          <w:p w14:paraId="209D2FAB" w14:textId="77777777" w:rsidR="00DF0B47" w:rsidRDefault="00DF0B47" w:rsidP="00571BB0">
            <w:pPr>
              <w:pStyle w:val="Tabletext"/>
            </w:pPr>
            <w:r w:rsidRPr="002273A5">
              <w:t>Report Australian Health Practitioner Regulation Agency (AHPRA) number of the surgeon referring the patient on to an elective surgery waiting list</w:t>
            </w:r>
          </w:p>
        </w:tc>
      </w:tr>
      <w:tr w:rsidR="00DF0B47" w14:paraId="719BF12D" w14:textId="77777777" w:rsidTr="00571BB0">
        <w:tc>
          <w:tcPr>
            <w:tcW w:w="1980" w:type="dxa"/>
          </w:tcPr>
          <w:p w14:paraId="62141B04" w14:textId="77777777" w:rsidR="00DF0B47" w:rsidRPr="007701CB" w:rsidRDefault="00DF0B47" w:rsidP="00571BB0">
            <w:pPr>
              <w:pStyle w:val="Tabletext"/>
              <w:rPr>
                <w:rStyle w:val="Strong"/>
              </w:rPr>
            </w:pPr>
            <w:r w:rsidRPr="007701CB">
              <w:rPr>
                <w:rStyle w:val="Strong"/>
              </w:rPr>
              <w:t>Validations</w:t>
            </w:r>
          </w:p>
        </w:tc>
        <w:tc>
          <w:tcPr>
            <w:tcW w:w="7308" w:type="dxa"/>
          </w:tcPr>
          <w:p w14:paraId="385D6296" w14:textId="6A9CC05D" w:rsidR="00DF0B47" w:rsidRDefault="00DF0B47" w:rsidP="00571BB0">
            <w:pPr>
              <w:pStyle w:val="Tabletext"/>
            </w:pPr>
            <w:r>
              <w:t>S437</w:t>
            </w:r>
            <w:r>
              <w:tab/>
              <w:t>Surgeon Identifier invalid</w:t>
            </w:r>
          </w:p>
        </w:tc>
      </w:tr>
    </w:tbl>
    <w:p w14:paraId="06803FA4" w14:textId="77777777" w:rsidR="00DF0B47" w:rsidRDefault="00DF0B47" w:rsidP="00DF0B47">
      <w:pPr>
        <w:pStyle w:val="Heading3"/>
      </w:pPr>
      <w: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980"/>
        <w:gridCol w:w="7308"/>
      </w:tblGrid>
      <w:tr w:rsidR="00DF0B47" w14:paraId="06860D1F" w14:textId="77777777" w:rsidTr="00571BB0">
        <w:tc>
          <w:tcPr>
            <w:tcW w:w="1980" w:type="dxa"/>
          </w:tcPr>
          <w:p w14:paraId="01162676" w14:textId="77777777" w:rsidR="00DF0B47" w:rsidRPr="007701CB" w:rsidRDefault="00DF0B47" w:rsidP="00571BB0">
            <w:pPr>
              <w:pStyle w:val="Tabletext"/>
              <w:rPr>
                <w:rStyle w:val="Strong"/>
              </w:rPr>
            </w:pPr>
            <w:r w:rsidRPr="007701CB">
              <w:rPr>
                <w:rStyle w:val="Strong"/>
              </w:rPr>
              <w:t>Purpose</w:t>
            </w:r>
          </w:p>
        </w:tc>
        <w:tc>
          <w:tcPr>
            <w:tcW w:w="7308" w:type="dxa"/>
          </w:tcPr>
          <w:p w14:paraId="49CE32F7" w14:textId="77777777" w:rsidR="00DF0B47" w:rsidRDefault="00DF0B47" w:rsidP="00571BB0">
            <w:pPr>
              <w:pStyle w:val="Tabletext"/>
            </w:pPr>
            <w:r>
              <w:t>To analyse waiting list metrics such as time to surgery, clearance rates, categorisation for clinical urgency, not ready for surgery rates</w:t>
            </w:r>
          </w:p>
        </w:tc>
      </w:tr>
      <w:tr w:rsidR="00DF0B47" w14:paraId="1E2FE9BB" w14:textId="77777777" w:rsidTr="00571BB0">
        <w:tc>
          <w:tcPr>
            <w:tcW w:w="1980" w:type="dxa"/>
          </w:tcPr>
          <w:p w14:paraId="5FB1FF9A" w14:textId="77777777" w:rsidR="00DF0B47" w:rsidRPr="007701CB" w:rsidRDefault="00DF0B47" w:rsidP="00571BB0">
            <w:pPr>
              <w:pStyle w:val="Tabletext"/>
              <w:rPr>
                <w:rStyle w:val="Strong"/>
              </w:rPr>
            </w:pPr>
            <w:r w:rsidRPr="007701CB">
              <w:rPr>
                <w:rStyle w:val="Strong"/>
              </w:rPr>
              <w:t>Principal data users</w:t>
            </w:r>
          </w:p>
        </w:tc>
        <w:tc>
          <w:tcPr>
            <w:tcW w:w="7308" w:type="dxa"/>
          </w:tcPr>
          <w:p w14:paraId="4AA7B0A1" w14:textId="77777777" w:rsidR="00DF0B47" w:rsidRDefault="00DF0B47" w:rsidP="00571BB0">
            <w:pPr>
              <w:pStyle w:val="Tabletext"/>
            </w:pPr>
            <w:r>
              <w:t>Department of Health</w:t>
            </w:r>
          </w:p>
        </w:tc>
      </w:tr>
      <w:tr w:rsidR="00DF0B47" w14:paraId="5507ED9E" w14:textId="77777777" w:rsidTr="00571BB0">
        <w:tc>
          <w:tcPr>
            <w:tcW w:w="1980" w:type="dxa"/>
          </w:tcPr>
          <w:p w14:paraId="2F266B39" w14:textId="77777777" w:rsidR="00DF0B47" w:rsidRPr="007701CB" w:rsidRDefault="00DF0B47" w:rsidP="00571BB0">
            <w:pPr>
              <w:pStyle w:val="Tabletext"/>
              <w:rPr>
                <w:rStyle w:val="Strong"/>
              </w:rPr>
            </w:pPr>
            <w:r w:rsidRPr="007701CB">
              <w:rPr>
                <w:rStyle w:val="Strong"/>
              </w:rPr>
              <w:t>Collection start</w:t>
            </w:r>
          </w:p>
        </w:tc>
        <w:tc>
          <w:tcPr>
            <w:tcW w:w="7308" w:type="dxa"/>
          </w:tcPr>
          <w:p w14:paraId="6FEC3DB3" w14:textId="77777777" w:rsidR="00DF0B47" w:rsidRDefault="00DF0B47" w:rsidP="00571BB0">
            <w:pPr>
              <w:pStyle w:val="Tabletext"/>
            </w:pPr>
            <w:r>
              <w:t>July 2019</w:t>
            </w:r>
          </w:p>
        </w:tc>
      </w:tr>
      <w:tr w:rsidR="00DF0B47" w14:paraId="61E32936" w14:textId="77777777" w:rsidTr="00571BB0">
        <w:tc>
          <w:tcPr>
            <w:tcW w:w="1980" w:type="dxa"/>
          </w:tcPr>
          <w:p w14:paraId="2C33AE53" w14:textId="77777777" w:rsidR="00DF0B47" w:rsidRPr="007701CB" w:rsidRDefault="00DF0B47" w:rsidP="00571BB0">
            <w:pPr>
              <w:pStyle w:val="Tabletext"/>
              <w:rPr>
                <w:rStyle w:val="Strong"/>
              </w:rPr>
            </w:pPr>
            <w:r w:rsidRPr="007701CB">
              <w:rPr>
                <w:rStyle w:val="Strong"/>
              </w:rPr>
              <w:t>Definition source</w:t>
            </w:r>
          </w:p>
        </w:tc>
        <w:tc>
          <w:tcPr>
            <w:tcW w:w="7308" w:type="dxa"/>
          </w:tcPr>
          <w:p w14:paraId="55B37D85" w14:textId="77777777" w:rsidR="00DF0B47" w:rsidRDefault="00DF0B47" w:rsidP="00571BB0">
            <w:pPr>
              <w:pStyle w:val="Tabletext"/>
            </w:pPr>
            <w:r>
              <w:t>Department of Health</w:t>
            </w:r>
          </w:p>
        </w:tc>
      </w:tr>
      <w:tr w:rsidR="00DF0B47" w14:paraId="44633BE3" w14:textId="77777777" w:rsidTr="00571BB0">
        <w:tc>
          <w:tcPr>
            <w:tcW w:w="1980" w:type="dxa"/>
          </w:tcPr>
          <w:p w14:paraId="62B0EAE9" w14:textId="77777777" w:rsidR="00DF0B47" w:rsidRPr="007701CB" w:rsidRDefault="00DF0B47" w:rsidP="00571BB0">
            <w:pPr>
              <w:pStyle w:val="Tabletext"/>
              <w:rPr>
                <w:rStyle w:val="Strong"/>
              </w:rPr>
            </w:pPr>
            <w:r w:rsidRPr="007701CB">
              <w:rPr>
                <w:rStyle w:val="Strong"/>
              </w:rPr>
              <w:t>Code set source</w:t>
            </w:r>
          </w:p>
        </w:tc>
        <w:tc>
          <w:tcPr>
            <w:tcW w:w="7308" w:type="dxa"/>
          </w:tcPr>
          <w:p w14:paraId="3830D4DF" w14:textId="77777777" w:rsidR="00DF0B47" w:rsidRDefault="00DF0B47" w:rsidP="00571BB0">
            <w:pPr>
              <w:pStyle w:val="Tabletext"/>
            </w:pPr>
            <w:r w:rsidRPr="00AD6754">
              <w:t>Australian Health Practitioner Regulation Agency (AHPRA)</w:t>
            </w:r>
          </w:p>
        </w:tc>
      </w:tr>
    </w:tbl>
    <w:p w14:paraId="0A03BD19" w14:textId="77777777" w:rsidR="003234A5" w:rsidRDefault="003234A5" w:rsidP="003234A5">
      <w:pPr>
        <w:pStyle w:val="Heading2"/>
      </w:pPr>
      <w:bookmarkStart w:id="37" w:name="_Toc130280364"/>
      <w:bookmarkStart w:id="38" w:name="_Toc63858818"/>
      <w:r>
        <w:t>Section 5 Compilation and submission</w:t>
      </w:r>
      <w:bookmarkEnd w:id="37"/>
    </w:p>
    <w:p w14:paraId="4C7A2333" w14:textId="6BBCFDDD" w:rsidR="003234A5" w:rsidRDefault="003234A5" w:rsidP="00CB1AEA">
      <w:pPr>
        <w:pStyle w:val="Tablecaption"/>
      </w:pPr>
      <w:r>
        <w:t>Episode Extract structure</w:t>
      </w:r>
      <w:bookmarkEnd w:id="38"/>
      <w:r>
        <w:t xml:space="preserve"> (amend)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46"/>
        <w:gridCol w:w="709"/>
        <w:gridCol w:w="1984"/>
        <w:gridCol w:w="2835"/>
        <w:gridCol w:w="851"/>
        <w:gridCol w:w="2063"/>
      </w:tblGrid>
      <w:tr w:rsidR="003234A5" w:rsidRPr="003072C6" w14:paraId="537DC10E" w14:textId="77777777" w:rsidTr="00571BB0">
        <w:trPr>
          <w:tblHeader/>
        </w:trPr>
        <w:tc>
          <w:tcPr>
            <w:tcW w:w="846" w:type="dxa"/>
            <w:shd w:val="clear" w:color="auto" w:fill="auto"/>
          </w:tcPr>
          <w:p w14:paraId="04A5416F" w14:textId="77777777" w:rsidR="003234A5" w:rsidRPr="00711B0C" w:rsidRDefault="003234A5" w:rsidP="00571BB0">
            <w:pPr>
              <w:pStyle w:val="Tablecolhead"/>
            </w:pPr>
            <w:bookmarkStart w:id="39" w:name="_Hlk34316593"/>
            <w:r>
              <w:t>Order</w:t>
            </w:r>
          </w:p>
        </w:tc>
        <w:tc>
          <w:tcPr>
            <w:tcW w:w="709" w:type="dxa"/>
            <w:shd w:val="clear" w:color="auto" w:fill="auto"/>
          </w:tcPr>
          <w:p w14:paraId="52CBF3FF" w14:textId="77777777" w:rsidR="003234A5" w:rsidRPr="00711B0C" w:rsidRDefault="003234A5" w:rsidP="00571BB0">
            <w:pPr>
              <w:pStyle w:val="Tablecolhead"/>
            </w:pPr>
            <w:r>
              <w:t>Note</w:t>
            </w:r>
          </w:p>
        </w:tc>
        <w:tc>
          <w:tcPr>
            <w:tcW w:w="1984" w:type="dxa"/>
          </w:tcPr>
          <w:p w14:paraId="755C7213" w14:textId="77777777" w:rsidR="003234A5" w:rsidRPr="003072C6" w:rsidRDefault="003234A5" w:rsidP="00571BB0">
            <w:pPr>
              <w:pStyle w:val="Tablecolhead"/>
            </w:pPr>
            <w:r>
              <w:t>Data element</w:t>
            </w:r>
          </w:p>
        </w:tc>
        <w:tc>
          <w:tcPr>
            <w:tcW w:w="2835" w:type="dxa"/>
          </w:tcPr>
          <w:p w14:paraId="76912714" w14:textId="77777777" w:rsidR="003234A5" w:rsidRPr="003072C6" w:rsidRDefault="003234A5" w:rsidP="00571BB0">
            <w:pPr>
              <w:pStyle w:val="Tablecolhead"/>
            </w:pPr>
            <w:r>
              <w:t>Label</w:t>
            </w:r>
          </w:p>
        </w:tc>
        <w:tc>
          <w:tcPr>
            <w:tcW w:w="851" w:type="dxa"/>
            <w:shd w:val="clear" w:color="auto" w:fill="auto"/>
          </w:tcPr>
          <w:p w14:paraId="399524ED" w14:textId="77777777" w:rsidR="003234A5" w:rsidRPr="003072C6" w:rsidRDefault="003234A5" w:rsidP="00571BB0">
            <w:pPr>
              <w:pStyle w:val="Tablecolhead"/>
            </w:pPr>
            <w:r>
              <w:t>Field size</w:t>
            </w:r>
          </w:p>
        </w:tc>
        <w:tc>
          <w:tcPr>
            <w:tcW w:w="2063" w:type="dxa"/>
            <w:shd w:val="clear" w:color="auto" w:fill="auto"/>
          </w:tcPr>
          <w:p w14:paraId="29B658EA" w14:textId="77777777" w:rsidR="003234A5" w:rsidRPr="003072C6" w:rsidRDefault="003234A5" w:rsidP="00571BB0">
            <w:pPr>
              <w:pStyle w:val="Tablecolhead"/>
            </w:pPr>
            <w:r>
              <w:t>Layout/code set</w:t>
            </w:r>
          </w:p>
        </w:tc>
      </w:tr>
      <w:tr w:rsidR="003234A5" w:rsidRPr="003072C6" w14:paraId="7D271BE2" w14:textId="77777777" w:rsidTr="00571BB0">
        <w:tc>
          <w:tcPr>
            <w:tcW w:w="846" w:type="dxa"/>
            <w:shd w:val="clear" w:color="auto" w:fill="auto"/>
          </w:tcPr>
          <w:p w14:paraId="1A640AD5" w14:textId="77777777" w:rsidR="003234A5" w:rsidRDefault="003234A5" w:rsidP="00571BB0">
            <w:pPr>
              <w:pStyle w:val="Tabletext"/>
            </w:pPr>
            <w:r>
              <w:t>18</w:t>
            </w:r>
          </w:p>
        </w:tc>
        <w:tc>
          <w:tcPr>
            <w:tcW w:w="709" w:type="dxa"/>
            <w:shd w:val="clear" w:color="auto" w:fill="auto"/>
          </w:tcPr>
          <w:p w14:paraId="0B005191" w14:textId="1707D0B1" w:rsidR="003234A5" w:rsidRDefault="003234A5" w:rsidP="00571BB0">
            <w:pPr>
              <w:pStyle w:val="Tabletext"/>
            </w:pPr>
            <w:r>
              <w:t>8</w:t>
            </w:r>
          </w:p>
        </w:tc>
        <w:tc>
          <w:tcPr>
            <w:tcW w:w="1984" w:type="dxa"/>
          </w:tcPr>
          <w:p w14:paraId="2645E665" w14:textId="77777777" w:rsidR="003234A5" w:rsidRDefault="003234A5" w:rsidP="00571BB0">
            <w:pPr>
              <w:pStyle w:val="Tabletext"/>
            </w:pPr>
            <w:r>
              <w:t>Surgeon Identifier</w:t>
            </w:r>
          </w:p>
        </w:tc>
        <w:tc>
          <w:tcPr>
            <w:tcW w:w="2835" w:type="dxa"/>
          </w:tcPr>
          <w:p w14:paraId="62A46570" w14:textId="77777777" w:rsidR="003234A5" w:rsidRDefault="003234A5" w:rsidP="00571BB0">
            <w:pPr>
              <w:pStyle w:val="Tabletext"/>
            </w:pPr>
            <w:r>
              <w:t>Surgeon_ID</w:t>
            </w:r>
          </w:p>
        </w:tc>
        <w:tc>
          <w:tcPr>
            <w:tcW w:w="851" w:type="dxa"/>
            <w:shd w:val="clear" w:color="auto" w:fill="auto"/>
          </w:tcPr>
          <w:p w14:paraId="57D47518" w14:textId="77777777" w:rsidR="003234A5" w:rsidRDefault="003234A5" w:rsidP="00571BB0">
            <w:pPr>
              <w:pStyle w:val="Tabletext"/>
            </w:pPr>
            <w:r>
              <w:t>13</w:t>
            </w:r>
          </w:p>
        </w:tc>
        <w:tc>
          <w:tcPr>
            <w:tcW w:w="2063" w:type="dxa"/>
            <w:shd w:val="clear" w:color="auto" w:fill="auto"/>
          </w:tcPr>
          <w:p w14:paraId="0C9CF9C8" w14:textId="77777777" w:rsidR="003234A5" w:rsidRPr="005F5846" w:rsidRDefault="003234A5" w:rsidP="00571BB0">
            <w:pPr>
              <w:pStyle w:val="Tabletext"/>
            </w:pPr>
            <w:r>
              <w:t>XXXXXXXXXXXXX</w:t>
            </w:r>
          </w:p>
        </w:tc>
      </w:tr>
    </w:tbl>
    <w:bookmarkEnd w:id="39"/>
    <w:p w14:paraId="6065B013" w14:textId="77777777" w:rsidR="003234A5" w:rsidRDefault="003234A5" w:rsidP="003234A5">
      <w:pPr>
        <w:pStyle w:val="Bodyaftertablefigure"/>
      </w:pPr>
      <w:r>
        <w:t>Note:</w:t>
      </w:r>
    </w:p>
    <w:p w14:paraId="3820B639" w14:textId="77777777" w:rsidR="003234A5" w:rsidRDefault="003234A5" w:rsidP="003234A5">
      <w:pPr>
        <w:pStyle w:val="Tabletext"/>
      </w:pPr>
      <w:r>
        <w:t>M</w:t>
      </w:r>
      <w:r>
        <w:tab/>
        <w:t>Mandatory</w:t>
      </w:r>
    </w:p>
    <w:p w14:paraId="59FB8312" w14:textId="72BC6B83" w:rsidR="003234A5" w:rsidRDefault="003234A5" w:rsidP="003234A5">
      <w:pPr>
        <w:pStyle w:val="Tabletext"/>
      </w:pPr>
      <w:r>
        <w:t>8</w:t>
      </w:r>
      <w:r>
        <w:tab/>
      </w:r>
      <w:r w:rsidRPr="00F763F5">
        <w:t xml:space="preserve">Optional in </w:t>
      </w:r>
      <w:r w:rsidRPr="00F763F5">
        <w:rPr>
          <w:strike/>
        </w:rPr>
        <w:t>2022-23</w:t>
      </w:r>
      <w:r w:rsidR="0025597C">
        <w:t xml:space="preserve"> </w:t>
      </w:r>
      <w:r w:rsidR="0025597C" w:rsidRPr="0025597C">
        <w:rPr>
          <w:highlight w:val="green"/>
        </w:rPr>
        <w:t>2023-24</w:t>
      </w:r>
      <w:r w:rsidR="005543C1" w:rsidRPr="00374EA1">
        <w:t xml:space="preserve">, </w:t>
      </w:r>
      <w:r w:rsidR="005543C1" w:rsidRPr="00F763F5">
        <w:rPr>
          <w:strike/>
        </w:rPr>
        <w:t xml:space="preserve">mandatory for episodes registered </w:t>
      </w:r>
      <w:r w:rsidR="00F763F5" w:rsidRPr="00F763F5">
        <w:rPr>
          <w:strike/>
        </w:rPr>
        <w:t>from 1 July 2023</w:t>
      </w:r>
    </w:p>
    <w:sectPr w:rsidR="003234A5" w:rsidSect="002C5B7C">
      <w:headerReference w:type="even" r:id="rId26"/>
      <w:headerReference w:type="default" r:id="rId27"/>
      <w:footerReference w:type="even" r:id="rId28"/>
      <w:footerReference w:type="default" r:id="rId29"/>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3821" w14:textId="77777777" w:rsidR="00353F78" w:rsidRDefault="00353F78">
      <w:r>
        <w:separator/>
      </w:r>
    </w:p>
    <w:p w14:paraId="6F060494" w14:textId="77777777" w:rsidR="00353F78" w:rsidRDefault="00353F78"/>
  </w:endnote>
  <w:endnote w:type="continuationSeparator" w:id="0">
    <w:p w14:paraId="4893B5FF" w14:textId="77777777" w:rsidR="00353F78" w:rsidRDefault="00353F78">
      <w:r>
        <w:continuationSeparator/>
      </w:r>
    </w:p>
    <w:p w14:paraId="65B9CA0E" w14:textId="77777777" w:rsidR="00353F78" w:rsidRDefault="00353F78"/>
  </w:endnote>
  <w:endnote w:type="continuationNotice" w:id="1">
    <w:p w14:paraId="6B2C247C" w14:textId="77777777" w:rsidR="00353F78" w:rsidRDefault="00353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77777777"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77777777" w:rsidR="00431A70" w:rsidRDefault="00EB4BC7">
    <w:pPr>
      <w:pStyle w:val="Footer"/>
    </w:pPr>
    <w:r>
      <w:rPr>
        <w:noProof/>
      </w:rPr>
      <mc:AlternateContent>
        <mc:Choice Requires="wps">
          <w:drawing>
            <wp:anchor distT="0" distB="0" distL="114300" distR="114300" simplePos="0" relativeHeight="251658243"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77777777" w:rsidR="00D63636" w:rsidRDefault="005F5A0E" w:rsidP="005F5A0E">
    <w:pPr>
      <w:pStyle w:val="Footer"/>
      <w:jc w:val="left"/>
    </w:pPr>
    <w:r>
      <w:rPr>
        <w:noProof/>
        <w:lang w:eastAsia="en-AU"/>
      </w:rPr>
      <w:drawing>
        <wp:anchor distT="0" distB="0" distL="114300" distR="114300" simplePos="0" relativeHeight="251658250" behindDoc="1" locked="0" layoutInCell="1" allowOverlap="1" wp14:anchorId="6A3793FB" wp14:editId="4F8FFA1E">
          <wp:simplePos x="0" y="0"/>
          <wp:positionH relativeFrom="column">
            <wp:posOffset>5016500</wp:posOffset>
          </wp:positionH>
          <wp:positionV relativeFrom="paragraph">
            <wp:posOffset>158750</wp:posOffset>
          </wp:positionV>
          <wp:extent cx="1244600" cy="52143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824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9D2B1"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77777777" w:rsidR="00431A70" w:rsidRDefault="005F5A0E" w:rsidP="005F5A0E">
    <w:pPr>
      <w:pStyle w:val="Footer"/>
      <w:jc w:val="left"/>
    </w:pPr>
    <w:r>
      <w:rPr>
        <w:noProof/>
        <w:lang w:eastAsia="en-AU"/>
      </w:rPr>
      <w:drawing>
        <wp:anchor distT="0" distB="0" distL="114300" distR="114300" simplePos="0" relativeHeight="251658251" behindDoc="1" locked="0" layoutInCell="1" allowOverlap="1" wp14:anchorId="44419F8C" wp14:editId="617B342D">
          <wp:simplePos x="0" y="0"/>
          <wp:positionH relativeFrom="column">
            <wp:posOffset>4991100</wp:posOffset>
          </wp:positionH>
          <wp:positionV relativeFrom="paragraph">
            <wp:posOffset>158750</wp:posOffset>
          </wp:positionV>
          <wp:extent cx="1244600" cy="52143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B4BC7">
      <w:rPr>
        <w:noProof/>
        <w:lang w:eastAsia="en-AU"/>
      </w:rPr>
      <mc:AlternateContent>
        <mc:Choice Requires="wps">
          <w:drawing>
            <wp:anchor distT="0" distB="0" distL="114300" distR="114300" simplePos="0" relativeHeight="251658244" behindDoc="0" locked="0" layoutInCell="0" allowOverlap="1" wp14:anchorId="280EB17A" wp14:editId="56BB4F6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EB17A"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EB5E" w14:textId="77777777" w:rsidR="00353F78" w:rsidRDefault="00353F78" w:rsidP="00207717">
      <w:pPr>
        <w:spacing w:before="120"/>
      </w:pPr>
      <w:r>
        <w:separator/>
      </w:r>
    </w:p>
  </w:footnote>
  <w:footnote w:type="continuationSeparator" w:id="0">
    <w:p w14:paraId="0C71A7C6" w14:textId="77777777" w:rsidR="00353F78" w:rsidRDefault="00353F78">
      <w:r>
        <w:continuationSeparator/>
      </w:r>
    </w:p>
    <w:p w14:paraId="7F3E0A54" w14:textId="77777777" w:rsidR="00353F78" w:rsidRDefault="00353F78"/>
  </w:footnote>
  <w:footnote w:type="continuationNotice" w:id="1">
    <w:p w14:paraId="688B16B6" w14:textId="77777777" w:rsidR="00353F78" w:rsidRDefault="00353F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51B1" w14:textId="77777777" w:rsidR="008571D5" w:rsidRDefault="00857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AB9D" w14:textId="77777777" w:rsidR="008571D5" w:rsidRDefault="00857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63CB" w14:textId="77777777" w:rsidR="008571D5" w:rsidRDefault="008571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1A04305F"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8"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w:t>
    </w:r>
    <w:r w:rsidR="00FA55EE">
      <w:t xml:space="preserve">Addendum to </w:t>
    </w:r>
    <w:r w:rsidR="00A46981">
      <w:t>Specifications</w:t>
    </w:r>
    <w:r w:rsidR="00CF6E12" w:rsidRPr="00CF6E12">
      <w:t xml:space="preserve"> for revision</w:t>
    </w:r>
    <w:r w:rsidR="00F6334D">
      <w:t>s</w:t>
    </w:r>
    <w:r w:rsidR="00CF6E12" w:rsidRPr="00CF6E12">
      <w:t xml:space="preserve"> to </w:t>
    </w:r>
    <w:r w:rsidR="00213D2B">
      <w:t>the Elective Surgery Information System (ESIS)</w:t>
    </w:r>
    <w:r w:rsidR="00CF6E12" w:rsidRPr="00CF6E12">
      <w:t xml:space="preserve"> for 20</w:t>
    </w:r>
    <w:r w:rsidR="00492961">
      <w:t>23-24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7FC40CCD" w:rsidR="00562811" w:rsidRPr="0051568D" w:rsidRDefault="00440B9C" w:rsidP="0017674D">
    <w:pPr>
      <w:pStyle w:val="Header"/>
    </w:pPr>
    <w:r>
      <w:t xml:space="preserve">Addendum to </w:t>
    </w:r>
    <w:r w:rsidR="00A46981">
      <w:t>Specifications</w:t>
    </w:r>
    <w:r w:rsidR="00CF6E12" w:rsidRPr="00CF6E12">
      <w:t xml:space="preserve"> for revision</w:t>
    </w:r>
    <w:r w:rsidR="00F6334D">
      <w:t>s</w:t>
    </w:r>
    <w:r w:rsidR="00CF6E12" w:rsidRPr="00CF6E12">
      <w:t xml:space="preserve"> to </w:t>
    </w:r>
    <w:r w:rsidR="00213D2B">
      <w:t>the Elective Surgery Information System (ESIS)</w:t>
    </w:r>
    <w:r w:rsidR="00CF6E12" w:rsidRPr="00CF6E12">
      <w:t xml:space="preserve"> for 202</w:t>
    </w:r>
    <w:r w:rsidR="00FD1751">
      <w:rPr>
        <w:noProof/>
      </w:rPr>
      <w:drawing>
        <wp:anchor distT="0" distB="0" distL="114300" distR="114300" simplePos="0" relativeHeight="251658249"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492961">
      <w:t>3-24</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EA2469"/>
    <w:multiLevelType w:val="hybridMultilevel"/>
    <w:tmpl w:val="825A1D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8087926">
    <w:abstractNumId w:val="10"/>
  </w:num>
  <w:num w:numId="2" w16cid:durableId="1731464281">
    <w:abstractNumId w:val="18"/>
  </w:num>
  <w:num w:numId="3" w16cid:durableId="1577934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32352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63885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4397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86500199">
    <w:abstractNumId w:val="22"/>
  </w:num>
  <w:num w:numId="8" w16cid:durableId="80764846">
    <w:abstractNumId w:val="17"/>
  </w:num>
  <w:num w:numId="9" w16cid:durableId="1341854162">
    <w:abstractNumId w:val="21"/>
  </w:num>
  <w:num w:numId="10" w16cid:durableId="4147832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4281614">
    <w:abstractNumId w:val="23"/>
  </w:num>
  <w:num w:numId="12" w16cid:durableId="9979986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6333056">
    <w:abstractNumId w:val="19"/>
  </w:num>
  <w:num w:numId="14" w16cid:durableId="6339505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93305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78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62624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61844">
    <w:abstractNumId w:val="25"/>
  </w:num>
  <w:num w:numId="19" w16cid:durableId="2461542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67608024">
    <w:abstractNumId w:val="15"/>
  </w:num>
  <w:num w:numId="21" w16cid:durableId="1463305817">
    <w:abstractNumId w:val="13"/>
  </w:num>
  <w:num w:numId="22" w16cid:durableId="11575746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2829997">
    <w:abstractNumId w:val="16"/>
  </w:num>
  <w:num w:numId="24" w16cid:durableId="1191458821">
    <w:abstractNumId w:val="26"/>
  </w:num>
  <w:num w:numId="25" w16cid:durableId="845900778">
    <w:abstractNumId w:val="24"/>
  </w:num>
  <w:num w:numId="26" w16cid:durableId="1272128392">
    <w:abstractNumId w:val="20"/>
  </w:num>
  <w:num w:numId="27" w16cid:durableId="1773696633">
    <w:abstractNumId w:val="12"/>
  </w:num>
  <w:num w:numId="28" w16cid:durableId="1783262291">
    <w:abstractNumId w:val="27"/>
  </w:num>
  <w:num w:numId="29" w16cid:durableId="83381554">
    <w:abstractNumId w:val="9"/>
  </w:num>
  <w:num w:numId="30" w16cid:durableId="1991523030">
    <w:abstractNumId w:val="7"/>
  </w:num>
  <w:num w:numId="31" w16cid:durableId="1640262374">
    <w:abstractNumId w:val="6"/>
  </w:num>
  <w:num w:numId="32" w16cid:durableId="225772007">
    <w:abstractNumId w:val="5"/>
  </w:num>
  <w:num w:numId="33" w16cid:durableId="1101874100">
    <w:abstractNumId w:val="4"/>
  </w:num>
  <w:num w:numId="34" w16cid:durableId="1527406584">
    <w:abstractNumId w:val="8"/>
  </w:num>
  <w:num w:numId="35" w16cid:durableId="70196091">
    <w:abstractNumId w:val="3"/>
  </w:num>
  <w:num w:numId="36" w16cid:durableId="21909230">
    <w:abstractNumId w:val="2"/>
  </w:num>
  <w:num w:numId="37" w16cid:durableId="192426933">
    <w:abstractNumId w:val="1"/>
  </w:num>
  <w:num w:numId="38" w16cid:durableId="1450316177">
    <w:abstractNumId w:val="0"/>
  </w:num>
  <w:num w:numId="39" w16cid:durableId="27082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714039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230B"/>
    <w:rsid w:val="00032385"/>
    <w:rsid w:val="00033D81"/>
    <w:rsid w:val="00033DC9"/>
    <w:rsid w:val="00037366"/>
    <w:rsid w:val="00041BF0"/>
    <w:rsid w:val="00042C8A"/>
    <w:rsid w:val="0004536B"/>
    <w:rsid w:val="00046B68"/>
    <w:rsid w:val="000527DD"/>
    <w:rsid w:val="00052D06"/>
    <w:rsid w:val="00056EC4"/>
    <w:rsid w:val="000578B2"/>
    <w:rsid w:val="00060959"/>
    <w:rsid w:val="00060C8F"/>
    <w:rsid w:val="0006298A"/>
    <w:rsid w:val="000663CD"/>
    <w:rsid w:val="00072401"/>
    <w:rsid w:val="000733FE"/>
    <w:rsid w:val="00074219"/>
    <w:rsid w:val="00074ED5"/>
    <w:rsid w:val="0007629D"/>
    <w:rsid w:val="0007785B"/>
    <w:rsid w:val="0008204A"/>
    <w:rsid w:val="00083F1D"/>
    <w:rsid w:val="0008508E"/>
    <w:rsid w:val="00087951"/>
    <w:rsid w:val="0009113B"/>
    <w:rsid w:val="00093402"/>
    <w:rsid w:val="00094DA3"/>
    <w:rsid w:val="00096CD1"/>
    <w:rsid w:val="000A012C"/>
    <w:rsid w:val="000A0EB9"/>
    <w:rsid w:val="000A186C"/>
    <w:rsid w:val="000A1EA4"/>
    <w:rsid w:val="000A2476"/>
    <w:rsid w:val="000A3CBD"/>
    <w:rsid w:val="000A641A"/>
    <w:rsid w:val="000A6A12"/>
    <w:rsid w:val="000A77C3"/>
    <w:rsid w:val="000B3EDB"/>
    <w:rsid w:val="000B543D"/>
    <w:rsid w:val="000B55F9"/>
    <w:rsid w:val="000B5BF7"/>
    <w:rsid w:val="000B6BC8"/>
    <w:rsid w:val="000C0303"/>
    <w:rsid w:val="000C42EA"/>
    <w:rsid w:val="000C4546"/>
    <w:rsid w:val="000C7704"/>
    <w:rsid w:val="000D1242"/>
    <w:rsid w:val="000D2ABA"/>
    <w:rsid w:val="000D79BE"/>
    <w:rsid w:val="000E0970"/>
    <w:rsid w:val="000E3CC7"/>
    <w:rsid w:val="000E6BD4"/>
    <w:rsid w:val="000E6D6D"/>
    <w:rsid w:val="000E7607"/>
    <w:rsid w:val="000F1F1E"/>
    <w:rsid w:val="000F2259"/>
    <w:rsid w:val="000F2DDA"/>
    <w:rsid w:val="000F2EA0"/>
    <w:rsid w:val="000F5213"/>
    <w:rsid w:val="00101001"/>
    <w:rsid w:val="00103276"/>
    <w:rsid w:val="0010392D"/>
    <w:rsid w:val="0010447F"/>
    <w:rsid w:val="00104FE3"/>
    <w:rsid w:val="0010714F"/>
    <w:rsid w:val="00107309"/>
    <w:rsid w:val="001120C5"/>
    <w:rsid w:val="00120BD3"/>
    <w:rsid w:val="00122FEA"/>
    <w:rsid w:val="001232BD"/>
    <w:rsid w:val="00124ED5"/>
    <w:rsid w:val="001276FA"/>
    <w:rsid w:val="00134654"/>
    <w:rsid w:val="001370E1"/>
    <w:rsid w:val="00143C25"/>
    <w:rsid w:val="001447B3"/>
    <w:rsid w:val="00152073"/>
    <w:rsid w:val="00152329"/>
    <w:rsid w:val="001555F4"/>
    <w:rsid w:val="00156598"/>
    <w:rsid w:val="001615B8"/>
    <w:rsid w:val="00161939"/>
    <w:rsid w:val="00161AA0"/>
    <w:rsid w:val="00161D2E"/>
    <w:rsid w:val="00161F3E"/>
    <w:rsid w:val="00162093"/>
    <w:rsid w:val="001623A7"/>
    <w:rsid w:val="00162CA9"/>
    <w:rsid w:val="00162DFE"/>
    <w:rsid w:val="00165459"/>
    <w:rsid w:val="00165A57"/>
    <w:rsid w:val="00167525"/>
    <w:rsid w:val="001712C2"/>
    <w:rsid w:val="00171946"/>
    <w:rsid w:val="00172BAF"/>
    <w:rsid w:val="0017674D"/>
    <w:rsid w:val="001771DD"/>
    <w:rsid w:val="00177995"/>
    <w:rsid w:val="00177A8C"/>
    <w:rsid w:val="0018105E"/>
    <w:rsid w:val="0018244E"/>
    <w:rsid w:val="00186B33"/>
    <w:rsid w:val="00192F9D"/>
    <w:rsid w:val="00196EB8"/>
    <w:rsid w:val="00196EFB"/>
    <w:rsid w:val="001979FF"/>
    <w:rsid w:val="00197B17"/>
    <w:rsid w:val="001A1950"/>
    <w:rsid w:val="001A1C54"/>
    <w:rsid w:val="001A3ACE"/>
    <w:rsid w:val="001A6272"/>
    <w:rsid w:val="001B058F"/>
    <w:rsid w:val="001B2D1E"/>
    <w:rsid w:val="001B6B96"/>
    <w:rsid w:val="001B738B"/>
    <w:rsid w:val="001C09DB"/>
    <w:rsid w:val="001C277E"/>
    <w:rsid w:val="001C2A72"/>
    <w:rsid w:val="001C31B7"/>
    <w:rsid w:val="001C3B06"/>
    <w:rsid w:val="001C447F"/>
    <w:rsid w:val="001C5060"/>
    <w:rsid w:val="001D0B75"/>
    <w:rsid w:val="001D0EBA"/>
    <w:rsid w:val="001D39A5"/>
    <w:rsid w:val="001D3C09"/>
    <w:rsid w:val="001D4169"/>
    <w:rsid w:val="001D44E8"/>
    <w:rsid w:val="001D60EC"/>
    <w:rsid w:val="001D6F59"/>
    <w:rsid w:val="001E44DF"/>
    <w:rsid w:val="001E68A5"/>
    <w:rsid w:val="001E6BB0"/>
    <w:rsid w:val="001E7282"/>
    <w:rsid w:val="001E7A17"/>
    <w:rsid w:val="001E7D8D"/>
    <w:rsid w:val="001F3826"/>
    <w:rsid w:val="001F6E46"/>
    <w:rsid w:val="001F7C91"/>
    <w:rsid w:val="0020089A"/>
    <w:rsid w:val="002033B7"/>
    <w:rsid w:val="00206463"/>
    <w:rsid w:val="00206F2F"/>
    <w:rsid w:val="00207717"/>
    <w:rsid w:val="0021053D"/>
    <w:rsid w:val="00210A92"/>
    <w:rsid w:val="00212B95"/>
    <w:rsid w:val="00213D2B"/>
    <w:rsid w:val="00215CC8"/>
    <w:rsid w:val="00215F76"/>
    <w:rsid w:val="00216C03"/>
    <w:rsid w:val="00217350"/>
    <w:rsid w:val="00220A1A"/>
    <w:rsid w:val="00220C04"/>
    <w:rsid w:val="0022278D"/>
    <w:rsid w:val="0022701F"/>
    <w:rsid w:val="00227C68"/>
    <w:rsid w:val="002333F5"/>
    <w:rsid w:val="00233724"/>
    <w:rsid w:val="002365B4"/>
    <w:rsid w:val="002432E1"/>
    <w:rsid w:val="00243A8A"/>
    <w:rsid w:val="00246207"/>
    <w:rsid w:val="00246C5E"/>
    <w:rsid w:val="00250960"/>
    <w:rsid w:val="00251343"/>
    <w:rsid w:val="0025275F"/>
    <w:rsid w:val="00253320"/>
    <w:rsid w:val="002536A4"/>
    <w:rsid w:val="00254F58"/>
    <w:rsid w:val="0025597C"/>
    <w:rsid w:val="002620BC"/>
    <w:rsid w:val="00262802"/>
    <w:rsid w:val="00263A83"/>
    <w:rsid w:val="00263A90"/>
    <w:rsid w:val="0026408B"/>
    <w:rsid w:val="00267C3E"/>
    <w:rsid w:val="002709BB"/>
    <w:rsid w:val="0027131C"/>
    <w:rsid w:val="002736E0"/>
    <w:rsid w:val="00273BAC"/>
    <w:rsid w:val="002763B3"/>
    <w:rsid w:val="002802E3"/>
    <w:rsid w:val="0028213D"/>
    <w:rsid w:val="002862F1"/>
    <w:rsid w:val="00286953"/>
    <w:rsid w:val="00291373"/>
    <w:rsid w:val="00293F8F"/>
    <w:rsid w:val="0029597D"/>
    <w:rsid w:val="002962C3"/>
    <w:rsid w:val="0029752B"/>
    <w:rsid w:val="00297552"/>
    <w:rsid w:val="002A0A9C"/>
    <w:rsid w:val="002A12F8"/>
    <w:rsid w:val="002A483C"/>
    <w:rsid w:val="002B0C7C"/>
    <w:rsid w:val="002B1729"/>
    <w:rsid w:val="002B36C7"/>
    <w:rsid w:val="002B4DD4"/>
    <w:rsid w:val="002B5277"/>
    <w:rsid w:val="002B5375"/>
    <w:rsid w:val="002B74D5"/>
    <w:rsid w:val="002B77C1"/>
    <w:rsid w:val="002C0ED7"/>
    <w:rsid w:val="002C2728"/>
    <w:rsid w:val="002C5B7C"/>
    <w:rsid w:val="002D1E0D"/>
    <w:rsid w:val="002D466B"/>
    <w:rsid w:val="002D5006"/>
    <w:rsid w:val="002D64A7"/>
    <w:rsid w:val="002D7C61"/>
    <w:rsid w:val="002E01D0"/>
    <w:rsid w:val="002E161D"/>
    <w:rsid w:val="002E28A2"/>
    <w:rsid w:val="002E3100"/>
    <w:rsid w:val="002E6C95"/>
    <w:rsid w:val="002E721C"/>
    <w:rsid w:val="002E7C36"/>
    <w:rsid w:val="002F2F69"/>
    <w:rsid w:val="002F3D32"/>
    <w:rsid w:val="002F5915"/>
    <w:rsid w:val="002F5F31"/>
    <w:rsid w:val="002F5F46"/>
    <w:rsid w:val="00302216"/>
    <w:rsid w:val="003025DE"/>
    <w:rsid w:val="00303E53"/>
    <w:rsid w:val="00305CC1"/>
    <w:rsid w:val="00306E5F"/>
    <w:rsid w:val="00307E14"/>
    <w:rsid w:val="00314054"/>
    <w:rsid w:val="00316F27"/>
    <w:rsid w:val="003214F1"/>
    <w:rsid w:val="00321F85"/>
    <w:rsid w:val="00322E4B"/>
    <w:rsid w:val="003234A5"/>
    <w:rsid w:val="00327870"/>
    <w:rsid w:val="0033259D"/>
    <w:rsid w:val="003333D2"/>
    <w:rsid w:val="00334686"/>
    <w:rsid w:val="00337339"/>
    <w:rsid w:val="00340345"/>
    <w:rsid w:val="003406C6"/>
    <w:rsid w:val="003418CC"/>
    <w:rsid w:val="00342C79"/>
    <w:rsid w:val="003434EE"/>
    <w:rsid w:val="003459BD"/>
    <w:rsid w:val="00346848"/>
    <w:rsid w:val="00350D38"/>
    <w:rsid w:val="00351B36"/>
    <w:rsid w:val="00353F78"/>
    <w:rsid w:val="00355741"/>
    <w:rsid w:val="00357B4E"/>
    <w:rsid w:val="0036710B"/>
    <w:rsid w:val="003716FD"/>
    <w:rsid w:val="0037204B"/>
    <w:rsid w:val="003744CF"/>
    <w:rsid w:val="00374717"/>
    <w:rsid w:val="00374EA1"/>
    <w:rsid w:val="0037676C"/>
    <w:rsid w:val="00381043"/>
    <w:rsid w:val="003829E5"/>
    <w:rsid w:val="00386109"/>
    <w:rsid w:val="00386944"/>
    <w:rsid w:val="00391743"/>
    <w:rsid w:val="003956CC"/>
    <w:rsid w:val="00395C9A"/>
    <w:rsid w:val="003A0853"/>
    <w:rsid w:val="003A6B67"/>
    <w:rsid w:val="003B13B6"/>
    <w:rsid w:val="003B14C3"/>
    <w:rsid w:val="003B15E6"/>
    <w:rsid w:val="003B22EF"/>
    <w:rsid w:val="003B2762"/>
    <w:rsid w:val="003B408A"/>
    <w:rsid w:val="003C08A2"/>
    <w:rsid w:val="003C2045"/>
    <w:rsid w:val="003C43A1"/>
    <w:rsid w:val="003C4FC0"/>
    <w:rsid w:val="003C55F4"/>
    <w:rsid w:val="003C7897"/>
    <w:rsid w:val="003C7A3F"/>
    <w:rsid w:val="003D05C7"/>
    <w:rsid w:val="003D14DC"/>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2A4"/>
    <w:rsid w:val="003F5CB9"/>
    <w:rsid w:val="004013C7"/>
    <w:rsid w:val="00401FCF"/>
    <w:rsid w:val="00406285"/>
    <w:rsid w:val="004115A2"/>
    <w:rsid w:val="004148F9"/>
    <w:rsid w:val="0042084E"/>
    <w:rsid w:val="00421EEF"/>
    <w:rsid w:val="00424359"/>
    <w:rsid w:val="00424D65"/>
    <w:rsid w:val="00430393"/>
    <w:rsid w:val="004315C8"/>
    <w:rsid w:val="00431806"/>
    <w:rsid w:val="00431A70"/>
    <w:rsid w:val="00431F42"/>
    <w:rsid w:val="00434FE5"/>
    <w:rsid w:val="00440B9C"/>
    <w:rsid w:val="00442C6C"/>
    <w:rsid w:val="00443CBE"/>
    <w:rsid w:val="00443E8A"/>
    <w:rsid w:val="004441BC"/>
    <w:rsid w:val="004468B4"/>
    <w:rsid w:val="00446D86"/>
    <w:rsid w:val="004473A6"/>
    <w:rsid w:val="004475EA"/>
    <w:rsid w:val="0045230A"/>
    <w:rsid w:val="00454AD0"/>
    <w:rsid w:val="004550C7"/>
    <w:rsid w:val="00457337"/>
    <w:rsid w:val="0046276A"/>
    <w:rsid w:val="00462E3D"/>
    <w:rsid w:val="00466E79"/>
    <w:rsid w:val="00470D7D"/>
    <w:rsid w:val="0047161B"/>
    <w:rsid w:val="004726AA"/>
    <w:rsid w:val="0047372D"/>
    <w:rsid w:val="00473BA3"/>
    <w:rsid w:val="004743DD"/>
    <w:rsid w:val="00474CEA"/>
    <w:rsid w:val="004817DC"/>
    <w:rsid w:val="00483968"/>
    <w:rsid w:val="004841BE"/>
    <w:rsid w:val="00484F22"/>
    <w:rsid w:val="00484F86"/>
    <w:rsid w:val="00490746"/>
    <w:rsid w:val="00490852"/>
    <w:rsid w:val="0049194E"/>
    <w:rsid w:val="00491C9C"/>
    <w:rsid w:val="00492961"/>
    <w:rsid w:val="00492F30"/>
    <w:rsid w:val="004946F4"/>
    <w:rsid w:val="0049487E"/>
    <w:rsid w:val="0049568D"/>
    <w:rsid w:val="004A160D"/>
    <w:rsid w:val="004A3E81"/>
    <w:rsid w:val="004A4195"/>
    <w:rsid w:val="004A5115"/>
    <w:rsid w:val="004A5C62"/>
    <w:rsid w:val="004A5CE5"/>
    <w:rsid w:val="004A707D"/>
    <w:rsid w:val="004A7B22"/>
    <w:rsid w:val="004B0974"/>
    <w:rsid w:val="004B1FB1"/>
    <w:rsid w:val="004B4185"/>
    <w:rsid w:val="004C5541"/>
    <w:rsid w:val="004C608B"/>
    <w:rsid w:val="004C6EEE"/>
    <w:rsid w:val="004C702B"/>
    <w:rsid w:val="004D0033"/>
    <w:rsid w:val="004D016B"/>
    <w:rsid w:val="004D1B22"/>
    <w:rsid w:val="004D23CC"/>
    <w:rsid w:val="004D36F2"/>
    <w:rsid w:val="004D69F1"/>
    <w:rsid w:val="004D6FC6"/>
    <w:rsid w:val="004E1106"/>
    <w:rsid w:val="004E1314"/>
    <w:rsid w:val="004E138F"/>
    <w:rsid w:val="004E4649"/>
    <w:rsid w:val="004E5C2B"/>
    <w:rsid w:val="004F00DD"/>
    <w:rsid w:val="004F2133"/>
    <w:rsid w:val="004F5398"/>
    <w:rsid w:val="004F54AE"/>
    <w:rsid w:val="004F55F1"/>
    <w:rsid w:val="004F6936"/>
    <w:rsid w:val="005002BB"/>
    <w:rsid w:val="00503B4B"/>
    <w:rsid w:val="00503DC6"/>
    <w:rsid w:val="00505A43"/>
    <w:rsid w:val="005061A5"/>
    <w:rsid w:val="00506F5D"/>
    <w:rsid w:val="00510C37"/>
    <w:rsid w:val="005126D0"/>
    <w:rsid w:val="005145A6"/>
    <w:rsid w:val="00514667"/>
    <w:rsid w:val="0051493E"/>
    <w:rsid w:val="0051568D"/>
    <w:rsid w:val="00523352"/>
    <w:rsid w:val="00526AC7"/>
    <w:rsid w:val="00526C15"/>
    <w:rsid w:val="00527077"/>
    <w:rsid w:val="005313E7"/>
    <w:rsid w:val="00536499"/>
    <w:rsid w:val="00542A03"/>
    <w:rsid w:val="00543903"/>
    <w:rsid w:val="00543BCC"/>
    <w:rsid w:val="00543F11"/>
    <w:rsid w:val="00544135"/>
    <w:rsid w:val="00546305"/>
    <w:rsid w:val="00547A95"/>
    <w:rsid w:val="0055099F"/>
    <w:rsid w:val="00550CBF"/>
    <w:rsid w:val="0055119B"/>
    <w:rsid w:val="0055357B"/>
    <w:rsid w:val="005543C1"/>
    <w:rsid w:val="00561202"/>
    <w:rsid w:val="00562507"/>
    <w:rsid w:val="00562811"/>
    <w:rsid w:val="00572031"/>
    <w:rsid w:val="00572282"/>
    <w:rsid w:val="00573CE3"/>
    <w:rsid w:val="00576E84"/>
    <w:rsid w:val="00577118"/>
    <w:rsid w:val="00580394"/>
    <w:rsid w:val="005809CD"/>
    <w:rsid w:val="005828A2"/>
    <w:rsid w:val="00582B8C"/>
    <w:rsid w:val="005860C6"/>
    <w:rsid w:val="0058757E"/>
    <w:rsid w:val="005926CC"/>
    <w:rsid w:val="0059376D"/>
    <w:rsid w:val="00596A4B"/>
    <w:rsid w:val="00597507"/>
    <w:rsid w:val="005A479D"/>
    <w:rsid w:val="005B029A"/>
    <w:rsid w:val="005B1C6D"/>
    <w:rsid w:val="005B21B6"/>
    <w:rsid w:val="005B3A08"/>
    <w:rsid w:val="005B7A63"/>
    <w:rsid w:val="005C0955"/>
    <w:rsid w:val="005C49DA"/>
    <w:rsid w:val="005C50F3"/>
    <w:rsid w:val="005C54B5"/>
    <w:rsid w:val="005C5D80"/>
    <w:rsid w:val="005C5D91"/>
    <w:rsid w:val="005D07B8"/>
    <w:rsid w:val="005D1FE9"/>
    <w:rsid w:val="005D50D8"/>
    <w:rsid w:val="005D6597"/>
    <w:rsid w:val="005E14E7"/>
    <w:rsid w:val="005E26A3"/>
    <w:rsid w:val="005E2ECB"/>
    <w:rsid w:val="005E2F20"/>
    <w:rsid w:val="005E3AB9"/>
    <w:rsid w:val="005E4232"/>
    <w:rsid w:val="005E447E"/>
    <w:rsid w:val="005E4FD1"/>
    <w:rsid w:val="005F0775"/>
    <w:rsid w:val="005F0CF5"/>
    <w:rsid w:val="005F21EB"/>
    <w:rsid w:val="005F5A0E"/>
    <w:rsid w:val="005F64CF"/>
    <w:rsid w:val="006041AD"/>
    <w:rsid w:val="00605908"/>
    <w:rsid w:val="0060739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3617B"/>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172C"/>
    <w:rsid w:val="006722A3"/>
    <w:rsid w:val="00677574"/>
    <w:rsid w:val="006812ED"/>
    <w:rsid w:val="00683878"/>
    <w:rsid w:val="00684380"/>
    <w:rsid w:val="00684429"/>
    <w:rsid w:val="0068454C"/>
    <w:rsid w:val="00686107"/>
    <w:rsid w:val="00691B62"/>
    <w:rsid w:val="006933B5"/>
    <w:rsid w:val="00693D14"/>
    <w:rsid w:val="00696F27"/>
    <w:rsid w:val="006A18C2"/>
    <w:rsid w:val="006A22E2"/>
    <w:rsid w:val="006A3383"/>
    <w:rsid w:val="006A6863"/>
    <w:rsid w:val="006B077C"/>
    <w:rsid w:val="006B16A3"/>
    <w:rsid w:val="006B6803"/>
    <w:rsid w:val="006C43C2"/>
    <w:rsid w:val="006D0878"/>
    <w:rsid w:val="006D0F16"/>
    <w:rsid w:val="006D2A3F"/>
    <w:rsid w:val="006D2FBC"/>
    <w:rsid w:val="006D4DF6"/>
    <w:rsid w:val="006D6E34"/>
    <w:rsid w:val="006E138B"/>
    <w:rsid w:val="006E1867"/>
    <w:rsid w:val="006E7BD2"/>
    <w:rsid w:val="006F0330"/>
    <w:rsid w:val="006F1FDC"/>
    <w:rsid w:val="006F31CC"/>
    <w:rsid w:val="006F6B8C"/>
    <w:rsid w:val="006F7B07"/>
    <w:rsid w:val="0070017D"/>
    <w:rsid w:val="007013EF"/>
    <w:rsid w:val="007055BD"/>
    <w:rsid w:val="00711B30"/>
    <w:rsid w:val="007173CA"/>
    <w:rsid w:val="0072118D"/>
    <w:rsid w:val="007216AA"/>
    <w:rsid w:val="00721AB5"/>
    <w:rsid w:val="00721CFB"/>
    <w:rsid w:val="00721DEF"/>
    <w:rsid w:val="00723831"/>
    <w:rsid w:val="00724A43"/>
    <w:rsid w:val="007273AC"/>
    <w:rsid w:val="00731AD4"/>
    <w:rsid w:val="007346E4"/>
    <w:rsid w:val="00735564"/>
    <w:rsid w:val="00740F22"/>
    <w:rsid w:val="00741CF0"/>
    <w:rsid w:val="00741F1A"/>
    <w:rsid w:val="007447DA"/>
    <w:rsid w:val="007450F8"/>
    <w:rsid w:val="0074577C"/>
    <w:rsid w:val="0074696E"/>
    <w:rsid w:val="00750135"/>
    <w:rsid w:val="00750EC2"/>
    <w:rsid w:val="00752B28"/>
    <w:rsid w:val="007536BC"/>
    <w:rsid w:val="007541A9"/>
    <w:rsid w:val="00754E36"/>
    <w:rsid w:val="00757896"/>
    <w:rsid w:val="00763139"/>
    <w:rsid w:val="007663A9"/>
    <w:rsid w:val="00770F37"/>
    <w:rsid w:val="007711A0"/>
    <w:rsid w:val="00772D5E"/>
    <w:rsid w:val="0077463E"/>
    <w:rsid w:val="007757A0"/>
    <w:rsid w:val="00776928"/>
    <w:rsid w:val="00776D56"/>
    <w:rsid w:val="00776E0F"/>
    <w:rsid w:val="007774B1"/>
    <w:rsid w:val="00777BE1"/>
    <w:rsid w:val="00782222"/>
    <w:rsid w:val="007831FA"/>
    <w:rsid w:val="007833D8"/>
    <w:rsid w:val="00783E9F"/>
    <w:rsid w:val="00785677"/>
    <w:rsid w:val="00786F16"/>
    <w:rsid w:val="00787536"/>
    <w:rsid w:val="00791BD7"/>
    <w:rsid w:val="00792FC9"/>
    <w:rsid w:val="007933F7"/>
    <w:rsid w:val="00796E20"/>
    <w:rsid w:val="00797C32"/>
    <w:rsid w:val="007A10FB"/>
    <w:rsid w:val="007A11E8"/>
    <w:rsid w:val="007B0914"/>
    <w:rsid w:val="007B1371"/>
    <w:rsid w:val="007B1374"/>
    <w:rsid w:val="007B1754"/>
    <w:rsid w:val="007B32E5"/>
    <w:rsid w:val="007B3DB9"/>
    <w:rsid w:val="007B490F"/>
    <w:rsid w:val="007B589F"/>
    <w:rsid w:val="007B6186"/>
    <w:rsid w:val="007B73BC"/>
    <w:rsid w:val="007C1838"/>
    <w:rsid w:val="007C20B9"/>
    <w:rsid w:val="007C21C4"/>
    <w:rsid w:val="007C7301"/>
    <w:rsid w:val="007C7859"/>
    <w:rsid w:val="007C7F28"/>
    <w:rsid w:val="007D02DA"/>
    <w:rsid w:val="007D1466"/>
    <w:rsid w:val="007D2BDE"/>
    <w:rsid w:val="007D2FB6"/>
    <w:rsid w:val="007D49EB"/>
    <w:rsid w:val="007D4D98"/>
    <w:rsid w:val="007D5E1C"/>
    <w:rsid w:val="007E0A06"/>
    <w:rsid w:val="007E0DE2"/>
    <w:rsid w:val="007E2322"/>
    <w:rsid w:val="007E3667"/>
    <w:rsid w:val="007E3B98"/>
    <w:rsid w:val="007E417A"/>
    <w:rsid w:val="007E75BE"/>
    <w:rsid w:val="007F31B6"/>
    <w:rsid w:val="007F546C"/>
    <w:rsid w:val="007F625F"/>
    <w:rsid w:val="007F665E"/>
    <w:rsid w:val="00800412"/>
    <w:rsid w:val="0080587B"/>
    <w:rsid w:val="00806468"/>
    <w:rsid w:val="008119CA"/>
    <w:rsid w:val="008130C4"/>
    <w:rsid w:val="008155F0"/>
    <w:rsid w:val="00816735"/>
    <w:rsid w:val="00820141"/>
    <w:rsid w:val="00820E0C"/>
    <w:rsid w:val="00821EAD"/>
    <w:rsid w:val="00823275"/>
    <w:rsid w:val="0082366F"/>
    <w:rsid w:val="008338A2"/>
    <w:rsid w:val="00834BD5"/>
    <w:rsid w:val="00837054"/>
    <w:rsid w:val="00841AA9"/>
    <w:rsid w:val="008474FE"/>
    <w:rsid w:val="00853EE4"/>
    <w:rsid w:val="00855535"/>
    <w:rsid w:val="008571D5"/>
    <w:rsid w:val="00857605"/>
    <w:rsid w:val="00857C5A"/>
    <w:rsid w:val="0086255E"/>
    <w:rsid w:val="008633F0"/>
    <w:rsid w:val="00865DF8"/>
    <w:rsid w:val="00867B94"/>
    <w:rsid w:val="00867D9D"/>
    <w:rsid w:val="00872E0A"/>
    <w:rsid w:val="00873594"/>
    <w:rsid w:val="00875285"/>
    <w:rsid w:val="00877108"/>
    <w:rsid w:val="00884B62"/>
    <w:rsid w:val="0088529C"/>
    <w:rsid w:val="00886F82"/>
    <w:rsid w:val="00887903"/>
    <w:rsid w:val="00891DC6"/>
    <w:rsid w:val="00891F30"/>
    <w:rsid w:val="0089270A"/>
    <w:rsid w:val="00893AF6"/>
    <w:rsid w:val="00894565"/>
    <w:rsid w:val="00894BC4"/>
    <w:rsid w:val="00896487"/>
    <w:rsid w:val="00896890"/>
    <w:rsid w:val="008A2752"/>
    <w:rsid w:val="008A28A8"/>
    <w:rsid w:val="008A5B32"/>
    <w:rsid w:val="008B0D55"/>
    <w:rsid w:val="008B2029"/>
    <w:rsid w:val="008B2EE4"/>
    <w:rsid w:val="008B3821"/>
    <w:rsid w:val="008B4D3D"/>
    <w:rsid w:val="008B57C7"/>
    <w:rsid w:val="008B6D77"/>
    <w:rsid w:val="008C2F92"/>
    <w:rsid w:val="008C3546"/>
    <w:rsid w:val="008C356A"/>
    <w:rsid w:val="008C5701"/>
    <w:rsid w:val="008C589D"/>
    <w:rsid w:val="008C6D51"/>
    <w:rsid w:val="008D17DF"/>
    <w:rsid w:val="008D2846"/>
    <w:rsid w:val="008D4236"/>
    <w:rsid w:val="008D462F"/>
    <w:rsid w:val="008D6DCF"/>
    <w:rsid w:val="008E4376"/>
    <w:rsid w:val="008E7A0A"/>
    <w:rsid w:val="008E7B49"/>
    <w:rsid w:val="008F59F6"/>
    <w:rsid w:val="008F6721"/>
    <w:rsid w:val="00900719"/>
    <w:rsid w:val="009017AC"/>
    <w:rsid w:val="00902A9A"/>
    <w:rsid w:val="00904A1C"/>
    <w:rsid w:val="00905030"/>
    <w:rsid w:val="00906490"/>
    <w:rsid w:val="009100F5"/>
    <w:rsid w:val="009111B2"/>
    <w:rsid w:val="0091464E"/>
    <w:rsid w:val="009151F5"/>
    <w:rsid w:val="0091661F"/>
    <w:rsid w:val="00924AE1"/>
    <w:rsid w:val="00925E74"/>
    <w:rsid w:val="009269B1"/>
    <w:rsid w:val="0092724D"/>
    <w:rsid w:val="009272B3"/>
    <w:rsid w:val="009315BE"/>
    <w:rsid w:val="0093207F"/>
    <w:rsid w:val="009326DD"/>
    <w:rsid w:val="0093338F"/>
    <w:rsid w:val="00937BD9"/>
    <w:rsid w:val="00950E2C"/>
    <w:rsid w:val="00951D50"/>
    <w:rsid w:val="009525EB"/>
    <w:rsid w:val="0095470B"/>
    <w:rsid w:val="00954874"/>
    <w:rsid w:val="0095615A"/>
    <w:rsid w:val="009572B4"/>
    <w:rsid w:val="00961400"/>
    <w:rsid w:val="00963646"/>
    <w:rsid w:val="0096632D"/>
    <w:rsid w:val="00967124"/>
    <w:rsid w:val="0097166C"/>
    <w:rsid w:val="009718C7"/>
    <w:rsid w:val="00974F56"/>
    <w:rsid w:val="0097559F"/>
    <w:rsid w:val="00976130"/>
    <w:rsid w:val="009761EA"/>
    <w:rsid w:val="0097761E"/>
    <w:rsid w:val="00981554"/>
    <w:rsid w:val="00982454"/>
    <w:rsid w:val="00982CF0"/>
    <w:rsid w:val="009853E1"/>
    <w:rsid w:val="00986E6B"/>
    <w:rsid w:val="00990032"/>
    <w:rsid w:val="00990B19"/>
    <w:rsid w:val="0099153B"/>
    <w:rsid w:val="00991769"/>
    <w:rsid w:val="0099232C"/>
    <w:rsid w:val="00994386"/>
    <w:rsid w:val="009A13D8"/>
    <w:rsid w:val="009A1AD1"/>
    <w:rsid w:val="009A279E"/>
    <w:rsid w:val="009A3015"/>
    <w:rsid w:val="009A3490"/>
    <w:rsid w:val="009B0A6F"/>
    <w:rsid w:val="009B0A94"/>
    <w:rsid w:val="009B0C62"/>
    <w:rsid w:val="009B2AE8"/>
    <w:rsid w:val="009B4AF1"/>
    <w:rsid w:val="009B5622"/>
    <w:rsid w:val="009B59E9"/>
    <w:rsid w:val="009B70AA"/>
    <w:rsid w:val="009C245E"/>
    <w:rsid w:val="009C2C69"/>
    <w:rsid w:val="009C5E77"/>
    <w:rsid w:val="009C69EA"/>
    <w:rsid w:val="009C7A7E"/>
    <w:rsid w:val="009D02E8"/>
    <w:rsid w:val="009D0A25"/>
    <w:rsid w:val="009D51D0"/>
    <w:rsid w:val="009D70A4"/>
    <w:rsid w:val="009D7B14"/>
    <w:rsid w:val="009E08D1"/>
    <w:rsid w:val="009E0D96"/>
    <w:rsid w:val="009E130C"/>
    <w:rsid w:val="009E1B95"/>
    <w:rsid w:val="009E4896"/>
    <w:rsid w:val="009E496F"/>
    <w:rsid w:val="009E4B0D"/>
    <w:rsid w:val="009E4CB6"/>
    <w:rsid w:val="009E5250"/>
    <w:rsid w:val="009E6E47"/>
    <w:rsid w:val="009E7A69"/>
    <w:rsid w:val="009E7B59"/>
    <w:rsid w:val="009E7F92"/>
    <w:rsid w:val="009F02A3"/>
    <w:rsid w:val="009F2182"/>
    <w:rsid w:val="009F2475"/>
    <w:rsid w:val="009F2F27"/>
    <w:rsid w:val="009F34AA"/>
    <w:rsid w:val="009F60F6"/>
    <w:rsid w:val="009F6BCB"/>
    <w:rsid w:val="009F7B78"/>
    <w:rsid w:val="00A0057A"/>
    <w:rsid w:val="00A02FA1"/>
    <w:rsid w:val="00A04CCE"/>
    <w:rsid w:val="00A07421"/>
    <w:rsid w:val="00A0776B"/>
    <w:rsid w:val="00A10FB9"/>
    <w:rsid w:val="00A11421"/>
    <w:rsid w:val="00A12AC9"/>
    <w:rsid w:val="00A1389F"/>
    <w:rsid w:val="00A157B1"/>
    <w:rsid w:val="00A22229"/>
    <w:rsid w:val="00A24442"/>
    <w:rsid w:val="00A24ADA"/>
    <w:rsid w:val="00A30D1F"/>
    <w:rsid w:val="00A32577"/>
    <w:rsid w:val="00A330BB"/>
    <w:rsid w:val="00A37C86"/>
    <w:rsid w:val="00A446F5"/>
    <w:rsid w:val="00A44882"/>
    <w:rsid w:val="00A45125"/>
    <w:rsid w:val="00A46981"/>
    <w:rsid w:val="00A514EA"/>
    <w:rsid w:val="00A54715"/>
    <w:rsid w:val="00A56C1E"/>
    <w:rsid w:val="00A6061C"/>
    <w:rsid w:val="00A62D44"/>
    <w:rsid w:val="00A67263"/>
    <w:rsid w:val="00A707D9"/>
    <w:rsid w:val="00A713AD"/>
    <w:rsid w:val="00A7161C"/>
    <w:rsid w:val="00A71CE4"/>
    <w:rsid w:val="00A77AA3"/>
    <w:rsid w:val="00A802BB"/>
    <w:rsid w:val="00A82322"/>
    <w:rsid w:val="00A8236D"/>
    <w:rsid w:val="00A839F9"/>
    <w:rsid w:val="00A854EB"/>
    <w:rsid w:val="00A864E7"/>
    <w:rsid w:val="00A872E5"/>
    <w:rsid w:val="00A90989"/>
    <w:rsid w:val="00A913CE"/>
    <w:rsid w:val="00A91406"/>
    <w:rsid w:val="00A92109"/>
    <w:rsid w:val="00A95447"/>
    <w:rsid w:val="00A96D12"/>
    <w:rsid w:val="00A96E65"/>
    <w:rsid w:val="00A96ECE"/>
    <w:rsid w:val="00A97C72"/>
    <w:rsid w:val="00AA310B"/>
    <w:rsid w:val="00AA63D4"/>
    <w:rsid w:val="00AB06E8"/>
    <w:rsid w:val="00AB1CD3"/>
    <w:rsid w:val="00AB352F"/>
    <w:rsid w:val="00AB3595"/>
    <w:rsid w:val="00AB5AE4"/>
    <w:rsid w:val="00AB7AA4"/>
    <w:rsid w:val="00AC274B"/>
    <w:rsid w:val="00AC4764"/>
    <w:rsid w:val="00AC6D36"/>
    <w:rsid w:val="00AD0CBA"/>
    <w:rsid w:val="00AD26E2"/>
    <w:rsid w:val="00AD784C"/>
    <w:rsid w:val="00AE126A"/>
    <w:rsid w:val="00AE1BAE"/>
    <w:rsid w:val="00AE3005"/>
    <w:rsid w:val="00AE3BD5"/>
    <w:rsid w:val="00AE59A0"/>
    <w:rsid w:val="00AF0C57"/>
    <w:rsid w:val="00AF26F3"/>
    <w:rsid w:val="00AF3F6C"/>
    <w:rsid w:val="00AF5F04"/>
    <w:rsid w:val="00B00672"/>
    <w:rsid w:val="00B01B4D"/>
    <w:rsid w:val="00B042EF"/>
    <w:rsid w:val="00B04489"/>
    <w:rsid w:val="00B06571"/>
    <w:rsid w:val="00B068BA"/>
    <w:rsid w:val="00B07217"/>
    <w:rsid w:val="00B13851"/>
    <w:rsid w:val="00B13B1C"/>
    <w:rsid w:val="00B14B5F"/>
    <w:rsid w:val="00B20530"/>
    <w:rsid w:val="00B21F90"/>
    <w:rsid w:val="00B22291"/>
    <w:rsid w:val="00B23F9A"/>
    <w:rsid w:val="00B2417B"/>
    <w:rsid w:val="00B24E6F"/>
    <w:rsid w:val="00B26CB5"/>
    <w:rsid w:val="00B27513"/>
    <w:rsid w:val="00B2752E"/>
    <w:rsid w:val="00B27A30"/>
    <w:rsid w:val="00B307CC"/>
    <w:rsid w:val="00B326B7"/>
    <w:rsid w:val="00B3588E"/>
    <w:rsid w:val="00B36F57"/>
    <w:rsid w:val="00B37043"/>
    <w:rsid w:val="00B4198F"/>
    <w:rsid w:val="00B41F3D"/>
    <w:rsid w:val="00B431E8"/>
    <w:rsid w:val="00B4359B"/>
    <w:rsid w:val="00B45141"/>
    <w:rsid w:val="00B519CD"/>
    <w:rsid w:val="00B5273A"/>
    <w:rsid w:val="00B57329"/>
    <w:rsid w:val="00B60E61"/>
    <w:rsid w:val="00B62B50"/>
    <w:rsid w:val="00B635B7"/>
    <w:rsid w:val="00B63AE8"/>
    <w:rsid w:val="00B65950"/>
    <w:rsid w:val="00B66D83"/>
    <w:rsid w:val="00B672C0"/>
    <w:rsid w:val="00B676FD"/>
    <w:rsid w:val="00B678B6"/>
    <w:rsid w:val="00B73F25"/>
    <w:rsid w:val="00B75646"/>
    <w:rsid w:val="00B75A10"/>
    <w:rsid w:val="00B75F2D"/>
    <w:rsid w:val="00B7629E"/>
    <w:rsid w:val="00B90729"/>
    <w:rsid w:val="00B907DA"/>
    <w:rsid w:val="00B93B2D"/>
    <w:rsid w:val="00B94C5E"/>
    <w:rsid w:val="00B950BC"/>
    <w:rsid w:val="00B9714C"/>
    <w:rsid w:val="00BA036E"/>
    <w:rsid w:val="00BA29AD"/>
    <w:rsid w:val="00BA33CF"/>
    <w:rsid w:val="00BA3F8D"/>
    <w:rsid w:val="00BA7034"/>
    <w:rsid w:val="00BB0BDF"/>
    <w:rsid w:val="00BB7A10"/>
    <w:rsid w:val="00BC3A5E"/>
    <w:rsid w:val="00BC5B60"/>
    <w:rsid w:val="00BC60BE"/>
    <w:rsid w:val="00BC6BB4"/>
    <w:rsid w:val="00BC7468"/>
    <w:rsid w:val="00BC7D4F"/>
    <w:rsid w:val="00BC7ED7"/>
    <w:rsid w:val="00BD2293"/>
    <w:rsid w:val="00BD2850"/>
    <w:rsid w:val="00BE0C48"/>
    <w:rsid w:val="00BE28D2"/>
    <w:rsid w:val="00BE4A64"/>
    <w:rsid w:val="00BE5E43"/>
    <w:rsid w:val="00BF557D"/>
    <w:rsid w:val="00BF658D"/>
    <w:rsid w:val="00BF7F58"/>
    <w:rsid w:val="00C007DA"/>
    <w:rsid w:val="00C01381"/>
    <w:rsid w:val="00C01AB1"/>
    <w:rsid w:val="00C026A0"/>
    <w:rsid w:val="00C06137"/>
    <w:rsid w:val="00C06797"/>
    <w:rsid w:val="00C06929"/>
    <w:rsid w:val="00C079B8"/>
    <w:rsid w:val="00C10037"/>
    <w:rsid w:val="00C115E1"/>
    <w:rsid w:val="00C123EA"/>
    <w:rsid w:val="00C12A49"/>
    <w:rsid w:val="00C133EE"/>
    <w:rsid w:val="00C13FBB"/>
    <w:rsid w:val="00C149D0"/>
    <w:rsid w:val="00C26588"/>
    <w:rsid w:val="00C27D81"/>
    <w:rsid w:val="00C27DE9"/>
    <w:rsid w:val="00C32726"/>
    <w:rsid w:val="00C32989"/>
    <w:rsid w:val="00C33388"/>
    <w:rsid w:val="00C3469B"/>
    <w:rsid w:val="00C35484"/>
    <w:rsid w:val="00C4173A"/>
    <w:rsid w:val="00C4468A"/>
    <w:rsid w:val="00C4678B"/>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771F5"/>
    <w:rsid w:val="00C839CD"/>
    <w:rsid w:val="00C840F1"/>
    <w:rsid w:val="00C863C4"/>
    <w:rsid w:val="00C86FE3"/>
    <w:rsid w:val="00C90DAB"/>
    <w:rsid w:val="00C91522"/>
    <w:rsid w:val="00C920EA"/>
    <w:rsid w:val="00C93C3E"/>
    <w:rsid w:val="00CA12E3"/>
    <w:rsid w:val="00CA1476"/>
    <w:rsid w:val="00CA6611"/>
    <w:rsid w:val="00CA6AE6"/>
    <w:rsid w:val="00CA782F"/>
    <w:rsid w:val="00CB187B"/>
    <w:rsid w:val="00CB1AEA"/>
    <w:rsid w:val="00CB2835"/>
    <w:rsid w:val="00CB3285"/>
    <w:rsid w:val="00CB4500"/>
    <w:rsid w:val="00CC0C72"/>
    <w:rsid w:val="00CC2BFD"/>
    <w:rsid w:val="00CC6F40"/>
    <w:rsid w:val="00CD3476"/>
    <w:rsid w:val="00CD5616"/>
    <w:rsid w:val="00CD6354"/>
    <w:rsid w:val="00CD64DF"/>
    <w:rsid w:val="00CE04DE"/>
    <w:rsid w:val="00CE225F"/>
    <w:rsid w:val="00CE2EEC"/>
    <w:rsid w:val="00CE5A7A"/>
    <w:rsid w:val="00CE6FFE"/>
    <w:rsid w:val="00CF2F50"/>
    <w:rsid w:val="00CF6198"/>
    <w:rsid w:val="00CF6E12"/>
    <w:rsid w:val="00CF7131"/>
    <w:rsid w:val="00D02919"/>
    <w:rsid w:val="00D02A12"/>
    <w:rsid w:val="00D04B31"/>
    <w:rsid w:val="00D04C61"/>
    <w:rsid w:val="00D058E3"/>
    <w:rsid w:val="00D05B8D"/>
    <w:rsid w:val="00D05B9B"/>
    <w:rsid w:val="00D065A2"/>
    <w:rsid w:val="00D06CC0"/>
    <w:rsid w:val="00D079AA"/>
    <w:rsid w:val="00D07F00"/>
    <w:rsid w:val="00D1130F"/>
    <w:rsid w:val="00D17B72"/>
    <w:rsid w:val="00D2745A"/>
    <w:rsid w:val="00D2780E"/>
    <w:rsid w:val="00D3185C"/>
    <w:rsid w:val="00D3205F"/>
    <w:rsid w:val="00D3318E"/>
    <w:rsid w:val="00D33E72"/>
    <w:rsid w:val="00D35BD6"/>
    <w:rsid w:val="00D361B5"/>
    <w:rsid w:val="00D401DE"/>
    <w:rsid w:val="00D40BAC"/>
    <w:rsid w:val="00D411A2"/>
    <w:rsid w:val="00D4606D"/>
    <w:rsid w:val="00D50B9C"/>
    <w:rsid w:val="00D513AF"/>
    <w:rsid w:val="00D52D73"/>
    <w:rsid w:val="00D52E58"/>
    <w:rsid w:val="00D56B20"/>
    <w:rsid w:val="00D578B3"/>
    <w:rsid w:val="00D618F4"/>
    <w:rsid w:val="00D63636"/>
    <w:rsid w:val="00D714CC"/>
    <w:rsid w:val="00D75EA7"/>
    <w:rsid w:val="00D81ADF"/>
    <w:rsid w:val="00D81F21"/>
    <w:rsid w:val="00D86024"/>
    <w:rsid w:val="00D864F2"/>
    <w:rsid w:val="00D943F8"/>
    <w:rsid w:val="00D95204"/>
    <w:rsid w:val="00D95470"/>
    <w:rsid w:val="00D96797"/>
    <w:rsid w:val="00D96B55"/>
    <w:rsid w:val="00DA2619"/>
    <w:rsid w:val="00DA2946"/>
    <w:rsid w:val="00DA4239"/>
    <w:rsid w:val="00DA588C"/>
    <w:rsid w:val="00DA65DE"/>
    <w:rsid w:val="00DB0B61"/>
    <w:rsid w:val="00DB1474"/>
    <w:rsid w:val="00DB2962"/>
    <w:rsid w:val="00DB52FB"/>
    <w:rsid w:val="00DB62CD"/>
    <w:rsid w:val="00DC013B"/>
    <w:rsid w:val="00DC090B"/>
    <w:rsid w:val="00DC1613"/>
    <w:rsid w:val="00DC1679"/>
    <w:rsid w:val="00DC219B"/>
    <w:rsid w:val="00DC2CF1"/>
    <w:rsid w:val="00DC2DC7"/>
    <w:rsid w:val="00DC2EA0"/>
    <w:rsid w:val="00DC3A7C"/>
    <w:rsid w:val="00DC4FCF"/>
    <w:rsid w:val="00DC50E0"/>
    <w:rsid w:val="00DC5BC5"/>
    <w:rsid w:val="00DC5EF6"/>
    <w:rsid w:val="00DC6386"/>
    <w:rsid w:val="00DD1130"/>
    <w:rsid w:val="00DD1951"/>
    <w:rsid w:val="00DD487D"/>
    <w:rsid w:val="00DD4E83"/>
    <w:rsid w:val="00DD6628"/>
    <w:rsid w:val="00DD6945"/>
    <w:rsid w:val="00DE2D04"/>
    <w:rsid w:val="00DE3250"/>
    <w:rsid w:val="00DE6028"/>
    <w:rsid w:val="00DE6537"/>
    <w:rsid w:val="00DE6C85"/>
    <w:rsid w:val="00DE7706"/>
    <w:rsid w:val="00DE78A3"/>
    <w:rsid w:val="00DF0B47"/>
    <w:rsid w:val="00DF1A71"/>
    <w:rsid w:val="00DF50FC"/>
    <w:rsid w:val="00DF68C7"/>
    <w:rsid w:val="00DF731A"/>
    <w:rsid w:val="00E06B75"/>
    <w:rsid w:val="00E11332"/>
    <w:rsid w:val="00E11352"/>
    <w:rsid w:val="00E12B83"/>
    <w:rsid w:val="00E170DC"/>
    <w:rsid w:val="00E17546"/>
    <w:rsid w:val="00E2097A"/>
    <w:rsid w:val="00E210B5"/>
    <w:rsid w:val="00E261B3"/>
    <w:rsid w:val="00E264D0"/>
    <w:rsid w:val="00E26818"/>
    <w:rsid w:val="00E27FFC"/>
    <w:rsid w:val="00E30B15"/>
    <w:rsid w:val="00E33237"/>
    <w:rsid w:val="00E40181"/>
    <w:rsid w:val="00E40D8B"/>
    <w:rsid w:val="00E464DC"/>
    <w:rsid w:val="00E54950"/>
    <w:rsid w:val="00E55FB3"/>
    <w:rsid w:val="00E56A01"/>
    <w:rsid w:val="00E629A1"/>
    <w:rsid w:val="00E66C56"/>
    <w:rsid w:val="00E6794C"/>
    <w:rsid w:val="00E71591"/>
    <w:rsid w:val="00E71CEB"/>
    <w:rsid w:val="00E7474F"/>
    <w:rsid w:val="00E80DE3"/>
    <w:rsid w:val="00E82C55"/>
    <w:rsid w:val="00E848CA"/>
    <w:rsid w:val="00E8787E"/>
    <w:rsid w:val="00E92AC3"/>
    <w:rsid w:val="00E97BAF"/>
    <w:rsid w:val="00EA2F6A"/>
    <w:rsid w:val="00EA46DA"/>
    <w:rsid w:val="00EB00E0"/>
    <w:rsid w:val="00EB05D5"/>
    <w:rsid w:val="00EB071D"/>
    <w:rsid w:val="00EB4BC7"/>
    <w:rsid w:val="00EB56B9"/>
    <w:rsid w:val="00EB5F8F"/>
    <w:rsid w:val="00EC059F"/>
    <w:rsid w:val="00EC1F24"/>
    <w:rsid w:val="00EC22F6"/>
    <w:rsid w:val="00EC3264"/>
    <w:rsid w:val="00EC3DB9"/>
    <w:rsid w:val="00EC3E54"/>
    <w:rsid w:val="00EC78B5"/>
    <w:rsid w:val="00ED5B9B"/>
    <w:rsid w:val="00ED69B3"/>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EF7229"/>
    <w:rsid w:val="00F002DF"/>
    <w:rsid w:val="00F0063D"/>
    <w:rsid w:val="00F00F9C"/>
    <w:rsid w:val="00F01E5F"/>
    <w:rsid w:val="00F024F3"/>
    <w:rsid w:val="00F02594"/>
    <w:rsid w:val="00F02ABA"/>
    <w:rsid w:val="00F0437A"/>
    <w:rsid w:val="00F101B8"/>
    <w:rsid w:val="00F11037"/>
    <w:rsid w:val="00F11437"/>
    <w:rsid w:val="00F16F1B"/>
    <w:rsid w:val="00F243DD"/>
    <w:rsid w:val="00F250A9"/>
    <w:rsid w:val="00F267AF"/>
    <w:rsid w:val="00F30FF4"/>
    <w:rsid w:val="00F3122E"/>
    <w:rsid w:val="00F32368"/>
    <w:rsid w:val="00F331AD"/>
    <w:rsid w:val="00F35287"/>
    <w:rsid w:val="00F40A70"/>
    <w:rsid w:val="00F43A37"/>
    <w:rsid w:val="00F4641B"/>
    <w:rsid w:val="00F46EB8"/>
    <w:rsid w:val="00F506CB"/>
    <w:rsid w:val="00F50CD1"/>
    <w:rsid w:val="00F511E4"/>
    <w:rsid w:val="00F52243"/>
    <w:rsid w:val="00F52D09"/>
    <w:rsid w:val="00F52E08"/>
    <w:rsid w:val="00F53A66"/>
    <w:rsid w:val="00F5462D"/>
    <w:rsid w:val="00F55B21"/>
    <w:rsid w:val="00F56EF6"/>
    <w:rsid w:val="00F60082"/>
    <w:rsid w:val="00F60D07"/>
    <w:rsid w:val="00F61A9F"/>
    <w:rsid w:val="00F61B5F"/>
    <w:rsid w:val="00F6334D"/>
    <w:rsid w:val="00F63E2D"/>
    <w:rsid w:val="00F64696"/>
    <w:rsid w:val="00F65AA9"/>
    <w:rsid w:val="00F66C30"/>
    <w:rsid w:val="00F6768F"/>
    <w:rsid w:val="00F72C2C"/>
    <w:rsid w:val="00F741F2"/>
    <w:rsid w:val="00F75847"/>
    <w:rsid w:val="00F763F5"/>
    <w:rsid w:val="00F76CAB"/>
    <w:rsid w:val="00F772C6"/>
    <w:rsid w:val="00F815B5"/>
    <w:rsid w:val="00F8454F"/>
    <w:rsid w:val="00F85195"/>
    <w:rsid w:val="00F85B5A"/>
    <w:rsid w:val="00F868E3"/>
    <w:rsid w:val="00F9032C"/>
    <w:rsid w:val="00F92F12"/>
    <w:rsid w:val="00F938BA"/>
    <w:rsid w:val="00F97585"/>
    <w:rsid w:val="00F97919"/>
    <w:rsid w:val="00FA2B96"/>
    <w:rsid w:val="00FA2C46"/>
    <w:rsid w:val="00FA3525"/>
    <w:rsid w:val="00FA3C4D"/>
    <w:rsid w:val="00FA55EE"/>
    <w:rsid w:val="00FA5A53"/>
    <w:rsid w:val="00FB1F6E"/>
    <w:rsid w:val="00FB4769"/>
    <w:rsid w:val="00FB4CDA"/>
    <w:rsid w:val="00FB6481"/>
    <w:rsid w:val="00FB6D36"/>
    <w:rsid w:val="00FB74BF"/>
    <w:rsid w:val="00FB7A50"/>
    <w:rsid w:val="00FC0965"/>
    <w:rsid w:val="00FC0F81"/>
    <w:rsid w:val="00FC252F"/>
    <w:rsid w:val="00FC395C"/>
    <w:rsid w:val="00FC5E8E"/>
    <w:rsid w:val="00FD1751"/>
    <w:rsid w:val="00FD3766"/>
    <w:rsid w:val="00FD39C3"/>
    <w:rsid w:val="00FD3D05"/>
    <w:rsid w:val="00FD47C4"/>
    <w:rsid w:val="00FE13C3"/>
    <w:rsid w:val="00FE2DCF"/>
    <w:rsid w:val="00FE3FA7"/>
    <w:rsid w:val="00FE4081"/>
    <w:rsid w:val="00FE5901"/>
    <w:rsid w:val="00FE70B3"/>
    <w:rsid w:val="00FF2A4E"/>
    <w:rsid w:val="00FF2FCE"/>
    <w:rsid w:val="00FF4F7D"/>
    <w:rsid w:val="00FF6D9D"/>
    <w:rsid w:val="00FF7620"/>
    <w:rsid w:val="00FF7DD5"/>
    <w:rsid w:val="6E31877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11A579F"/>
  <w15:docId w15:val="{3D32FB02-C438-4297-BE30-94F00B7E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9"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52243"/>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9"/>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9"/>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character" w:customStyle="1" w:styleId="normaltextrun">
    <w:name w:val="normaltextrun"/>
    <w:basedOn w:val="DefaultParagraphFont"/>
    <w:rsid w:val="001C3B06"/>
  </w:style>
  <w:style w:type="character" w:customStyle="1" w:styleId="eop">
    <w:name w:val="eop"/>
    <w:basedOn w:val="DefaultParagraphFont"/>
    <w:rsid w:val="001C3B06"/>
  </w:style>
  <w:style w:type="paragraph" w:styleId="ListParagraph">
    <w:name w:val="List Paragraph"/>
    <w:basedOn w:val="Normal"/>
    <w:uiPriority w:val="34"/>
    <w:qFormat/>
    <w:rsid w:val="00F8454F"/>
    <w:pPr>
      <w:ind w:left="720"/>
      <w:contextualSpacing/>
    </w:pPr>
  </w:style>
  <w:style w:type="character" w:styleId="Mention">
    <w:name w:val="Mention"/>
    <w:basedOn w:val="DefaultParagraphFont"/>
    <w:uiPriority w:val="99"/>
    <w:unhideWhenUsed/>
    <w:rsid w:val="000323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14733198">
      <w:bodyDiv w:val="1"/>
      <w:marLeft w:val="0"/>
      <w:marRight w:val="0"/>
      <w:marTop w:val="0"/>
      <w:marBottom w:val="0"/>
      <w:divBdr>
        <w:top w:val="none" w:sz="0" w:space="0" w:color="auto"/>
        <w:left w:val="none" w:sz="0" w:space="0" w:color="auto"/>
        <w:bottom w:val="none" w:sz="0" w:space="0" w:color="auto"/>
        <w:right w:val="none" w:sz="0" w:space="0" w:color="auto"/>
      </w:divBdr>
    </w:div>
    <w:div w:id="140163132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health.vic.gov.au/patient-care/specialist-clinics-resourc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data-reporting/annual-change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hospitals-and-health-services/patient-care/acute-care/surgical-services/surgical-services-policie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meteor.aihw.gov.au/content/759947"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2.health.vic.gov.au/hospitals-and-health-services/data-reporting/health-data-standards-systems/reference-files" TargetMode="External"/><Relationship Id="rId27" Type="http://schemas.openxmlformats.org/officeDocument/2006/relationships/header" Target="header5.xml"/><Relationship Id="rId30"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ef5d2a5-5e0a-4ee3-8ef3-5bcda44265f1"/>
    <ds:schemaRef ds:uri="6371cb4f-6914-47b5-91ad-9d8989e82aef"/>
    <ds:schemaRef ds:uri="http://www.w3.org/XML/1998/namespace"/>
  </ds:schemaRefs>
</ds:datastoreItem>
</file>

<file path=customXml/itemProps2.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3.xml><?xml version="1.0" encoding="utf-8"?>
<ds:datastoreItem xmlns:ds="http://schemas.openxmlformats.org/officeDocument/2006/customXml" ds:itemID="{EC095D9B-919C-409C-A7D9-A9CB1D57D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1389</Words>
  <Characters>10472</Characters>
  <Application>Microsoft Office Word</Application>
  <DocSecurity>6</DocSecurity>
  <Lines>87</Lines>
  <Paragraphs>23</Paragraphs>
  <ScaleCrop>false</ScaleCrop>
  <HeadingPairs>
    <vt:vector size="2" baseType="variant">
      <vt:variant>
        <vt:lpstr>Title</vt:lpstr>
      </vt:variant>
      <vt:variant>
        <vt:i4>1</vt:i4>
      </vt:variant>
    </vt:vector>
  </HeadingPairs>
  <TitlesOfParts>
    <vt:vector size="1" baseType="lpstr">
      <vt:lpstr>Addendum to Specifications for revisions to ESIS for 2023-24</vt:lpstr>
    </vt:vector>
  </TitlesOfParts>
  <Company>Victoria State Government, Department of Health</Company>
  <LinksUpToDate>false</LinksUpToDate>
  <CharactersWithSpaces>11838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Specifications for revisions to ESIS for 2023-24</dc:title>
  <dc:subject>Addendum to Specifications for revisions to ESIS for 2023-24</dc:subject>
  <dc:creator>Data and Digital</dc:creator>
  <cp:keywords>HDSS, Addendum to Specifications for revisions to ESIS for 2023-24</cp:keywords>
  <dc:description/>
  <cp:lastModifiedBy>Chitran Graham (Health)</cp:lastModifiedBy>
  <cp:revision>2</cp:revision>
  <cp:lastPrinted>2022-12-07T01:50:00Z</cp:lastPrinted>
  <dcterms:created xsi:type="dcterms:W3CDTF">2023-03-20T23:32:00Z</dcterms:created>
  <dcterms:modified xsi:type="dcterms:W3CDTF">2023-03-20T23:32:00Z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GrammarlyDocumentId">
    <vt:lpwstr>21ab67d2b237f0b8e664bca7b4e2c2bb01e2432870afae22b53f001a147c7e26</vt:lpwstr>
  </property>
  <property fmtid="{D5CDD505-2E9C-101B-9397-08002B2CF9AE}" pid="16" name="MSIP_Label_43e64453-338c-4f93-8a4d-0039a0a41f2a_Enabled">
    <vt:lpwstr>true</vt:lpwstr>
  </property>
  <property fmtid="{D5CDD505-2E9C-101B-9397-08002B2CF9AE}" pid="17" name="MSIP_Label_43e64453-338c-4f93-8a4d-0039a0a41f2a_SetDate">
    <vt:lpwstr>2023-03-20T23:32:10Z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81248ac2-7d8e-4409-a1ca-636112e546f1</vt:lpwstr>
  </property>
  <property fmtid="{D5CDD505-2E9C-101B-9397-08002B2CF9AE}" pid="22" name="MSIP_Label_43e64453-338c-4f93-8a4d-0039a0a41f2a_ContentBits">
    <vt:lpwstr>2</vt:lpwstr>
  </property>
</Properties>
</file>