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20A4" w14:textId="77777777" w:rsidR="0074696E" w:rsidRPr="004C6EEE" w:rsidRDefault="00FF695B"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3BBC445B" wp14:editId="4097182C">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07976"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33F80EEB"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7906F7" w14:paraId="7CD45AB2" w14:textId="77777777" w:rsidTr="00675E6D">
        <w:trPr>
          <w:trHeight w:val="588"/>
        </w:trPr>
        <w:tc>
          <w:tcPr>
            <w:tcW w:w="11063" w:type="dxa"/>
            <w:tcMar>
              <w:top w:w="1531" w:type="dxa"/>
              <w:left w:w="0" w:type="dxa"/>
              <w:right w:w="0" w:type="dxa"/>
            </w:tcMar>
          </w:tcPr>
          <w:p w14:paraId="4E6110F5" w14:textId="77777777" w:rsidR="003B5733" w:rsidRPr="00EB68B8" w:rsidRDefault="00FF695B" w:rsidP="003B5733">
            <w:pPr>
              <w:pStyle w:val="Documenttitle"/>
            </w:pPr>
            <w:r>
              <w:rPr>
                <w:sz w:val="40"/>
                <w:szCs w:val="44"/>
                <w:lang w:val="el"/>
              </w:rPr>
              <w:t>Επιστροφή στο σπίτι μετά από πλημμύρα</w:t>
            </w:r>
          </w:p>
        </w:tc>
      </w:tr>
      <w:tr w:rsidR="007906F7" w14:paraId="4AAE236F" w14:textId="77777777" w:rsidTr="00675E6D">
        <w:trPr>
          <w:trHeight w:val="724"/>
        </w:trPr>
        <w:tc>
          <w:tcPr>
            <w:tcW w:w="11063" w:type="dxa"/>
          </w:tcPr>
          <w:p w14:paraId="79A85ABE" w14:textId="77777777" w:rsidR="003B5733" w:rsidRPr="00F63D71" w:rsidRDefault="00FF695B" w:rsidP="00F63D71">
            <w:pPr>
              <w:pStyle w:val="Documentsubtitle"/>
            </w:pPr>
            <w:r>
              <w:rPr>
                <w:lang w:val="el"/>
              </w:rPr>
              <w:t xml:space="preserve">Πληροφορίες για το πώς να μείνετε ασφαλείς μετά από πλημμύρα </w:t>
            </w:r>
          </w:p>
        </w:tc>
      </w:tr>
      <w:tr w:rsidR="007906F7" w14:paraId="4D6D3889" w14:textId="77777777" w:rsidTr="00675E6D">
        <w:trPr>
          <w:trHeight w:val="269"/>
        </w:trPr>
        <w:tc>
          <w:tcPr>
            <w:tcW w:w="11063" w:type="dxa"/>
          </w:tcPr>
          <w:p w14:paraId="15922F45" w14:textId="77777777" w:rsidR="000B5442" w:rsidRDefault="00FF695B" w:rsidP="00BF3833">
            <w:pPr>
              <w:pStyle w:val="Bannermarking"/>
              <w:spacing w:after="120"/>
            </w:pPr>
            <w:r>
              <w:rPr>
                <w:lang w:val="el"/>
              </w:rPr>
              <w:t>Greek | Ελληνικά</w:t>
            </w:r>
          </w:p>
          <w:p w14:paraId="242C2AA8" w14:textId="77777777" w:rsidR="003B5733" w:rsidRPr="001E5058" w:rsidRDefault="00F63D71" w:rsidP="00BF3833">
            <w:pPr>
              <w:pStyle w:val="Bannermarking"/>
              <w:spacing w:after="120"/>
            </w:pPr>
            <w:r w:rsidRPr="00361203">
              <w:fldChar w:fldCharType="begin"/>
            </w:r>
            <w:r w:rsidR="00FF695B">
              <w:instrText>FILLIN  "Type the protective marking" \d OFFICIAL \o  \* MERGEFORMAT</w:instrText>
            </w:r>
            <w:r w:rsidRPr="00361203">
              <w:fldChar w:fldCharType="separate"/>
            </w:r>
            <w:r w:rsidRPr="00361203">
              <w:t>OFFICIAL</w:t>
            </w:r>
            <w:r w:rsidRPr="00361203">
              <w:fldChar w:fldCharType="end"/>
            </w:r>
          </w:p>
        </w:tc>
      </w:tr>
    </w:tbl>
    <w:p w14:paraId="721EC0E0" w14:textId="77777777" w:rsidR="00885876" w:rsidRPr="00370737" w:rsidRDefault="00FF695B" w:rsidP="5CC3A90E">
      <w:pPr>
        <w:pStyle w:val="DHHSbody"/>
        <w:rPr>
          <w:lang w:eastAsia="en-AU"/>
        </w:rPr>
      </w:pPr>
      <w:r w:rsidRPr="5CC3A90E">
        <w:rPr>
          <w:lang w:val="el" w:eastAsia="en-AU"/>
        </w:rPr>
        <w:t>Επιστρέφοντας στο σπίτι σας μετά από πλημμύρα, διαβάστε αυτές τις πληροφορίες για να προστατευτείτε εσείς και η οικογένειά σας από πιθανό τραυματισμό ή ασθένεια.</w:t>
      </w:r>
    </w:p>
    <w:p w14:paraId="20DA3ACD" w14:textId="77777777" w:rsidR="00885876" w:rsidRPr="008D11CB" w:rsidRDefault="00FF695B" w:rsidP="00885876">
      <w:pPr>
        <w:pStyle w:val="Heading1"/>
        <w:spacing w:before="120" w:after="120" w:line="360" w:lineRule="atLeast"/>
        <w:rPr>
          <w:b/>
          <w:bCs w:val="0"/>
          <w:sz w:val="24"/>
          <w:szCs w:val="24"/>
        </w:rPr>
      </w:pPr>
      <w:r>
        <w:rPr>
          <w:b/>
          <w:bCs w:val="0"/>
          <w:sz w:val="24"/>
          <w:szCs w:val="24"/>
          <w:lang w:val="el"/>
        </w:rPr>
        <w:t>Πώς να επιστρέψετε με ασφάλεια στο σπίτι</w:t>
      </w:r>
    </w:p>
    <w:p w14:paraId="6F0E93D3" w14:textId="77777777" w:rsidR="00885876" w:rsidRPr="00A00367" w:rsidRDefault="00FF695B" w:rsidP="00885876">
      <w:pPr>
        <w:pStyle w:val="Bullet1"/>
        <w:rPr>
          <w:sz w:val="19"/>
          <w:szCs w:val="19"/>
          <w:lang w:val="el"/>
        </w:rPr>
      </w:pPr>
      <w:r>
        <w:rPr>
          <w:sz w:val="19"/>
          <w:szCs w:val="19"/>
          <w:lang w:val="el"/>
        </w:rPr>
        <w:t xml:space="preserve">Ποτέ μη βαδίζετε, μην κολυμπάτε και μην οδηγείτε μέσα σε πλημμυρικά νερά, ακόμη κι αν είναι ρηχά. Κρατήστε τα παιδιά και τα κατοικίδια ζώα μακριά μέχρι να είναι ασφαλής ή επιστροφή. </w:t>
      </w:r>
    </w:p>
    <w:p w14:paraId="1D49FF30" w14:textId="3F6ED272" w:rsidR="00885876" w:rsidRPr="00A00367" w:rsidRDefault="00FF695B" w:rsidP="00885876">
      <w:pPr>
        <w:pStyle w:val="Bullet1"/>
        <w:rPr>
          <w:sz w:val="19"/>
          <w:szCs w:val="19"/>
          <w:lang w:val="el"/>
        </w:rPr>
      </w:pPr>
      <w:r w:rsidRPr="5CC3A90E">
        <w:rPr>
          <w:sz w:val="19"/>
          <w:szCs w:val="19"/>
          <w:lang w:val="el"/>
        </w:rPr>
        <w:t>Η επαφή του δέρματος με πλημμυρικά νερά και λάσπη μπορεί να προκαλέσει ασθένεια και μολύνσεις. Αποφύγετε την επαφή με πλημμυρικά νερά και πλένετε τα χέρια σας τακτικά με σαπούνι.</w:t>
      </w:r>
    </w:p>
    <w:p w14:paraId="3ACF9FE4" w14:textId="77777777" w:rsidR="00C5391F" w:rsidRPr="00A00367" w:rsidRDefault="00FF695B" w:rsidP="00885876">
      <w:pPr>
        <w:pStyle w:val="Bullet1"/>
        <w:rPr>
          <w:sz w:val="19"/>
          <w:szCs w:val="19"/>
          <w:lang w:val="el"/>
        </w:rPr>
      </w:pPr>
      <w:r w:rsidRPr="5CC3A90E">
        <w:rPr>
          <w:sz w:val="19"/>
          <w:szCs w:val="19"/>
          <w:lang w:val="el"/>
        </w:rPr>
        <w:t>Να φοράτε αδιάβροχες μπότες και λαστιχένια ή δερμάτινα γάντια όταν καθαρίζετε.</w:t>
      </w:r>
    </w:p>
    <w:p w14:paraId="4A35C44C" w14:textId="77777777" w:rsidR="002C6C74" w:rsidRPr="00A00367" w:rsidRDefault="00FF695B" w:rsidP="00885876">
      <w:pPr>
        <w:pStyle w:val="Bullet1"/>
        <w:rPr>
          <w:sz w:val="19"/>
          <w:szCs w:val="19"/>
          <w:lang w:val="el"/>
        </w:rPr>
      </w:pPr>
      <w:r w:rsidRPr="5CC3A90E">
        <w:rPr>
          <w:sz w:val="19"/>
          <w:szCs w:val="19"/>
          <w:lang w:val="el"/>
        </w:rPr>
        <w:t xml:space="preserve">Καλύψτε τυχόν κοψίματα ή πληγές που μπορεί να έρθουν σε επαφή με τα πλημμυρικά νερά. Αν τραυματιστείτε ή κοπείτε, καθαρίστε την πληγή και επικοινωνήστε αμέσως με τον γιατρό σας. </w:t>
      </w:r>
    </w:p>
    <w:p w14:paraId="0BB8629E" w14:textId="77777777" w:rsidR="002C6C74" w:rsidRPr="00A00367" w:rsidRDefault="00FF695B" w:rsidP="00885876">
      <w:pPr>
        <w:pStyle w:val="Bullet1"/>
        <w:rPr>
          <w:sz w:val="19"/>
          <w:szCs w:val="19"/>
          <w:lang w:val="el"/>
        </w:rPr>
      </w:pPr>
      <w:r>
        <w:rPr>
          <w:sz w:val="19"/>
          <w:szCs w:val="19"/>
          <w:lang w:val="el"/>
        </w:rPr>
        <w:t xml:space="preserve">Προσέξτε αυτά τα πράγματα πριν μπείτε στο σπίτι: </w:t>
      </w:r>
    </w:p>
    <w:p w14:paraId="3BABF40E" w14:textId="77777777" w:rsidR="002C6C74" w:rsidRPr="00A00367" w:rsidRDefault="00FF695B" w:rsidP="002C6C74">
      <w:pPr>
        <w:pStyle w:val="Bullet1"/>
        <w:numPr>
          <w:ilvl w:val="0"/>
          <w:numId w:val="9"/>
        </w:numPr>
        <w:rPr>
          <w:sz w:val="19"/>
          <w:szCs w:val="19"/>
          <w:lang w:val="el"/>
        </w:rPr>
      </w:pPr>
      <w:r>
        <w:rPr>
          <w:sz w:val="19"/>
          <w:szCs w:val="19"/>
          <w:lang w:val="el"/>
        </w:rPr>
        <w:t xml:space="preserve">η πλημμύρα μπορεί να προκαλέσει την είσοδο λυμάτων αποχέτευσης στο σπίτι σας </w:t>
      </w:r>
    </w:p>
    <w:p w14:paraId="4EBEA0D1" w14:textId="77777777" w:rsidR="002C6C74" w:rsidRPr="00A00367" w:rsidRDefault="00FF695B" w:rsidP="002C6C74">
      <w:pPr>
        <w:pStyle w:val="Bullet1"/>
        <w:numPr>
          <w:ilvl w:val="0"/>
          <w:numId w:val="9"/>
        </w:numPr>
        <w:rPr>
          <w:sz w:val="19"/>
          <w:szCs w:val="19"/>
          <w:lang w:val="el"/>
        </w:rPr>
      </w:pPr>
      <w:r>
        <w:rPr>
          <w:sz w:val="19"/>
          <w:szCs w:val="19"/>
          <w:lang w:val="el"/>
        </w:rPr>
        <w:t xml:space="preserve">η παροχή αερίου ή ηλεκτρικού ρεύματος μπορεί να είναι κατεστραμμένη </w:t>
      </w:r>
    </w:p>
    <w:p w14:paraId="022C42B4" w14:textId="77777777" w:rsidR="002C6C74" w:rsidRPr="00A00367" w:rsidRDefault="00FF695B" w:rsidP="002C6C74">
      <w:pPr>
        <w:pStyle w:val="Bullet1"/>
        <w:numPr>
          <w:ilvl w:val="0"/>
          <w:numId w:val="9"/>
        </w:numPr>
        <w:rPr>
          <w:sz w:val="19"/>
          <w:szCs w:val="19"/>
          <w:lang w:val="el"/>
        </w:rPr>
      </w:pPr>
      <w:r>
        <w:rPr>
          <w:sz w:val="19"/>
          <w:szCs w:val="19"/>
          <w:lang w:val="el"/>
        </w:rPr>
        <w:t xml:space="preserve">ο σκελετός του σπιτιού σας μπορεί να είναι κατεστραμμένος </w:t>
      </w:r>
    </w:p>
    <w:p w14:paraId="77079F85" w14:textId="77777777" w:rsidR="00A17C92" w:rsidRPr="00A00367" w:rsidRDefault="00FF695B" w:rsidP="002C6C74">
      <w:pPr>
        <w:pStyle w:val="Bullet1"/>
        <w:numPr>
          <w:ilvl w:val="0"/>
          <w:numId w:val="9"/>
        </w:numPr>
        <w:rPr>
          <w:sz w:val="19"/>
          <w:szCs w:val="19"/>
          <w:lang w:val="el"/>
        </w:rPr>
      </w:pPr>
      <w:r w:rsidRPr="5C9C9D94">
        <w:rPr>
          <w:sz w:val="19"/>
          <w:szCs w:val="19"/>
          <w:lang w:val="el"/>
        </w:rPr>
        <w:t xml:space="preserve">φίδια ή άλλα ζώα μπορεί να έχουν βρει καταφύγιο στο σπίτι, το υπόστεγο ή τον κήπο σας. </w:t>
      </w:r>
    </w:p>
    <w:p w14:paraId="7A7FB0FE" w14:textId="77777777" w:rsidR="002C6C74" w:rsidRPr="00A00367" w:rsidRDefault="00FF695B" w:rsidP="002C6C74">
      <w:pPr>
        <w:pStyle w:val="Bullet1"/>
        <w:numPr>
          <w:ilvl w:val="0"/>
          <w:numId w:val="9"/>
        </w:numPr>
        <w:rPr>
          <w:sz w:val="19"/>
          <w:szCs w:val="19"/>
          <w:lang w:val="el"/>
        </w:rPr>
      </w:pPr>
      <w:r w:rsidRPr="5CC3A90E">
        <w:rPr>
          <w:sz w:val="19"/>
          <w:szCs w:val="19"/>
          <w:lang w:val="el"/>
        </w:rPr>
        <w:t>πετάξτε το στάσιμο νερό που έχει μαζευτεί σε δοχεία στην αυλή σας, επειδή τα κουνούπια αναπαράγονται σ' αυτό</w:t>
      </w:r>
    </w:p>
    <w:p w14:paraId="0FB604FA" w14:textId="77777777" w:rsidR="006B7893" w:rsidRPr="00A00367" w:rsidRDefault="00FF695B" w:rsidP="002C6C74">
      <w:pPr>
        <w:pStyle w:val="Bullet1"/>
        <w:numPr>
          <w:ilvl w:val="0"/>
          <w:numId w:val="9"/>
        </w:numPr>
        <w:rPr>
          <w:sz w:val="19"/>
          <w:szCs w:val="19"/>
          <w:lang w:val="el"/>
        </w:rPr>
      </w:pPr>
      <w:r>
        <w:rPr>
          <w:sz w:val="19"/>
          <w:szCs w:val="19"/>
          <w:lang w:val="el"/>
        </w:rPr>
        <w:t>αν υπάρχει μούχλα στο σπίτι σας, πρέπει να την καθαρίσετε πριν επιστρέψετε για να εγκατασταθείτε.</w:t>
      </w:r>
    </w:p>
    <w:p w14:paraId="54E9924E" w14:textId="77777777" w:rsidR="006B7893" w:rsidRDefault="00FF695B" w:rsidP="006B7893">
      <w:pPr>
        <w:pStyle w:val="Bullet1"/>
        <w:numPr>
          <w:ilvl w:val="0"/>
          <w:numId w:val="11"/>
        </w:numPr>
        <w:rPr>
          <w:sz w:val="19"/>
          <w:szCs w:val="19"/>
        </w:rPr>
      </w:pPr>
      <w:r>
        <w:rPr>
          <w:sz w:val="19"/>
          <w:szCs w:val="19"/>
          <w:lang w:val="el"/>
        </w:rPr>
        <w:t xml:space="preserve">Αν έχει κοπεί το ρεύμα, ελέγξτε τα τρόφιμα ή τα φάρμακα στο ψυγείο. Μπορεί να χρειαστεί να τα πετάξετε. </w:t>
      </w:r>
    </w:p>
    <w:p w14:paraId="1F9EAFFA" w14:textId="77777777" w:rsidR="006B7893" w:rsidRDefault="00FF695B" w:rsidP="006B7893">
      <w:pPr>
        <w:pStyle w:val="Bullet1"/>
        <w:numPr>
          <w:ilvl w:val="0"/>
          <w:numId w:val="11"/>
        </w:numPr>
        <w:rPr>
          <w:sz w:val="19"/>
          <w:szCs w:val="19"/>
        </w:rPr>
      </w:pPr>
      <w:r>
        <w:rPr>
          <w:sz w:val="19"/>
          <w:szCs w:val="19"/>
          <w:lang w:val="el"/>
        </w:rPr>
        <w:t xml:space="preserve">Μη χρησιμοποιείτε φορητή γεννήτρια σε εσωτερικούς χώρους, επειδή μπορεί να παραγάγει μονοξείδιο του άνθρακα, το οποίο μπορεί να σας προκαλέσει ασθένεια. </w:t>
      </w:r>
    </w:p>
    <w:p w14:paraId="25D1C40B" w14:textId="77777777" w:rsidR="006B7893" w:rsidRPr="00A00367" w:rsidRDefault="00FF695B" w:rsidP="006B7893">
      <w:pPr>
        <w:pStyle w:val="Bullet1"/>
        <w:numPr>
          <w:ilvl w:val="0"/>
          <w:numId w:val="11"/>
        </w:numPr>
        <w:rPr>
          <w:sz w:val="19"/>
          <w:szCs w:val="19"/>
          <w:lang w:val="el"/>
        </w:rPr>
      </w:pPr>
      <w:r w:rsidRPr="5CC3A90E">
        <w:rPr>
          <w:sz w:val="19"/>
          <w:szCs w:val="19"/>
          <w:lang w:val="el"/>
        </w:rPr>
        <w:t>Υγρά μπορεί να μολύνουν το πόσιμο νερό σας. Ρωτήστε την υπηρεσία ύδρευσης της περιοχής σας αν το νερό της βρύσης είναι ασφαλές για κατανάλωση. Αν δεν είστε στο δίκτυο ύδρευσης και πιστεύετε ότι η ιδιωτική σας παροχή νερού έχει πάθει ζημιά από την πλημμύρα, επικοινωνήστε με τον Δήμο σας.</w:t>
      </w:r>
    </w:p>
    <w:p w14:paraId="7B5A92A3" w14:textId="77777777" w:rsidR="006873B1" w:rsidRPr="00A00367" w:rsidRDefault="00FF695B" w:rsidP="006B7893">
      <w:pPr>
        <w:pStyle w:val="Bullet1"/>
        <w:numPr>
          <w:ilvl w:val="0"/>
          <w:numId w:val="11"/>
        </w:numPr>
        <w:rPr>
          <w:sz w:val="19"/>
          <w:szCs w:val="19"/>
          <w:lang w:val="el"/>
        </w:rPr>
      </w:pPr>
      <w:r>
        <w:rPr>
          <w:sz w:val="19"/>
          <w:szCs w:val="19"/>
          <w:lang w:val="el"/>
        </w:rPr>
        <w:t>Μην κολυμπάτε σε υδάτινους δρόμους, παραλίες ή πισίνες, επειδή μπορεί να έχουν μολυνθεί.</w:t>
      </w:r>
    </w:p>
    <w:p w14:paraId="5CB883B4" w14:textId="77777777" w:rsidR="006873B1" w:rsidRPr="00A00367" w:rsidRDefault="00FF695B" w:rsidP="006B7893">
      <w:pPr>
        <w:pStyle w:val="Bullet1"/>
        <w:numPr>
          <w:ilvl w:val="0"/>
          <w:numId w:val="11"/>
        </w:numPr>
        <w:rPr>
          <w:sz w:val="19"/>
          <w:szCs w:val="19"/>
          <w:lang w:val="el"/>
        </w:rPr>
      </w:pPr>
      <w:r w:rsidRPr="5C9C9D94">
        <w:rPr>
          <w:sz w:val="19"/>
          <w:szCs w:val="19"/>
          <w:lang w:val="el"/>
        </w:rPr>
        <w:t xml:space="preserve">Οι πλημμύρες μπορούν να μετατοπίσουν μέρη του σπιτιού σας, όπως σωλήνες, τσιμεντοκαλύμματα ή πλακάκια. Αν βρείτε αμίαντο, μην τον αναταράξετε και επικοινωνήστε με τον Δήμο σας.  </w:t>
      </w:r>
    </w:p>
    <w:p w14:paraId="2DA18069" w14:textId="2E377D93" w:rsidR="00DA525C" w:rsidRDefault="00FF695B" w:rsidP="006B7893">
      <w:pPr>
        <w:pStyle w:val="Bullet1"/>
        <w:numPr>
          <w:ilvl w:val="0"/>
          <w:numId w:val="11"/>
        </w:numPr>
        <w:rPr>
          <w:sz w:val="19"/>
          <w:szCs w:val="19"/>
          <w:lang w:val="el"/>
        </w:rPr>
      </w:pPr>
      <w:r>
        <w:rPr>
          <w:sz w:val="19"/>
          <w:szCs w:val="19"/>
          <w:lang w:val="el"/>
        </w:rPr>
        <w:t>Αν το σύστημα αποχέτευσης του σπιτιού σας έχει πάθει ζημιά, μειώστε τη χρήση νερού και επικοινωνήστε με υδραυλικό.</w:t>
      </w:r>
    </w:p>
    <w:p w14:paraId="21D942AD" w14:textId="77777777" w:rsidR="00DA525C" w:rsidRDefault="00DA525C">
      <w:pPr>
        <w:spacing w:after="0" w:line="240" w:lineRule="auto"/>
        <w:rPr>
          <w:rFonts w:eastAsia="Times"/>
          <w:sz w:val="19"/>
          <w:szCs w:val="19"/>
          <w:lang w:val="el"/>
        </w:rPr>
      </w:pPr>
      <w:r>
        <w:rPr>
          <w:sz w:val="19"/>
          <w:szCs w:val="19"/>
          <w:lang w:val="el"/>
        </w:rPr>
        <w:br w:type="page"/>
      </w:r>
    </w:p>
    <w:p w14:paraId="27C804D4" w14:textId="77777777" w:rsidR="00676A05" w:rsidRDefault="00FF695B" w:rsidP="008D11CB">
      <w:pPr>
        <w:pStyle w:val="Heading1"/>
        <w:spacing w:before="120" w:after="120" w:line="360" w:lineRule="atLeast"/>
        <w:rPr>
          <w:b/>
          <w:bCs w:val="0"/>
          <w:sz w:val="24"/>
          <w:szCs w:val="24"/>
        </w:rPr>
      </w:pPr>
      <w:r>
        <w:rPr>
          <w:b/>
          <w:bCs w:val="0"/>
          <w:sz w:val="24"/>
          <w:szCs w:val="24"/>
          <w:lang w:val="el"/>
        </w:rPr>
        <w:lastRenderedPageBreak/>
        <w:t xml:space="preserve">Φροντίστε τον εαυτό σας </w:t>
      </w:r>
    </w:p>
    <w:p w14:paraId="3F6DF3D6" w14:textId="77777777" w:rsidR="00836B19" w:rsidRPr="00494690" w:rsidRDefault="00FF695B" w:rsidP="5CC3A90E">
      <w:pPr>
        <w:pStyle w:val="Bullet1"/>
        <w:rPr>
          <w:sz w:val="19"/>
          <w:szCs w:val="19"/>
        </w:rPr>
      </w:pPr>
      <w:r w:rsidRPr="00494690">
        <w:rPr>
          <w:sz w:val="19"/>
          <w:szCs w:val="19"/>
          <w:lang w:val="el"/>
        </w:rPr>
        <w:t xml:space="preserve">Είναι φυσιολογικό να βιώνετε πολλά συναισθήματα, γι' αυτό αφιερώστε λίγο χρόνο για να φροντίσετε τον εαυτό σας και απευθυνθείτε στα αγαπημένα σας πρόσωπα για υποστήριξη. </w:t>
      </w:r>
    </w:p>
    <w:p w14:paraId="783022C5" w14:textId="77777777" w:rsidR="00836B19" w:rsidRPr="00494690" w:rsidRDefault="00FF695B" w:rsidP="5CC3A90E">
      <w:pPr>
        <w:pStyle w:val="Bullet1"/>
        <w:rPr>
          <w:sz w:val="19"/>
          <w:szCs w:val="19"/>
        </w:rPr>
      </w:pPr>
      <w:r w:rsidRPr="00494690">
        <w:rPr>
          <w:sz w:val="19"/>
          <w:szCs w:val="19"/>
          <w:lang w:val="el"/>
        </w:rPr>
        <w:t xml:space="preserve">Αν αισθάνεστε καταβεβλημένοι, μπορείτε να καλέστε τους Κόμβους Ψυχικής Υγείας και Ευεξίας (Mental Health and Wellbeing Hubs) για δωρεάν υποστήριξη στο 1300 375 330. </w:t>
      </w:r>
    </w:p>
    <w:p w14:paraId="69B2CB16" w14:textId="77777777" w:rsidR="00836B19" w:rsidRPr="00A00367" w:rsidRDefault="00FF695B" w:rsidP="5CC3A90E">
      <w:pPr>
        <w:pStyle w:val="Bullet1"/>
        <w:rPr>
          <w:sz w:val="19"/>
          <w:szCs w:val="19"/>
          <w:lang w:val="el"/>
        </w:rPr>
      </w:pPr>
      <w:r w:rsidRPr="00494690">
        <w:rPr>
          <w:sz w:val="19"/>
          <w:szCs w:val="19"/>
          <w:lang w:val="el"/>
        </w:rPr>
        <w:t xml:space="preserve">Αν ανησυχείτε για την υγεία σας, δείτε τον Γενικό Γιατρό σας. Καλέστε 000 σε περίπτωση έκτακτης ανάγκης. Αν δεν μπορείτε να τηλεφωνήσετε, θα πρέπει να πάτε στο πλησιέστερο νοσοκομείο. </w:t>
      </w:r>
    </w:p>
    <w:p w14:paraId="0B25FE03" w14:textId="26DFAB42" w:rsidR="00836B19" w:rsidRPr="00A00367" w:rsidRDefault="00FF695B" w:rsidP="5CC3A90E">
      <w:pPr>
        <w:pStyle w:val="Bullet1"/>
        <w:rPr>
          <w:sz w:val="19"/>
          <w:szCs w:val="19"/>
          <w:lang w:val="el"/>
        </w:rPr>
      </w:pPr>
      <w:r w:rsidRPr="00494690">
        <w:rPr>
          <w:sz w:val="19"/>
          <w:szCs w:val="19"/>
          <w:lang w:val="el"/>
        </w:rPr>
        <w:t xml:space="preserve">Αν κάποιος που γνωρίζετε βρίσκεται σε κρίση, καλέστε τις υπηρεσίες Lifeline στο 13 11 14 ή Beyond Blue στο </w:t>
      </w:r>
      <w:r w:rsidR="00DA525C">
        <w:rPr>
          <w:sz w:val="19"/>
          <w:szCs w:val="19"/>
          <w:lang w:val="el"/>
        </w:rPr>
        <w:br/>
      </w:r>
      <w:r w:rsidRPr="00494690">
        <w:rPr>
          <w:sz w:val="19"/>
          <w:szCs w:val="19"/>
          <w:lang w:val="el"/>
        </w:rPr>
        <w:t xml:space="preserve">1300 224 636. </w:t>
      </w:r>
    </w:p>
    <w:p w14:paraId="30DC7460" w14:textId="77777777" w:rsidR="008D11CB" w:rsidRPr="008D11CB" w:rsidRDefault="00FF695B" w:rsidP="008D11CB">
      <w:pPr>
        <w:pStyle w:val="Heading1"/>
        <w:spacing w:before="120" w:after="120" w:line="360" w:lineRule="atLeast"/>
        <w:rPr>
          <w:b/>
          <w:bCs w:val="0"/>
          <w:sz w:val="24"/>
          <w:szCs w:val="24"/>
        </w:rPr>
      </w:pPr>
      <w:r>
        <w:rPr>
          <w:b/>
          <w:bCs w:val="0"/>
          <w:sz w:val="24"/>
          <w:szCs w:val="24"/>
          <w:lang w:val="el"/>
        </w:rPr>
        <w:t>Πάρτε οικονομική βοήθεια</w:t>
      </w:r>
    </w:p>
    <w:p w14:paraId="14695FE5" w14:textId="77777777" w:rsidR="00C36205" w:rsidRPr="00B42CE8" w:rsidRDefault="00FF695B" w:rsidP="5C9C9D94">
      <w:pPr>
        <w:pStyle w:val="Body"/>
        <w:numPr>
          <w:ilvl w:val="0"/>
          <w:numId w:val="12"/>
        </w:numPr>
        <w:rPr>
          <w:sz w:val="20"/>
        </w:rPr>
      </w:pPr>
      <w:r w:rsidRPr="5C9C9D94">
        <w:rPr>
          <w:sz w:val="20"/>
          <w:lang w:val="el"/>
        </w:rPr>
        <w:t xml:space="preserve">Αν το σπίτι σας έχει πάθει ζημιές από πλημμύρα, μπορεί να πληροίτε τις προϋποθέσεις για ένα εφάπαξ βοήθημα έκτακτης ανάγκης. Για περισσότερες πληροφορίες επισκεφθείτε </w:t>
      </w:r>
      <w:hyperlink r:id="rId10" w:history="1">
        <w:r w:rsidRPr="5C9C9D94">
          <w:rPr>
            <w:rStyle w:val="Hyperlink"/>
            <w:sz w:val="20"/>
            <w:lang w:val="el"/>
          </w:rPr>
          <w:t>https://emergencypayments.dffh.vic.gov.au</w:t>
        </w:r>
      </w:hyperlink>
    </w:p>
    <w:p w14:paraId="29907F94" w14:textId="77777777" w:rsidR="00C36205" w:rsidRPr="00A00367" w:rsidRDefault="00FF695B" w:rsidP="00C36205">
      <w:pPr>
        <w:pStyle w:val="Body"/>
        <w:numPr>
          <w:ilvl w:val="0"/>
          <w:numId w:val="12"/>
        </w:numPr>
        <w:rPr>
          <w:sz w:val="20"/>
          <w:lang w:val="el"/>
        </w:rPr>
      </w:pPr>
      <w:r w:rsidRPr="00B42CE8">
        <w:rPr>
          <w:sz w:val="20"/>
          <w:lang w:val="el"/>
        </w:rPr>
        <w:t xml:space="preserve">Το Βοήθημα Επανεγκατάστασης (Re-establishment Assistance) ενδέχεται να είναι διαθέσιμο αν δεν μπορείτε να ζήσετε στο σπίτι σας επειδή είναι κατεστραμμένο ή δεν μπορείτε να έχετε πρόσβαση σ' αυτό για πάνω από 7 ημέρες. Για περισσότερες πληροφορίες επισκεφθείτε </w:t>
      </w:r>
      <w:hyperlink r:id="rId11" w:history="1">
        <w:r w:rsidR="00B42CE8" w:rsidRPr="00B42CE8">
          <w:rPr>
            <w:rStyle w:val="Hyperlink"/>
            <w:sz w:val="20"/>
            <w:lang w:val="el"/>
          </w:rPr>
          <w:t>https://services.dffh.vic.gov.au/personal-hardship-assistance-program</w:t>
        </w:r>
      </w:hyperlink>
    </w:p>
    <w:p w14:paraId="277B0AC3" w14:textId="77777777" w:rsidR="00C36205" w:rsidRPr="00A00367" w:rsidRDefault="00FF695B" w:rsidP="00C36205">
      <w:pPr>
        <w:pStyle w:val="Body"/>
        <w:numPr>
          <w:ilvl w:val="0"/>
          <w:numId w:val="12"/>
        </w:numPr>
        <w:rPr>
          <w:sz w:val="20"/>
          <w:lang w:val="el"/>
        </w:rPr>
      </w:pPr>
      <w:r w:rsidRPr="00B42CE8">
        <w:rPr>
          <w:sz w:val="20"/>
          <w:lang w:val="el"/>
        </w:rPr>
        <w:t xml:space="preserve">Το Επίδομα Ανάκαμψης από Καταστροφή (Disaster Recovery Allowance) είναι διαθέσιμο για υπαλλήλους και ελεύθερους επαγγελματίες που χάνουν το εισόδημά τους λόγω μεγάλης καταστροφής. Μπορείτε να πάρετε το επίδομα για έως και 13 εβδομάδες αφ' ότου συνέβη η καταστροφή. Επισκεφθείτε </w:t>
      </w:r>
      <w:hyperlink r:id="rId12" w:history="1">
        <w:r w:rsidRPr="00B42CE8">
          <w:rPr>
            <w:rStyle w:val="Hyperlink"/>
            <w:sz w:val="20"/>
            <w:lang w:val="el"/>
          </w:rPr>
          <w:t>https://www.servicesaustralia.gov.au/natural-disaster-events?context=60042</w:t>
        </w:r>
      </w:hyperlink>
      <w:r w:rsidRPr="00B42CE8">
        <w:rPr>
          <w:sz w:val="20"/>
          <w:lang w:val="el"/>
        </w:rPr>
        <w:t xml:space="preserve"> για περισσότερες πληροφορίες. </w:t>
      </w:r>
    </w:p>
    <w:p w14:paraId="3658A4F2" w14:textId="77777777" w:rsidR="008960E9" w:rsidRPr="00A00367" w:rsidRDefault="00FF695B" w:rsidP="00C36205">
      <w:pPr>
        <w:pStyle w:val="Body"/>
        <w:numPr>
          <w:ilvl w:val="0"/>
          <w:numId w:val="12"/>
        </w:numPr>
        <w:rPr>
          <w:sz w:val="20"/>
          <w:lang w:val="el"/>
        </w:rPr>
      </w:pPr>
      <w:r w:rsidRPr="00B42CE8">
        <w:rPr>
          <w:sz w:val="20"/>
          <w:lang w:val="el"/>
        </w:rPr>
        <w:t xml:space="preserve">Ενδέχεται να πληροίτε τις προϋποθέσεις για το Βοήθημα Ανάκαμψης από Καταστροφή (Disaster Recovery Payment) που χορηγεί η Αυστραλιανή Κυβέρνηση, αν έχετε τραυματιστεί σοβαρά ή αν το σπίτι σας έπαθε σοβαρές ζημιές από τις πλημμύρες. Οι ανήλικοι μπορούν να πάρουν $1,000 και τα παιδιά μπορούν να πάρουν $400. Επισκεφθείτε </w:t>
      </w:r>
      <w:hyperlink r:id="rId13" w:history="1">
        <w:r w:rsidR="00B42CE8" w:rsidRPr="00B42CE8">
          <w:rPr>
            <w:rStyle w:val="Hyperlink"/>
            <w:sz w:val="20"/>
            <w:lang w:val="el"/>
          </w:rPr>
          <w:t>https://www.servicesaustralia.gov.au/victorian-floods-october-2022-australian-government-disaster-recovery-payment</w:t>
        </w:r>
      </w:hyperlink>
      <w:r w:rsidRPr="00B42CE8">
        <w:rPr>
          <w:sz w:val="20"/>
          <w:lang w:val="el"/>
        </w:rPr>
        <w:t xml:space="preserve"> για περισσότερες πληροφορίες. </w:t>
      </w:r>
    </w:p>
    <w:p w14:paraId="01BCA40C" w14:textId="77777777" w:rsidR="00B42CE8" w:rsidRPr="00A00367" w:rsidRDefault="00FF695B" w:rsidP="00B42CE8">
      <w:pPr>
        <w:pStyle w:val="Body"/>
        <w:numPr>
          <w:ilvl w:val="0"/>
          <w:numId w:val="12"/>
        </w:numPr>
        <w:rPr>
          <w:sz w:val="20"/>
          <w:lang w:val="el"/>
        </w:rPr>
      </w:pPr>
      <w:r w:rsidRPr="00B42CE8">
        <w:rPr>
          <w:sz w:val="20"/>
          <w:lang w:val="el"/>
        </w:rPr>
        <w:t xml:space="preserve">Καλέστε την Ανοιχτή Γραμμή Ανάκαμψης από Πλημμύρες στο 1800 560 760 για βοήθεια με προσωρινή στέγαση και άλλη υποστήριξη. </w:t>
      </w:r>
    </w:p>
    <w:p w14:paraId="3CEE0274" w14:textId="4F308AD1" w:rsidR="00B42CE8" w:rsidRPr="00A00367" w:rsidRDefault="00FF695B" w:rsidP="00B42CE8">
      <w:pPr>
        <w:pStyle w:val="Body"/>
        <w:numPr>
          <w:ilvl w:val="0"/>
          <w:numId w:val="12"/>
        </w:numPr>
        <w:rPr>
          <w:sz w:val="20"/>
          <w:lang w:val="el"/>
        </w:rPr>
      </w:pPr>
      <w:r w:rsidRPr="00B42CE8">
        <w:rPr>
          <w:sz w:val="20"/>
          <w:lang w:val="el"/>
        </w:rPr>
        <w:t>Εάν χρειάζεστε βοήθεια σε θέματα ασφάλισης, καλέστε την ανοιχτή τηλεφωνική γραμμή καταστροφών του Συμβουλίου Ασφαλίσεων της Αυστραλίας στο 1800 734 621.</w:t>
      </w:r>
      <w:r w:rsidR="00DA525C">
        <w:rPr>
          <w:sz w:val="20"/>
          <w:lang w:val="el"/>
        </w:rPr>
        <w:br/>
      </w:r>
    </w:p>
    <w:p w14:paraId="48E3E51F" w14:textId="7F5C166B" w:rsidR="00DA525C" w:rsidRDefault="00FF695B" w:rsidP="00DA525C">
      <w:pPr>
        <w:pStyle w:val="Body"/>
        <w:rPr>
          <w:rStyle w:val="Hyperlink"/>
          <w:spacing w:val="-4"/>
          <w:sz w:val="20"/>
          <w:lang w:val="el"/>
        </w:rPr>
      </w:pPr>
      <w:r w:rsidRPr="00231E57">
        <w:rPr>
          <w:spacing w:val="-4"/>
          <w:sz w:val="20"/>
          <w:lang w:val="el"/>
        </w:rPr>
        <w:t xml:space="preserve">Για να λάβετε αυτό το δημοσίευμα σε προσβάσιμη μορφή, στείλτε email στο </w:t>
      </w:r>
      <w:hyperlink r:id="rId14" w:history="1">
        <w:r w:rsidR="00B42CE8" w:rsidRPr="00231E57">
          <w:rPr>
            <w:rStyle w:val="Hyperlink"/>
            <w:spacing w:val="-4"/>
            <w:sz w:val="20"/>
            <w:lang w:val="el"/>
          </w:rPr>
          <w:t>pph.communications@health.vic.gov.au</w:t>
        </w:r>
      </w:hyperlink>
    </w:p>
    <w:p w14:paraId="45A3E606" w14:textId="0AD4F398" w:rsidR="008D11CB" w:rsidRPr="00DA525C" w:rsidRDefault="00DA525C" w:rsidP="00DA525C">
      <w:pPr>
        <w:pStyle w:val="Body"/>
        <w:jc w:val="center"/>
        <w:rPr>
          <w:sz w:val="19"/>
          <w:szCs w:val="19"/>
          <w:lang w:val="el"/>
        </w:rPr>
      </w:pPr>
      <w:r>
        <w:rPr>
          <w:noProof/>
          <w:sz w:val="19"/>
          <w:szCs w:val="19"/>
          <w:lang w:val="en-US"/>
        </w:rPr>
        <w:drawing>
          <wp:anchor distT="0" distB="0" distL="114300" distR="114300" simplePos="0" relativeHeight="251659264" behindDoc="1" locked="0" layoutInCell="1" allowOverlap="1" wp14:anchorId="7F8723E7" wp14:editId="689243D9">
            <wp:simplePos x="0" y="0"/>
            <wp:positionH relativeFrom="margin">
              <wp:align>center</wp:align>
            </wp:positionH>
            <wp:positionV relativeFrom="paragraph">
              <wp:posOffset>29845</wp:posOffset>
            </wp:positionV>
            <wp:extent cx="2364740" cy="23647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2342"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2364740" cy="2364740"/>
                    </a:xfrm>
                    <a:prstGeom prst="rect">
                      <a:avLst/>
                    </a:prstGeom>
                  </pic:spPr>
                </pic:pic>
              </a:graphicData>
            </a:graphic>
          </wp:anchor>
        </w:drawing>
      </w:r>
    </w:p>
    <w:sectPr w:rsidR="008D11CB" w:rsidRPr="00DA525C"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F690" w14:textId="77777777" w:rsidR="005234B7" w:rsidRDefault="005234B7">
      <w:pPr>
        <w:spacing w:after="0" w:line="240" w:lineRule="auto"/>
      </w:pPr>
      <w:r>
        <w:separator/>
      </w:r>
    </w:p>
  </w:endnote>
  <w:endnote w:type="continuationSeparator" w:id="0">
    <w:p w14:paraId="2A553E07" w14:textId="77777777" w:rsidR="005234B7" w:rsidRDefault="0052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1A1B45B-37D3-4855-93E8-8D3BCC562ABA}"/>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BC06" w14:textId="77777777" w:rsidR="00A666C4" w:rsidRDefault="00FF695B">
    <w:pPr>
      <w:pStyle w:val="Footer"/>
    </w:pPr>
    <w:r>
      <w:rPr>
        <w:noProof/>
        <w:lang w:val="en-US"/>
      </w:rPr>
      <w:drawing>
        <wp:anchor distT="0" distB="0" distL="114300" distR="114300" simplePos="0" relativeHeight="251660288" behindDoc="1" locked="1" layoutInCell="1" allowOverlap="1" wp14:anchorId="7001F4CD" wp14:editId="16195A5B">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20479"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65AC0E87" wp14:editId="14B63719">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C7CB2" w14:textId="77777777" w:rsidR="00A666C4" w:rsidRPr="00A00367" w:rsidRDefault="00FF695B" w:rsidP="00A666C4">
                          <w:pPr>
                            <w:spacing w:after="0"/>
                            <w:jc w:val="center"/>
                            <w:rPr>
                              <w:rFonts w:ascii="Arial Black" w:hAnsi="Arial Black"/>
                              <w:color w:val="000000"/>
                              <w:sz w:val="20"/>
                            </w:rPr>
                          </w:pPr>
                          <w:r w:rsidRPr="00A003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5AC0E87"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2D6C7CB2" w14:textId="77777777" w:rsidR="00A666C4" w:rsidRPr="00A00367" w:rsidRDefault="00FF695B" w:rsidP="00A666C4">
                    <w:pPr>
                      <w:spacing w:after="0"/>
                      <w:jc w:val="center"/>
                      <w:rPr>
                        <w:rFonts w:ascii="Arial Black" w:hAnsi="Arial Black"/>
                        <w:color w:val="000000"/>
                        <w:sz w:val="20"/>
                      </w:rPr>
                    </w:pPr>
                    <w:r w:rsidRPr="00A0036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0AFD" w14:textId="77777777" w:rsidR="005234B7" w:rsidRDefault="005234B7">
      <w:pPr>
        <w:spacing w:after="0" w:line="240" w:lineRule="auto"/>
      </w:pPr>
      <w:r>
        <w:separator/>
      </w:r>
    </w:p>
  </w:footnote>
  <w:footnote w:type="continuationSeparator" w:id="0">
    <w:p w14:paraId="47518568" w14:textId="77777777" w:rsidR="005234B7" w:rsidRDefault="0052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E2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2B7ECED8">
      <w:start w:val="1"/>
      <w:numFmt w:val="bullet"/>
      <w:lvlText w:val=""/>
      <w:lvlJc w:val="left"/>
      <w:pPr>
        <w:ind w:left="360" w:hanging="360"/>
      </w:pPr>
      <w:rPr>
        <w:rFonts w:ascii="Symbol" w:hAnsi="Symbol" w:hint="default"/>
      </w:rPr>
    </w:lvl>
    <w:lvl w:ilvl="1" w:tplc="B08EC894" w:tentative="1">
      <w:start w:val="1"/>
      <w:numFmt w:val="bullet"/>
      <w:lvlText w:val="o"/>
      <w:lvlJc w:val="left"/>
      <w:pPr>
        <w:ind w:left="1080" w:hanging="360"/>
      </w:pPr>
      <w:rPr>
        <w:rFonts w:ascii="Courier New" w:hAnsi="Courier New" w:cs="Courier New" w:hint="default"/>
      </w:rPr>
    </w:lvl>
    <w:lvl w:ilvl="2" w:tplc="6A022C62" w:tentative="1">
      <w:start w:val="1"/>
      <w:numFmt w:val="bullet"/>
      <w:lvlText w:val=""/>
      <w:lvlJc w:val="left"/>
      <w:pPr>
        <w:ind w:left="1800" w:hanging="360"/>
      </w:pPr>
      <w:rPr>
        <w:rFonts w:ascii="Wingdings" w:hAnsi="Wingdings" w:hint="default"/>
      </w:rPr>
    </w:lvl>
    <w:lvl w:ilvl="3" w:tplc="FCE44FA8" w:tentative="1">
      <w:start w:val="1"/>
      <w:numFmt w:val="bullet"/>
      <w:lvlText w:val=""/>
      <w:lvlJc w:val="left"/>
      <w:pPr>
        <w:ind w:left="2520" w:hanging="360"/>
      </w:pPr>
      <w:rPr>
        <w:rFonts w:ascii="Symbol" w:hAnsi="Symbol" w:hint="default"/>
      </w:rPr>
    </w:lvl>
    <w:lvl w:ilvl="4" w:tplc="4092A448" w:tentative="1">
      <w:start w:val="1"/>
      <w:numFmt w:val="bullet"/>
      <w:lvlText w:val="o"/>
      <w:lvlJc w:val="left"/>
      <w:pPr>
        <w:ind w:left="3240" w:hanging="360"/>
      </w:pPr>
      <w:rPr>
        <w:rFonts w:ascii="Courier New" w:hAnsi="Courier New" w:cs="Courier New" w:hint="default"/>
      </w:rPr>
    </w:lvl>
    <w:lvl w:ilvl="5" w:tplc="08F032DA" w:tentative="1">
      <w:start w:val="1"/>
      <w:numFmt w:val="bullet"/>
      <w:lvlText w:val=""/>
      <w:lvlJc w:val="left"/>
      <w:pPr>
        <w:ind w:left="3960" w:hanging="360"/>
      </w:pPr>
      <w:rPr>
        <w:rFonts w:ascii="Wingdings" w:hAnsi="Wingdings" w:hint="default"/>
      </w:rPr>
    </w:lvl>
    <w:lvl w:ilvl="6" w:tplc="1B3C3998" w:tentative="1">
      <w:start w:val="1"/>
      <w:numFmt w:val="bullet"/>
      <w:lvlText w:val=""/>
      <w:lvlJc w:val="left"/>
      <w:pPr>
        <w:ind w:left="4680" w:hanging="360"/>
      </w:pPr>
      <w:rPr>
        <w:rFonts w:ascii="Symbol" w:hAnsi="Symbol" w:hint="default"/>
      </w:rPr>
    </w:lvl>
    <w:lvl w:ilvl="7" w:tplc="06DC7A28" w:tentative="1">
      <w:start w:val="1"/>
      <w:numFmt w:val="bullet"/>
      <w:lvlText w:val="o"/>
      <w:lvlJc w:val="left"/>
      <w:pPr>
        <w:ind w:left="5400" w:hanging="360"/>
      </w:pPr>
      <w:rPr>
        <w:rFonts w:ascii="Courier New" w:hAnsi="Courier New" w:cs="Courier New" w:hint="default"/>
      </w:rPr>
    </w:lvl>
    <w:lvl w:ilvl="8" w:tplc="F5123D3A"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D6C834AE">
      <w:start w:val="1"/>
      <w:numFmt w:val="bullet"/>
      <w:lvlText w:val=""/>
      <w:lvlJc w:val="left"/>
      <w:pPr>
        <w:ind w:left="1004" w:hanging="360"/>
      </w:pPr>
      <w:rPr>
        <w:rFonts w:ascii="Wingdings" w:hAnsi="Wingdings" w:hint="default"/>
      </w:rPr>
    </w:lvl>
    <w:lvl w:ilvl="1" w:tplc="79C4EA94" w:tentative="1">
      <w:start w:val="1"/>
      <w:numFmt w:val="bullet"/>
      <w:lvlText w:val="o"/>
      <w:lvlJc w:val="left"/>
      <w:pPr>
        <w:ind w:left="1724" w:hanging="360"/>
      </w:pPr>
      <w:rPr>
        <w:rFonts w:ascii="Courier New" w:hAnsi="Courier New" w:cs="Courier New" w:hint="default"/>
      </w:rPr>
    </w:lvl>
    <w:lvl w:ilvl="2" w:tplc="F4505162" w:tentative="1">
      <w:start w:val="1"/>
      <w:numFmt w:val="bullet"/>
      <w:lvlText w:val=""/>
      <w:lvlJc w:val="left"/>
      <w:pPr>
        <w:ind w:left="2444" w:hanging="360"/>
      </w:pPr>
      <w:rPr>
        <w:rFonts w:ascii="Wingdings" w:hAnsi="Wingdings" w:hint="default"/>
      </w:rPr>
    </w:lvl>
    <w:lvl w:ilvl="3" w:tplc="7C36C99C" w:tentative="1">
      <w:start w:val="1"/>
      <w:numFmt w:val="bullet"/>
      <w:lvlText w:val=""/>
      <w:lvlJc w:val="left"/>
      <w:pPr>
        <w:ind w:left="3164" w:hanging="360"/>
      </w:pPr>
      <w:rPr>
        <w:rFonts w:ascii="Symbol" w:hAnsi="Symbol" w:hint="default"/>
      </w:rPr>
    </w:lvl>
    <w:lvl w:ilvl="4" w:tplc="190654FA" w:tentative="1">
      <w:start w:val="1"/>
      <w:numFmt w:val="bullet"/>
      <w:lvlText w:val="o"/>
      <w:lvlJc w:val="left"/>
      <w:pPr>
        <w:ind w:left="3884" w:hanging="360"/>
      </w:pPr>
      <w:rPr>
        <w:rFonts w:ascii="Courier New" w:hAnsi="Courier New" w:cs="Courier New" w:hint="default"/>
      </w:rPr>
    </w:lvl>
    <w:lvl w:ilvl="5" w:tplc="895E4514" w:tentative="1">
      <w:start w:val="1"/>
      <w:numFmt w:val="bullet"/>
      <w:lvlText w:val=""/>
      <w:lvlJc w:val="left"/>
      <w:pPr>
        <w:ind w:left="4604" w:hanging="360"/>
      </w:pPr>
      <w:rPr>
        <w:rFonts w:ascii="Wingdings" w:hAnsi="Wingdings" w:hint="default"/>
      </w:rPr>
    </w:lvl>
    <w:lvl w:ilvl="6" w:tplc="7C5EA682" w:tentative="1">
      <w:start w:val="1"/>
      <w:numFmt w:val="bullet"/>
      <w:lvlText w:val=""/>
      <w:lvlJc w:val="left"/>
      <w:pPr>
        <w:ind w:left="5324" w:hanging="360"/>
      </w:pPr>
      <w:rPr>
        <w:rFonts w:ascii="Symbol" w:hAnsi="Symbol" w:hint="default"/>
      </w:rPr>
    </w:lvl>
    <w:lvl w:ilvl="7" w:tplc="3A9CD780" w:tentative="1">
      <w:start w:val="1"/>
      <w:numFmt w:val="bullet"/>
      <w:lvlText w:val="o"/>
      <w:lvlJc w:val="left"/>
      <w:pPr>
        <w:ind w:left="6044" w:hanging="360"/>
      </w:pPr>
      <w:rPr>
        <w:rFonts w:ascii="Courier New" w:hAnsi="Courier New" w:cs="Courier New" w:hint="default"/>
      </w:rPr>
    </w:lvl>
    <w:lvl w:ilvl="8" w:tplc="EF8A1A54"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0E260EA2">
      <w:start w:val="1"/>
      <w:numFmt w:val="bullet"/>
      <w:lvlText w:val=""/>
      <w:lvlJc w:val="left"/>
      <w:pPr>
        <w:ind w:left="360" w:hanging="360"/>
      </w:pPr>
      <w:rPr>
        <w:rFonts w:ascii="Symbol" w:hAnsi="Symbol" w:hint="default"/>
      </w:rPr>
    </w:lvl>
    <w:lvl w:ilvl="1" w:tplc="A192EE82" w:tentative="1">
      <w:start w:val="1"/>
      <w:numFmt w:val="bullet"/>
      <w:lvlText w:val="o"/>
      <w:lvlJc w:val="left"/>
      <w:pPr>
        <w:ind w:left="1080" w:hanging="360"/>
      </w:pPr>
      <w:rPr>
        <w:rFonts w:ascii="Courier New" w:hAnsi="Courier New" w:cs="Courier New" w:hint="default"/>
      </w:rPr>
    </w:lvl>
    <w:lvl w:ilvl="2" w:tplc="7D12A5BA" w:tentative="1">
      <w:start w:val="1"/>
      <w:numFmt w:val="bullet"/>
      <w:lvlText w:val=""/>
      <w:lvlJc w:val="left"/>
      <w:pPr>
        <w:ind w:left="1800" w:hanging="360"/>
      </w:pPr>
      <w:rPr>
        <w:rFonts w:ascii="Wingdings" w:hAnsi="Wingdings" w:hint="default"/>
      </w:rPr>
    </w:lvl>
    <w:lvl w:ilvl="3" w:tplc="7D72DEF6" w:tentative="1">
      <w:start w:val="1"/>
      <w:numFmt w:val="bullet"/>
      <w:lvlText w:val=""/>
      <w:lvlJc w:val="left"/>
      <w:pPr>
        <w:ind w:left="2520" w:hanging="360"/>
      </w:pPr>
      <w:rPr>
        <w:rFonts w:ascii="Symbol" w:hAnsi="Symbol" w:hint="default"/>
      </w:rPr>
    </w:lvl>
    <w:lvl w:ilvl="4" w:tplc="2AB6099E" w:tentative="1">
      <w:start w:val="1"/>
      <w:numFmt w:val="bullet"/>
      <w:lvlText w:val="o"/>
      <w:lvlJc w:val="left"/>
      <w:pPr>
        <w:ind w:left="3240" w:hanging="360"/>
      </w:pPr>
      <w:rPr>
        <w:rFonts w:ascii="Courier New" w:hAnsi="Courier New" w:cs="Courier New" w:hint="default"/>
      </w:rPr>
    </w:lvl>
    <w:lvl w:ilvl="5" w:tplc="4E0E0044" w:tentative="1">
      <w:start w:val="1"/>
      <w:numFmt w:val="bullet"/>
      <w:lvlText w:val=""/>
      <w:lvlJc w:val="left"/>
      <w:pPr>
        <w:ind w:left="3960" w:hanging="360"/>
      </w:pPr>
      <w:rPr>
        <w:rFonts w:ascii="Wingdings" w:hAnsi="Wingdings" w:hint="default"/>
      </w:rPr>
    </w:lvl>
    <w:lvl w:ilvl="6" w:tplc="80140CE4" w:tentative="1">
      <w:start w:val="1"/>
      <w:numFmt w:val="bullet"/>
      <w:lvlText w:val=""/>
      <w:lvlJc w:val="left"/>
      <w:pPr>
        <w:ind w:left="4680" w:hanging="360"/>
      </w:pPr>
      <w:rPr>
        <w:rFonts w:ascii="Symbol" w:hAnsi="Symbol" w:hint="default"/>
      </w:rPr>
    </w:lvl>
    <w:lvl w:ilvl="7" w:tplc="DD768340" w:tentative="1">
      <w:start w:val="1"/>
      <w:numFmt w:val="bullet"/>
      <w:lvlText w:val="o"/>
      <w:lvlJc w:val="left"/>
      <w:pPr>
        <w:ind w:left="5400" w:hanging="360"/>
      </w:pPr>
      <w:rPr>
        <w:rFonts w:ascii="Courier New" w:hAnsi="Courier New" w:cs="Courier New" w:hint="default"/>
      </w:rPr>
    </w:lvl>
    <w:lvl w:ilvl="8" w:tplc="9FCAB63E"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40205C7A">
      <w:start w:val="1"/>
      <w:numFmt w:val="bullet"/>
      <w:lvlText w:val=""/>
      <w:lvlJc w:val="left"/>
      <w:pPr>
        <w:ind w:left="360" w:hanging="360"/>
      </w:pPr>
      <w:rPr>
        <w:rFonts w:ascii="Symbol" w:hAnsi="Symbol" w:hint="default"/>
      </w:rPr>
    </w:lvl>
    <w:lvl w:ilvl="1" w:tplc="323A2E1A" w:tentative="1">
      <w:start w:val="1"/>
      <w:numFmt w:val="bullet"/>
      <w:lvlText w:val="o"/>
      <w:lvlJc w:val="left"/>
      <w:pPr>
        <w:ind w:left="1080" w:hanging="360"/>
      </w:pPr>
      <w:rPr>
        <w:rFonts w:ascii="Courier New" w:hAnsi="Courier New" w:cs="Courier New" w:hint="default"/>
      </w:rPr>
    </w:lvl>
    <w:lvl w:ilvl="2" w:tplc="F05A2F42" w:tentative="1">
      <w:start w:val="1"/>
      <w:numFmt w:val="bullet"/>
      <w:lvlText w:val=""/>
      <w:lvlJc w:val="left"/>
      <w:pPr>
        <w:ind w:left="1800" w:hanging="360"/>
      </w:pPr>
      <w:rPr>
        <w:rFonts w:ascii="Wingdings" w:hAnsi="Wingdings" w:hint="default"/>
      </w:rPr>
    </w:lvl>
    <w:lvl w:ilvl="3" w:tplc="5B8C87FE" w:tentative="1">
      <w:start w:val="1"/>
      <w:numFmt w:val="bullet"/>
      <w:lvlText w:val=""/>
      <w:lvlJc w:val="left"/>
      <w:pPr>
        <w:ind w:left="2520" w:hanging="360"/>
      </w:pPr>
      <w:rPr>
        <w:rFonts w:ascii="Symbol" w:hAnsi="Symbol" w:hint="default"/>
      </w:rPr>
    </w:lvl>
    <w:lvl w:ilvl="4" w:tplc="8C9E1DBA" w:tentative="1">
      <w:start w:val="1"/>
      <w:numFmt w:val="bullet"/>
      <w:lvlText w:val="o"/>
      <w:lvlJc w:val="left"/>
      <w:pPr>
        <w:ind w:left="3240" w:hanging="360"/>
      </w:pPr>
      <w:rPr>
        <w:rFonts w:ascii="Courier New" w:hAnsi="Courier New" w:cs="Courier New" w:hint="default"/>
      </w:rPr>
    </w:lvl>
    <w:lvl w:ilvl="5" w:tplc="ECF868AE" w:tentative="1">
      <w:start w:val="1"/>
      <w:numFmt w:val="bullet"/>
      <w:lvlText w:val=""/>
      <w:lvlJc w:val="left"/>
      <w:pPr>
        <w:ind w:left="3960" w:hanging="360"/>
      </w:pPr>
      <w:rPr>
        <w:rFonts w:ascii="Wingdings" w:hAnsi="Wingdings" w:hint="default"/>
      </w:rPr>
    </w:lvl>
    <w:lvl w:ilvl="6" w:tplc="3528973A" w:tentative="1">
      <w:start w:val="1"/>
      <w:numFmt w:val="bullet"/>
      <w:lvlText w:val=""/>
      <w:lvlJc w:val="left"/>
      <w:pPr>
        <w:ind w:left="4680" w:hanging="360"/>
      </w:pPr>
      <w:rPr>
        <w:rFonts w:ascii="Symbol" w:hAnsi="Symbol" w:hint="default"/>
      </w:rPr>
    </w:lvl>
    <w:lvl w:ilvl="7" w:tplc="0E2AD0C6" w:tentative="1">
      <w:start w:val="1"/>
      <w:numFmt w:val="bullet"/>
      <w:lvlText w:val="o"/>
      <w:lvlJc w:val="left"/>
      <w:pPr>
        <w:ind w:left="5400" w:hanging="360"/>
      </w:pPr>
      <w:rPr>
        <w:rFonts w:ascii="Courier New" w:hAnsi="Courier New" w:cs="Courier New" w:hint="default"/>
      </w:rPr>
    </w:lvl>
    <w:lvl w:ilvl="8" w:tplc="D6E488BE"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68568364">
    <w:abstractNumId w:val="5"/>
  </w:num>
  <w:num w:numId="2" w16cid:durableId="906264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0071737">
    <w:abstractNumId w:val="10"/>
  </w:num>
  <w:num w:numId="4" w16cid:durableId="307632389">
    <w:abstractNumId w:val="9"/>
  </w:num>
  <w:num w:numId="5" w16cid:durableId="1475903468">
    <w:abstractNumId w:val="11"/>
  </w:num>
  <w:num w:numId="6" w16cid:durableId="1525941287">
    <w:abstractNumId w:val="6"/>
  </w:num>
  <w:num w:numId="7" w16cid:durableId="944078716">
    <w:abstractNumId w:val="3"/>
  </w:num>
  <w:num w:numId="8" w16cid:durableId="1252155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964912">
    <w:abstractNumId w:val="4"/>
  </w:num>
  <w:num w:numId="10" w16cid:durableId="1220284644">
    <w:abstractNumId w:val="8"/>
  </w:num>
  <w:num w:numId="11" w16cid:durableId="258150002">
    <w:abstractNumId w:val="7"/>
  </w:num>
  <w:num w:numId="12" w16cid:durableId="90657385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1E57"/>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34B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06F7"/>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367"/>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525C"/>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4881"/>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95B"/>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8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53D2CE13-9A55-48CD-BDA6-441328B98F97}"/>
</file>

<file path=customXml/itemProps2.xml><?xml version="1.0" encoding="utf-8"?>
<ds:datastoreItem xmlns:ds="http://schemas.openxmlformats.org/officeDocument/2006/customXml" ds:itemID="{A5B355B9-FC3E-4B48-9D89-295643714487}"/>
</file>

<file path=customXml/itemProps3.xml><?xml version="1.0" encoding="utf-8"?>
<ds:datastoreItem xmlns:ds="http://schemas.openxmlformats.org/officeDocument/2006/customXml" ds:itemID="{9DA36EE2-B8AE-4ACF-B901-4B52906A8A41}"/>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Greek</dc:title>
  <dc:creator/>
  <cp:lastModifiedBy/>
  <cp:revision>1</cp:revision>
  <dcterms:created xsi:type="dcterms:W3CDTF">2022-10-26T06:52:00Z</dcterms:created>
  <dcterms:modified xsi:type="dcterms:W3CDTF">2022-10-28T05:51:00Z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