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F671CE" w:rsidRPr="00390823" w14:paraId="535C854C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5325272B" w14:textId="24108F37" w:rsidR="003D61AF" w:rsidRPr="00390823" w:rsidRDefault="0025163D" w:rsidP="003D61AF">
            <w:pPr>
              <w:pStyle w:val="Documenttitle"/>
              <w:rPr>
                <w:rFonts w:ascii="Noto Sans Tamil" w:hAnsi="Noto Sans Tamil" w:cs="Noto Sans Tamil"/>
              </w:rPr>
            </w:pPr>
            <w:bookmarkStart w:id="0" w:name="_Hlk117243674"/>
            <w:bookmarkEnd w:id="0"/>
            <w:r w:rsidRPr="00390823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பெருவெள்ளத்திற்குப்</w:t>
            </w:r>
            <w:r w:rsidRPr="00390823">
              <w:rPr>
                <w:rFonts w:ascii="Noto Sans Tamil" w:eastAsia="Latha" w:hAnsi="Noto Sans Tamil" w:cs="Noto Sans Tamil"/>
                <w:bCs/>
                <w:szCs w:val="4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பின்னர்</w:t>
            </w:r>
            <w:r w:rsidRPr="00390823">
              <w:rPr>
                <w:rFonts w:ascii="Noto Sans Tamil" w:eastAsia="Latha" w:hAnsi="Noto Sans Tamil" w:cs="Noto Sans Tamil"/>
                <w:bCs/>
                <w:szCs w:val="48"/>
                <w:cs/>
                <w:lang w:val="ta" w:bidi="ta"/>
              </w:rPr>
              <w:t xml:space="preserve"> </w:t>
            </w:r>
            <w:r w:rsidR="00390823">
              <w:rPr>
                <w:rFonts w:ascii="Noto Sans Tamil" w:eastAsia="Latha" w:hAnsi="Noto Sans Tamil" w:cs="Noto Sans Tamil"/>
                <w:szCs w:val="52"/>
                <w:cs/>
                <w:lang w:val="ta" w:bidi="ta-IN"/>
              </w:rPr>
              <w:br/>
            </w:r>
            <w:r w:rsidRPr="00390823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குடிநீர்</w:t>
            </w:r>
            <w:r w:rsidRPr="00390823">
              <w:rPr>
                <w:rFonts w:ascii="Noto Sans Tamil" w:eastAsia="Latha" w:hAnsi="Noto Sans Tamil" w:cs="Noto Sans Tamil"/>
                <w:bCs/>
                <w:szCs w:val="4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அருந்துதல்</w:t>
            </w:r>
          </w:p>
        </w:tc>
      </w:tr>
      <w:tr w:rsidR="00F671CE" w:rsidRPr="00390823" w14:paraId="076293E1" w14:textId="77777777" w:rsidTr="00F94452">
        <w:trPr>
          <w:trHeight w:val="259"/>
        </w:trPr>
        <w:tc>
          <w:tcPr>
            <w:tcW w:w="11067" w:type="dxa"/>
          </w:tcPr>
          <w:p w14:paraId="1F7284EF" w14:textId="44484875" w:rsidR="003D61AF" w:rsidRPr="00390823" w:rsidRDefault="0025163D" w:rsidP="003D61AF">
            <w:pPr>
              <w:pStyle w:val="Documentsubtitle"/>
              <w:rPr>
                <w:rFonts w:ascii="Noto Sans Tamil" w:hAnsi="Noto Sans Tamil" w:cs="Noto Sans Tamil"/>
                <w:cs/>
                <w:lang w:bidi="ta-IN"/>
              </w:rPr>
            </w:pP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பெருவெள்ளத்திற்குப்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பின்னர்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, 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எப்போது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மற்றும்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எவ்வாறு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பாதுகாப்பாகத்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தண்ணீர்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குடிக்கவேண்டும்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என்பது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பற்றிய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9082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தகவல்</w:t>
            </w:r>
          </w:p>
        </w:tc>
      </w:tr>
      <w:tr w:rsidR="00F671CE" w:rsidRPr="00390823" w14:paraId="6A4007CB" w14:textId="77777777" w:rsidTr="00F94452">
        <w:trPr>
          <w:trHeight w:val="96"/>
        </w:trPr>
        <w:tc>
          <w:tcPr>
            <w:tcW w:w="11067" w:type="dxa"/>
          </w:tcPr>
          <w:p w14:paraId="6BCFC40D" w14:textId="77777777" w:rsidR="007A729F" w:rsidRPr="00390823" w:rsidRDefault="0025163D" w:rsidP="003D61AF">
            <w:pPr>
              <w:pStyle w:val="Bannermarking"/>
              <w:spacing w:after="120"/>
              <w:rPr>
                <w:rFonts w:ascii="Noto Sans Tamil" w:hAnsi="Noto Sans Tamil" w:cs="Noto Sans Tamil"/>
              </w:rPr>
            </w:pPr>
            <w:r w:rsidRPr="00C45DAF">
              <w:rPr>
                <w:rFonts w:asciiTheme="minorBidi" w:eastAsia="Latha" w:hAnsiTheme="minorBidi" w:cstheme="minorBidi"/>
                <w:szCs w:val="21"/>
                <w:cs/>
                <w:lang w:val="ta" w:bidi="ta"/>
              </w:rPr>
              <w:t>Tamil</w:t>
            </w:r>
            <w:r w:rsidRPr="00390823">
              <w:rPr>
                <w:rFonts w:ascii="Noto Sans Tamil" w:eastAsia="Latha" w:hAnsi="Noto Sans Tamil" w:cs="Noto Sans Tamil"/>
                <w:szCs w:val="21"/>
                <w:cs/>
                <w:lang w:val="ta" w:bidi="ta"/>
              </w:rPr>
              <w:t xml:space="preserve"> | </w:t>
            </w:r>
            <w:r w:rsidRPr="00390823">
              <w:rPr>
                <w:rFonts w:ascii="Noto Sans Tamil" w:eastAsia="Latha" w:hAnsi="Noto Sans Tamil" w:cs="Noto Sans Tamil"/>
                <w:szCs w:val="21"/>
                <w:cs/>
                <w:lang w:val="ta" w:bidi="ta-IN"/>
              </w:rPr>
              <w:t>தமிழ்</w:t>
            </w:r>
          </w:p>
          <w:p w14:paraId="1CA11219" w14:textId="77777777" w:rsidR="003D61AF" w:rsidRPr="00390823" w:rsidRDefault="0025163D" w:rsidP="003D61AF">
            <w:pPr>
              <w:pStyle w:val="Bannermarking"/>
              <w:spacing w:after="120"/>
              <w:rPr>
                <w:rFonts w:ascii="Noto Sans Tamil" w:hAnsi="Noto Sans Tamil" w:cs="Noto Sans Tamil"/>
              </w:rPr>
            </w:pPr>
            <w:r w:rsidRPr="00390823">
              <w:rPr>
                <w:rFonts w:ascii="Noto Sans Tamil" w:hAnsi="Noto Sans Tamil" w:cs="Noto Sans Tamil"/>
              </w:rPr>
              <w:fldChar w:fldCharType="begin"/>
            </w:r>
            <w:r w:rsidRPr="00390823">
              <w:rPr>
                <w:rFonts w:ascii="Noto Sans Tamil" w:hAnsi="Noto Sans Tamil" w:cs="Noto Sans Tamil"/>
              </w:rPr>
              <w:instrText xml:space="preserve">FILLIN  </w:instrText>
            </w:r>
            <w:r w:rsidRPr="00390823">
              <w:rPr>
                <w:rFonts w:ascii="Noto Sans Tamil" w:hAnsi="Noto Sans Tamil" w:cs="Noto Sans Tamil"/>
              </w:rPr>
              <w:instrText>"Type the protective marking" \d OFFICIAL \o  \* MERGEFORMAT</w:instrText>
            </w:r>
            <w:r w:rsidRPr="00390823">
              <w:rPr>
                <w:rFonts w:ascii="Noto Sans Tamil" w:hAnsi="Noto Sans Tamil" w:cs="Noto Sans Tamil"/>
              </w:rPr>
              <w:fldChar w:fldCharType="separate"/>
            </w:r>
            <w:r w:rsidRPr="00390823">
              <w:rPr>
                <w:rFonts w:ascii="Noto Sans Tamil" w:hAnsi="Noto Sans Tamil" w:cs="Noto Sans Tamil"/>
              </w:rPr>
              <w:t>OFFICIAL</w:t>
            </w:r>
            <w:r w:rsidRPr="00390823">
              <w:rPr>
                <w:rFonts w:ascii="Noto Sans Tamil" w:hAnsi="Noto Sans Tamil" w:cs="Noto Sans Tamil"/>
              </w:rPr>
              <w:fldChar w:fldCharType="end"/>
            </w:r>
          </w:p>
        </w:tc>
      </w:tr>
    </w:tbl>
    <w:p w14:paraId="3577F839" w14:textId="77777777" w:rsidR="0074696E" w:rsidRPr="00390823" w:rsidRDefault="0025163D" w:rsidP="00EC40D5">
      <w:pPr>
        <w:pStyle w:val="Sectionbreakfirstpage"/>
        <w:rPr>
          <w:rFonts w:ascii="Noto Sans Tamil" w:hAnsi="Noto Sans Tamil" w:cs="Noto Sans Tamil"/>
        </w:rPr>
      </w:pPr>
      <w:r w:rsidRPr="00390823">
        <w:rPr>
          <w:rFonts w:ascii="Noto Sans Tamil" w:hAnsi="Noto Sans Tamil" w:cs="Noto Sans Tamil"/>
          <w:lang w:val="en-US"/>
        </w:rPr>
        <w:drawing>
          <wp:anchor distT="0" distB="0" distL="114300" distR="114300" simplePos="0" relativeHeight="251658240" behindDoc="1" locked="1" layoutInCell="1" allowOverlap="1" wp14:anchorId="270632A7" wp14:editId="33D1FEF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23313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A77C0" w14:textId="77777777" w:rsidR="00A62D44" w:rsidRPr="00390823" w:rsidRDefault="00A62D44" w:rsidP="00EC40D5">
      <w:pPr>
        <w:pStyle w:val="Sectionbreakfirstpage"/>
        <w:rPr>
          <w:rFonts w:ascii="Noto Sans Tamil" w:hAnsi="Noto Sans Tamil" w:cs="Noto Sans Tamil"/>
        </w:rPr>
        <w:sectPr w:rsidR="00A62D44" w:rsidRPr="00390823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3350E0CF" w14:textId="77777777" w:rsidR="00A57128" w:rsidRPr="00390823" w:rsidRDefault="0025163D" w:rsidP="00885876">
      <w:pPr>
        <w:pStyle w:val="DHHSbody"/>
        <w:rPr>
          <w:rFonts w:ascii="Noto Sans Tamil" w:hAnsi="Noto Sans Tamil" w:cs="Noto Sans Tamil"/>
          <w:sz w:val="19"/>
          <w:szCs w:val="19"/>
          <w:lang w:eastAsia="en-AU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lastRenderedPageBreak/>
        <w:t>பெருவெள்ளத்திற்குப்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பின்னர்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குழாய்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நீர்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குடிப்பதற்குப்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பாதுகாப்பானதா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என்பது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பற்றி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தண்ணீர்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வழங்குநர்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உங்களுக்கு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அறிவுறுத்துவார்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.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அவர்கள்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பின்வருபவற்றை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வழங்கக்கூடும்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: </w:t>
      </w:r>
    </w:p>
    <w:p w14:paraId="40CD39CB" w14:textId="77777777" w:rsidR="00A57128" w:rsidRPr="00390823" w:rsidRDefault="0025163D" w:rsidP="00885876">
      <w:pPr>
        <w:pStyle w:val="DHHSbody"/>
        <w:rPr>
          <w:rFonts w:ascii="Noto Sans Tamil" w:hAnsi="Noto Sans Tamil" w:cs="Noto Sans Tamil"/>
          <w:sz w:val="19"/>
          <w:szCs w:val="19"/>
          <w:lang w:eastAsia="en-AU"/>
        </w:rPr>
      </w:pP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"/>
        </w:rPr>
        <w:t>'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-IN"/>
        </w:rPr>
        <w:t>குடிக்க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-IN"/>
        </w:rPr>
        <w:t>வேண்டாம்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"/>
        </w:rPr>
        <w:t xml:space="preserve">' 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-IN"/>
        </w:rPr>
        <w:t>எனும்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-IN"/>
        </w:rPr>
        <w:t>ஆலோசனை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: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தண்ணீரில்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தீங்கு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விளைவிக்கும்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இரசாய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னங்கள்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மற்றும்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நச்சுப்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பொருட்கள்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உள்ளன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அத்துடன்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அதைக்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குடிப்பது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உங்களை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மிகவும்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நோய்வாய்ப்படுத்தும்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>.</w:t>
      </w:r>
    </w:p>
    <w:p w14:paraId="1C2EFD5C" w14:textId="77777777" w:rsidR="008359B0" w:rsidRPr="00390823" w:rsidRDefault="0025163D" w:rsidP="00885876">
      <w:pPr>
        <w:pStyle w:val="DHHSbody"/>
        <w:rPr>
          <w:rFonts w:ascii="Noto Sans Tamil" w:hAnsi="Noto Sans Tamil" w:cs="Noto Sans Tamil"/>
          <w:sz w:val="19"/>
          <w:szCs w:val="19"/>
          <w:lang w:eastAsia="en-AU"/>
        </w:rPr>
      </w:pP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"/>
        </w:rPr>
        <w:t>'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-IN"/>
        </w:rPr>
        <w:t>தண்ணீரைக்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-IN"/>
        </w:rPr>
        <w:t>கொதிக்கவைக்க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-IN"/>
        </w:rPr>
        <w:t>வேண்டும்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"/>
        </w:rPr>
        <w:t xml:space="preserve">' 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-IN"/>
        </w:rPr>
        <w:t>எனும்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eastAsia="en-AU" w:bidi="ta-IN"/>
        </w:rPr>
        <w:t>ஆலோசனை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: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தண்ணீரில்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கிருமிகள்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இருக்கலாம்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மேலும்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அதைப்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பயன்படுத்துவதற்கு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முன்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தண்ணீரைக்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கொதிக்கவைக்க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வேண்டும்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.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கொதிக்கவைக்காத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தண்ணீரைக்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குடிப்பது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உங்களை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நோய்வாய்ப்படுத்தக்கூடும்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. </w:t>
      </w:r>
    </w:p>
    <w:p w14:paraId="51BA7961" w14:textId="77777777" w:rsidR="00885876" w:rsidRPr="00390823" w:rsidRDefault="0025163D" w:rsidP="00885876">
      <w:pPr>
        <w:pStyle w:val="Heading1"/>
        <w:spacing w:before="120" w:after="120" w:line="360" w:lineRule="atLeast"/>
        <w:rPr>
          <w:rFonts w:ascii="Noto Sans Tamil" w:hAnsi="Noto Sans Tamil" w:cs="Noto Sans Tamil"/>
          <w:b/>
          <w:bCs w:val="0"/>
          <w:sz w:val="22"/>
          <w:szCs w:val="22"/>
        </w:rPr>
      </w:pP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-IN"/>
        </w:rPr>
        <w:t>உங்களால்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-IN"/>
        </w:rPr>
        <w:t>குழாய்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-IN"/>
        </w:rPr>
        <w:t>நீரைக்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-IN"/>
        </w:rPr>
        <w:t>குடிக்க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-IN"/>
        </w:rPr>
        <w:t>முடியாவிட்டால்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-IN"/>
        </w:rPr>
        <w:t>என்ன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 w:val="0"/>
          <w:sz w:val="22"/>
          <w:szCs w:val="22"/>
          <w:cs/>
          <w:lang w:val="ta" w:bidi="ta-IN"/>
        </w:rPr>
        <w:t>செய்வது</w:t>
      </w:r>
    </w:p>
    <w:p w14:paraId="79CF5899" w14:textId="77777777" w:rsidR="00A57128" w:rsidRPr="00390823" w:rsidRDefault="0025163D" w:rsidP="00A57128">
      <w:pPr>
        <w:pStyle w:val="Bullet1"/>
        <w:numPr>
          <w:ilvl w:val="0"/>
          <w:numId w:val="0"/>
        </w:numPr>
        <w:ind w:left="284" w:hanging="284"/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குடிக்க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வேண்டாம்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'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ஆலோசனையை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வழங்கும்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நிறுவனம்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தந்தால்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உங்களால்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குழாய்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குடிக்க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முடியாது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2286E809" w14:textId="77777777" w:rsidR="00A57128" w:rsidRPr="00390823" w:rsidRDefault="0025163D" w:rsidP="00A57128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பின்வருபவற்றைச்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செய்யவேண்டும்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: </w:t>
      </w:r>
    </w:p>
    <w:p w14:paraId="2C805DE3" w14:textId="02ED0C8D" w:rsidR="00A57128" w:rsidRPr="00390823" w:rsidRDefault="0025163D" w:rsidP="00A57128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பாதிக்கப்பட்ட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பகுதியிலுள்ள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குழாய்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குடிக்கக்கூடாது</w:t>
      </w:r>
    </w:p>
    <w:p w14:paraId="539EA548" w14:textId="3CF796A0" w:rsidR="00A57128" w:rsidRPr="00390823" w:rsidRDefault="0025163D" w:rsidP="00A57128">
      <w:pPr>
        <w:pStyle w:val="Bullet1"/>
        <w:numPr>
          <w:ilvl w:val="0"/>
          <w:numId w:val="13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கொதிக்கவைக்கவோ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குளோரின்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வெளுப்புத்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திரவம்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ப்ளீச்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கொண்டு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சுத்திகரிக்கவோ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கூடாது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ஏனெனில்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பாதுகாப்பானதாக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மாற்றாது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08379081" w14:textId="280BA565" w:rsidR="00A57128" w:rsidRPr="00390823" w:rsidRDefault="0025163D" w:rsidP="005D1301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உணவு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பானங்கள்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அத்துடன்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குழந்தைகளுக்கான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உணவு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ஆகியவற்றைத்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தயாரிப்பதற்கு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பனிக்கட்டி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செய்வதற்கு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துலக்குவதற்கு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செல்லப்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பிராணிகளின்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குடிநீருக்கு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போத்தலில்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அடைக்கப்பட்டுவரும்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பயன்படுத்தவேண்டும்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56AF5411" w14:textId="015A5EA2" w:rsidR="00CB769A" w:rsidRPr="00390823" w:rsidRDefault="0025163D" w:rsidP="005D1301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சில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சூழ்நிலைகளில்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கழிப்பறைக்குப்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கைகளைக்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கழுவவும்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குளிக்கவும்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உட்கொள்ளாமல்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பார்த்துக்கொள்ளுங்கள்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துணிகளைத்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துவைக்கவும்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குழாய்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நீரைப்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பயன்படுத்தலாம்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ஏதேனும்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தோல்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எரிச்சல்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வேறு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ஏதேனும்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எதிர்வினை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ஏற்பட்டால்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பயன்படுத்துவதை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நிறுத்த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ிவிட்டு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மருத்துவரைத்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தொடர்பு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கொள்ளுங்கள்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1F38FAA7" w14:textId="737D0C7F" w:rsidR="00CB769A" w:rsidRPr="00390823" w:rsidRDefault="0025163D" w:rsidP="1FC59BAA">
      <w:pPr>
        <w:numPr>
          <w:ilvl w:val="0"/>
          <w:numId w:val="14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குழாய்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குடிப்பது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எப்போது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பாதுகாப்பானது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என்பதை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வழங்குநர்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உங்களுக்குத்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தெரிவிப்பார்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67F4906A" w14:textId="5652ECE4" w:rsidR="00676A05" w:rsidRPr="00390823" w:rsidRDefault="0025163D" w:rsidP="1FC59BAA">
      <w:pPr>
        <w:pStyle w:val="Heading1"/>
        <w:spacing w:before="120" w:after="120" w:line="360" w:lineRule="atLeast"/>
        <w:rPr>
          <w:rFonts w:ascii="Noto Sans Tamil" w:hAnsi="Noto Sans Tamil" w:cs="Noto Sans Tamil"/>
          <w:b/>
          <w:sz w:val="22"/>
          <w:szCs w:val="22"/>
          <w:cs/>
          <w:lang w:bidi="ta-IN"/>
        </w:rPr>
      </w:pP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-IN"/>
        </w:rPr>
        <w:t>நீங்கள்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-IN"/>
        </w:rPr>
        <w:t>குழாய்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-IN"/>
        </w:rPr>
        <w:t>நீரைக்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-IN"/>
        </w:rPr>
        <w:t>கொதிக்கவைக்கவேண்டும்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-IN"/>
        </w:rPr>
        <w:t>என்றால்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-IN"/>
        </w:rPr>
        <w:t>என்ன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sz w:val="22"/>
          <w:szCs w:val="22"/>
          <w:cs/>
          <w:lang w:val="ta" w:bidi="ta-IN"/>
        </w:rPr>
        <w:t>செய்வது</w:t>
      </w:r>
    </w:p>
    <w:p w14:paraId="2C5511BE" w14:textId="0D37E31C" w:rsidR="00CB769A" w:rsidRPr="00390823" w:rsidRDefault="0025163D" w:rsidP="00CB769A">
      <w:pPr>
        <w:pStyle w:val="Bullet1"/>
        <w:numPr>
          <w:ilvl w:val="0"/>
          <w:numId w:val="0"/>
        </w:numPr>
        <w:ind w:left="284" w:hanging="284"/>
        <w:rPr>
          <w:rFonts w:ascii="Noto Sans Tamil" w:hAnsi="Noto Sans Tamil" w:cs="Noto Sans Tamil"/>
          <w:sz w:val="19"/>
          <w:szCs w:val="19"/>
          <w:cs/>
          <w:lang w:bidi="ta-IN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கொதிக்கவைக்க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'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ஆலோசனையை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விநியோகஸ்தர்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வழங்கியிருந்தால்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குழாய்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கொதிக்கவைக்க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56967AB1" w14:textId="73F2B023" w:rsidR="00CB769A" w:rsidRPr="00390823" w:rsidRDefault="0025163D" w:rsidP="00CB769A">
      <w:pPr>
        <w:pStyle w:val="Bullet1"/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குடிப்பதற்குப்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பாதுகாப்பாக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இருக்கும்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வகையில்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குழாய்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கொதிக்க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வைக்க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பின்வருமாறு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செய்யவும்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:</w:t>
      </w:r>
    </w:p>
    <w:p w14:paraId="65EDBBE1" w14:textId="2898408A" w:rsidR="000C7DFF" w:rsidRPr="00390823" w:rsidRDefault="0025163D" w:rsidP="000C7DFF">
      <w:pPr>
        <w:pStyle w:val="Bullet1"/>
        <w:numPr>
          <w:ilvl w:val="0"/>
          <w:numId w:val="15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பானை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வெந்நீர்க்கெண்டியின்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C45DAF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kettle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அடியிலிருந்து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தொடர்ச்சியாக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நிறைய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நீர்க்குமிழ்கள்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தோன்றும்வரை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நன்கு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கொதிக்கவைக்கவும்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6C4D8FEF" w14:textId="77777777" w:rsidR="00BA518D" w:rsidRPr="00390823" w:rsidRDefault="0025163D" w:rsidP="1FC59BAA">
      <w:pPr>
        <w:pStyle w:val="Bullet1"/>
        <w:numPr>
          <w:ilvl w:val="0"/>
          <w:numId w:val="15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பயன்படுத்துவதற்கு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ஆறவிடவும்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7697C4EC" w14:textId="77777777" w:rsidR="00BA518D" w:rsidRPr="00390823" w:rsidRDefault="0025163D" w:rsidP="1FC59BAA">
      <w:pPr>
        <w:pStyle w:val="Bullet1"/>
        <w:numPr>
          <w:ilvl w:val="0"/>
          <w:numId w:val="15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lastRenderedPageBreak/>
        <w:t>தானியங்கி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சுவிட்சுகள்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C45DAF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automatic cut-off switches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கொண்ட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வெந்நீர்க்கெண்டிகள்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C45DAF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kettles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இதற்குப்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பொருத்தமானவை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வெப்பநிலையை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மாற்றியமைக்கக்கூடிய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வெந்நீர்க்கெண்டிகளில்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C45DAF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kettles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வெப்பநிலையானது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'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கொதிக்கும்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'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அளவிற்கு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மாற்றப்பட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376A90BD" w14:textId="77777777" w:rsidR="006853D4" w:rsidRPr="00390823" w:rsidRDefault="0025163D" w:rsidP="00CB769A">
      <w:pPr>
        <w:pStyle w:val="Bullet1"/>
        <w:numPr>
          <w:ilvl w:val="0"/>
          <w:numId w:val="15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கொதிக்கவைத்த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சுத்தமான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மூடிய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கொள்கலனில்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சேமிக்கவும்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</w:p>
    <w:p w14:paraId="0E3F7802" w14:textId="73F0C0B3" w:rsidR="003A0C05" w:rsidRPr="00390823" w:rsidRDefault="0025163D" w:rsidP="00CB769A">
      <w:pPr>
        <w:pStyle w:val="Bullet1"/>
        <w:numPr>
          <w:ilvl w:val="0"/>
          <w:numId w:val="15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பயன்படுத்துவதற்கு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றவிடவும்</w:t>
      </w:r>
      <w:r w:rsidR="00390823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</w:p>
    <w:p w14:paraId="33EB93EF" w14:textId="77777777" w:rsidR="00F7310E" w:rsidRPr="00390823" w:rsidRDefault="0025163D" w:rsidP="00CB769A">
      <w:pPr>
        <w:pStyle w:val="Bullet1"/>
        <w:numPr>
          <w:ilvl w:val="0"/>
          <w:numId w:val="15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நீரால்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ஏற்படும்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எரிகாயங்களைத்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தவிர்க்க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கவனத்துடன்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இருக்கவேண்டும்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6F96FBEE" w14:textId="689D450E" w:rsidR="003A0C05" w:rsidRPr="00390823" w:rsidRDefault="0025163D" w:rsidP="003D61AF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குடிப்பதற்கு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உணவு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பானங்கள்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அத்துடன்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குழந்தைகளுக்கான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உணவு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ஆகியவற்றைத்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தயாரிப்பதற்கு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பனிக்கட்டி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செய்வதற்கு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துலக்குவதற்கு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செல்லப்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பிராணிகளின்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குடிநீருக்கு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கொதித்தாறிய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பயன்படுத்தப்பட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0E4BDDF0" w14:textId="746F27BD" w:rsidR="003A0C05" w:rsidRPr="00390823" w:rsidRDefault="0025163D" w:rsidP="003A0C05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கைகளைக்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கழுவுவதற்கும்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குளிப்பதற்கும்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உட்கொள்ளாமல்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பார்த்துக்கொள்ளுங்கள்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கழிப்பறைகளில்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பாத்திரங்களைக்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கழுவுவதற்கும்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துணிகளைத்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துவைப்பதற்கும்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தோட்டத்திற்கும்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அத்துடன்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வீட்டின்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புறத்தைக்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கழுவவும்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கொதிக்க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வைக்கப்படாத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தண்ணீரைப்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பயன்படுத்தலாம்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0F8DF910" w14:textId="2D3152B2" w:rsidR="003A0C05" w:rsidRPr="00390823" w:rsidRDefault="0025163D" w:rsidP="003A0C05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குழாய்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கொதிக்கவைக்காமல்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குடிப்பது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எப்போது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பாதுகாப்பானது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என்பதை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வழங்குநர்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உங்களுக்குத்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தெரிவிப்பார்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5498891E" w14:textId="77777777" w:rsidR="008D11CB" w:rsidRPr="00390823" w:rsidRDefault="0025163D" w:rsidP="008D11CB">
      <w:pPr>
        <w:pStyle w:val="Heading1"/>
        <w:spacing w:before="120" w:after="120" w:line="360" w:lineRule="atLeast"/>
        <w:rPr>
          <w:rFonts w:ascii="Noto Sans Tamil" w:hAnsi="Noto Sans Tamil" w:cs="Noto Sans Tamil"/>
          <w:b/>
          <w:bCs w:val="0"/>
          <w:sz w:val="24"/>
          <w:szCs w:val="24"/>
        </w:rPr>
      </w:pPr>
      <w:r w:rsidRPr="0039082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உதவியைப்</w:t>
      </w:r>
      <w:r w:rsidRPr="0039082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பெறுங்கள்</w:t>
      </w:r>
    </w:p>
    <w:p w14:paraId="7AD1277A" w14:textId="77777777" w:rsidR="003A0C05" w:rsidRPr="00390823" w:rsidRDefault="0025163D" w:rsidP="003A0C05">
      <w:pPr>
        <w:pStyle w:val="DHHSbullet1"/>
        <w:numPr>
          <w:ilvl w:val="0"/>
          <w:numId w:val="12"/>
        </w:numPr>
        <w:rPr>
          <w:rFonts w:ascii="Noto Sans Tamil" w:hAnsi="Noto Sans Tamil" w:cs="Noto Sans Tamil"/>
          <w:sz w:val="19"/>
          <w:szCs w:val="19"/>
          <w:lang w:eastAsia="en-AU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தகவல்களுக்கு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தண்ணீர்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விநியோகஸ்தரைத்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தொடர்பு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கொள்ளவும்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- &lt;</w:t>
      </w:r>
      <w:r w:rsidRPr="00C45DAF">
        <w:rPr>
          <w:rFonts w:asciiTheme="minorBidi" w:eastAsia="Latha" w:hAnsiTheme="minorBidi" w:cstheme="minorBidi"/>
          <w:sz w:val="19"/>
          <w:szCs w:val="19"/>
          <w:cs/>
          <w:lang w:val="ta" w:eastAsia="en-AU" w:bidi="ta"/>
        </w:rPr>
        <w:t>www.water.vic.gov.au/water-industry-and-customers/know-your-water-corporation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&gt;. </w:t>
      </w:r>
    </w:p>
    <w:p w14:paraId="44E45C85" w14:textId="77777777" w:rsidR="00ED1B6C" w:rsidRPr="00390823" w:rsidRDefault="0025163D" w:rsidP="00ED1B6C">
      <w:pPr>
        <w:pStyle w:val="DHHSbullet1"/>
        <w:numPr>
          <w:ilvl w:val="0"/>
          <w:numId w:val="12"/>
        </w:numPr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நீங்கள்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அசுத்தமான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தண்ணீரை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உட்கொண்டிருக்கலாம்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என்று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கவலைப்பட்டால்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அல்லது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இரப்பைக்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குடலழற்சி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அறிகுறிகளை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அனுபவித்தால்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,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உங்கள்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மருத்துவரைத்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-IN"/>
        </w:rPr>
        <w:t>தொடர்புகொள்ளவும்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>.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eastAsia="en-AU" w:bidi="ta"/>
        </w:rPr>
        <w:t xml:space="preserve"> </w:t>
      </w:r>
    </w:p>
    <w:p w14:paraId="07BE350F" w14:textId="77777777" w:rsidR="008D11CB" w:rsidRPr="00390823" w:rsidRDefault="0025163D" w:rsidP="003D61AF">
      <w:pPr>
        <w:pStyle w:val="DHHSbullet1"/>
        <w:ind w:left="0" w:firstLine="0"/>
        <w:rPr>
          <w:rFonts w:ascii="Noto Sans Tamil" w:hAnsi="Noto Sans Tamil" w:cs="Noto Sans Tamil"/>
          <w:sz w:val="19"/>
          <w:szCs w:val="19"/>
        </w:rPr>
      </w:pP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இந்த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வெளியீட்டை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அணுகக்கூடிய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வடிவத்தில்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பெற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bookmarkStart w:id="1" w:name="_GoBack"/>
      <w:r w:rsidRPr="00C45DAF">
        <w:rPr>
          <w:rFonts w:asciiTheme="minorBidi" w:hAnsiTheme="minorBidi" w:cstheme="minorBidi"/>
        </w:rPr>
        <w:fldChar w:fldCharType="begin"/>
      </w:r>
      <w:r w:rsidRPr="00C45DAF">
        <w:rPr>
          <w:rFonts w:asciiTheme="minorBidi" w:hAnsiTheme="minorBidi" w:cstheme="minorBidi"/>
        </w:rPr>
        <w:instrText xml:space="preserve"> HYPERLINK "mailto:pph.communications@health.vic.gov.au" </w:instrText>
      </w:r>
      <w:r w:rsidRPr="00C45DAF">
        <w:rPr>
          <w:rFonts w:asciiTheme="minorBidi" w:hAnsiTheme="minorBidi" w:cstheme="minorBidi"/>
        </w:rPr>
        <w:fldChar w:fldCharType="separate"/>
      </w:r>
      <w:r w:rsidR="00B42CE8" w:rsidRPr="00C45DAF">
        <w:rPr>
          <w:rStyle w:val="Hyperlink"/>
          <w:rFonts w:asciiTheme="minorBidi" w:eastAsia="Latha" w:hAnsiTheme="minorBidi" w:cstheme="minorBidi"/>
          <w:sz w:val="19"/>
          <w:szCs w:val="19"/>
          <w:cs/>
          <w:lang w:val="ta" w:bidi="ta"/>
        </w:rPr>
        <w:t>pph.communications@health.vic.gov.au</w:t>
      </w:r>
      <w:r w:rsidRPr="00C45DAF">
        <w:rPr>
          <w:rStyle w:val="Hyperlink"/>
          <w:rFonts w:asciiTheme="minorBidi" w:eastAsia="Latha" w:hAnsiTheme="minorBidi" w:cstheme="minorBidi"/>
          <w:sz w:val="19"/>
          <w:szCs w:val="19"/>
          <w:lang w:val="ta"/>
        </w:rPr>
        <w:fldChar w:fldCharType="end"/>
      </w:r>
      <w:bookmarkEnd w:id="1"/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என்ற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முகவரிக்கு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மின்னஞ்சல்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அனுப்பவும்</w:t>
      </w:r>
      <w:r w:rsidRPr="0039082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sectPr w:rsidR="008D11CB" w:rsidRPr="0039082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FD92" w14:textId="77777777" w:rsidR="0025163D" w:rsidRDefault="0025163D">
      <w:pPr>
        <w:spacing w:after="0" w:line="240" w:lineRule="auto"/>
      </w:pPr>
      <w:r>
        <w:separator/>
      </w:r>
    </w:p>
  </w:endnote>
  <w:endnote w:type="continuationSeparator" w:id="0">
    <w:p w14:paraId="4880F000" w14:textId="77777777" w:rsidR="0025163D" w:rsidRDefault="0025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Tamil">
    <w:panose1 w:val="020B0502040504020204"/>
    <w:charset w:val="00"/>
    <w:family w:val="swiss"/>
    <w:pitch w:val="variable"/>
    <w:sig w:usb0="80108003" w:usb1="02002043" w:usb2="00000000" w:usb3="00000000" w:csb0="00000001" w:csb1="00000000"/>
  </w:font>
  <w:font w:name="Latha">
    <w:altName w:val="Theinhardt Thin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F8838655-74D6-4B69-9A12-52BFC28D178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7348" w14:textId="77777777" w:rsidR="00344321" w:rsidRDefault="0025163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16A1521F" wp14:editId="45D82B47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598918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012F98" wp14:editId="758B83C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4C4869" w14:textId="77777777" w:rsidR="00344321" w:rsidRPr="009A29E5" w:rsidRDefault="0025163D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A29E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012F98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" o:allowincell="f" filled="f" stroked="f" strokeweight=".5pt">
              <v:textbox inset=",0,,0">
                <w:txbxContent>
                  <w:p w14:paraId="044C4869" w14:textId="77777777" w:rsidR="00344321" w:rsidRPr="009A29E5" w:rsidRDefault="00000000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A29E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1CAB3" w14:textId="77777777" w:rsidR="0025163D" w:rsidRDefault="0025163D">
      <w:pPr>
        <w:spacing w:after="0" w:line="240" w:lineRule="auto"/>
      </w:pPr>
      <w:r>
        <w:separator/>
      </w:r>
    </w:p>
  </w:footnote>
  <w:footnote w:type="continuationSeparator" w:id="0">
    <w:p w14:paraId="26DFA8C2" w14:textId="77777777" w:rsidR="0025163D" w:rsidRDefault="0025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A4F0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DC4E6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74D6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76D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FC69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26C2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86FF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B476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5846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6EFE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CA76C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D2BC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D672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AE47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80F0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C47C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E46E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1831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1C89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3B021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46CE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684D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A2C4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8279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F2D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4008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3633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FC51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FF4CAE0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35CC5C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738339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9A4C20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40AE95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E54994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3824E1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D1E201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DBEF31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428A22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1B83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0D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2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2C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C6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45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A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06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3490C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78BC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4E33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AA78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681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0E09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6A31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5E32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003B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8C78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B82E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5E58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1C95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3E40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A242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9420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AC77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6614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7C5428A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BD47C8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1A08DA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7F81DF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A50104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65C31A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390A9B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D925F8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6FAC86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63D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5E6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0823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29E5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45DAF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1CE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7CB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78941104-7259-4F3E-B9DE-49713E8C23A1}"/>
</file>

<file path=customXml/itemProps2.xml><?xml version="1.0" encoding="utf-8"?>
<ds:datastoreItem xmlns:ds="http://schemas.openxmlformats.org/officeDocument/2006/customXml" ds:itemID="{2651C535-D38D-4172-A1FC-AB49F9F875FC}"/>
</file>

<file path=customXml/itemProps3.xml><?xml version="1.0" encoding="utf-8"?>
<ds:datastoreItem xmlns:ds="http://schemas.openxmlformats.org/officeDocument/2006/customXml" ds:itemID="{C83AA1D1-EED6-45DA-8382-72299D823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 on when and how to safely drink water after a flood</vt:lpstr>
      <vt:lpstr>Information on when and how to safely drink water after a flood 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Tamil</dc:title>
  <cp:lastModifiedBy/>
  <cp:revision>1</cp:revision>
  <dcterms:created xsi:type="dcterms:W3CDTF">2022-10-26T06:55:00Z</dcterms:created>
  <dcterms:modified xsi:type="dcterms:W3CDTF">2022-11-01T01:57:00Z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