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18F8EEC9"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777674">
              <w:rPr>
                <w:color w:val="365F91" w:themeColor="accent1" w:themeShade="BF"/>
              </w:rPr>
              <w:t>67</w:t>
            </w:r>
          </w:p>
        </w:tc>
      </w:tr>
      <w:tr w:rsidR="003B5733" w14:paraId="02FE8311" w14:textId="77777777" w:rsidTr="00B07FF7">
        <w:tc>
          <w:tcPr>
            <w:tcW w:w="10348" w:type="dxa"/>
          </w:tcPr>
          <w:p w14:paraId="44120960" w14:textId="40DBAC46" w:rsidR="003B5733" w:rsidRPr="00A1389F" w:rsidRDefault="00E038B7" w:rsidP="005F44C0">
            <w:pPr>
              <w:pStyle w:val="Documentsubtitle"/>
            </w:pPr>
            <w:r>
              <w:t>Enhanced Integrated Model for Eating Disorders</w:t>
            </w:r>
          </w:p>
        </w:tc>
      </w:tr>
      <w:tr w:rsidR="003B5733" w14:paraId="30E8F298" w14:textId="77777777" w:rsidTr="00B07FF7">
        <w:tc>
          <w:tcPr>
            <w:tcW w:w="10348" w:type="dxa"/>
          </w:tcPr>
          <w:p w14:paraId="78F6D8D2" w14:textId="77777777" w:rsidR="003B5733" w:rsidRPr="001E5058" w:rsidRDefault="00B2076B" w:rsidP="001E5058">
            <w:pPr>
              <w:pStyle w:val="Bannermarking"/>
            </w:pPr>
            <w:r>
              <w:fldChar w:fldCharType="begin"/>
            </w:r>
            <w:r>
              <w:instrText xml:space="preserve"> FILLIN  "Type the protective marking" \d OFFICIAL \o  \* MERGEFORMAT </w:instrText>
            </w:r>
            <w:r>
              <w:fldChar w:fldCharType="separate"/>
            </w:r>
            <w:r w:rsidR="00EE5418">
              <w:t>OFFICIAL</w:t>
            </w:r>
            <w:r>
              <w:fldChar w:fldCharType="end"/>
            </w:r>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425BACF2" w:rsidR="0024030A" w:rsidRPr="003F1D05" w:rsidRDefault="00474E3A" w:rsidP="0024030A">
      <w:pPr>
        <w:pStyle w:val="Heading2"/>
        <w:rPr>
          <w:color w:val="365F91" w:themeColor="accent1" w:themeShade="BF"/>
        </w:rPr>
      </w:pPr>
      <w:bookmarkStart w:id="0" w:name="_Toc63347079"/>
      <w:r>
        <w:rPr>
          <w:color w:val="365F91" w:themeColor="accent1" w:themeShade="BF"/>
        </w:rPr>
        <w:t>Purpose and Scope</w:t>
      </w:r>
    </w:p>
    <w:p w14:paraId="1203C941" w14:textId="26111552" w:rsidR="0024030A" w:rsidRDefault="00474E3A" w:rsidP="0024030A">
      <w:pPr>
        <w:pStyle w:val="Body"/>
      </w:pPr>
      <w:r>
        <w:t xml:space="preserve">To provide guidance for the reporting of ambulatory </w:t>
      </w:r>
      <w:r w:rsidR="0091635C">
        <w:t xml:space="preserve">mental health </w:t>
      </w:r>
      <w:r>
        <w:t xml:space="preserve">consumer activity </w:t>
      </w:r>
      <w:r w:rsidR="0091635C">
        <w:t>i</w:t>
      </w:r>
      <w:r>
        <w:t xml:space="preserve">n CMI/ODS for </w:t>
      </w:r>
      <w:r w:rsidR="0091635C">
        <w:t xml:space="preserve">the </w:t>
      </w:r>
      <w:r w:rsidR="00E038B7">
        <w:t>Enhanced Integrated Model for Eating Disorders</w:t>
      </w:r>
    </w:p>
    <w:p w14:paraId="61958F5D" w14:textId="3048851D" w:rsidR="00474E3A" w:rsidRDefault="00474E3A" w:rsidP="0024030A">
      <w:pPr>
        <w:pStyle w:val="Body"/>
      </w:pPr>
      <w:r>
        <w:t>In scope:</w:t>
      </w:r>
    </w:p>
    <w:p w14:paraId="69277A02" w14:textId="786BB291" w:rsidR="00474E3A" w:rsidRDefault="00474E3A" w:rsidP="00474E3A">
      <w:pPr>
        <w:pStyle w:val="Body"/>
        <w:numPr>
          <w:ilvl w:val="0"/>
          <w:numId w:val="47"/>
        </w:numPr>
      </w:pPr>
      <w:r>
        <w:t xml:space="preserve">Reporting guidance for </w:t>
      </w:r>
      <w:r w:rsidR="0091635C">
        <w:t xml:space="preserve">ambulatory </w:t>
      </w:r>
      <w:r>
        <w:t>community mental health activity data of consumers in CM</w:t>
      </w:r>
      <w:r w:rsidR="008F624E">
        <w:t>I</w:t>
      </w:r>
      <w:r>
        <w:t>/ODS</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1024880B" w14:textId="5BB03665" w:rsidR="0024030A" w:rsidRPr="0089687D" w:rsidRDefault="00E038B7" w:rsidP="00E038B7">
      <w:pPr>
        <w:rPr>
          <w:rFonts w:cs="Arial"/>
          <w:szCs w:val="21"/>
        </w:rPr>
      </w:pPr>
      <w:r w:rsidRPr="0089687D">
        <w:rPr>
          <w:rFonts w:cs="Arial"/>
          <w:szCs w:val="21"/>
        </w:rPr>
        <w:t xml:space="preserve">The Enhanced Integrated Model for Eating Disorders is a specialist team of mental health clinicians who will: </w:t>
      </w:r>
    </w:p>
    <w:p w14:paraId="1223A0FA" w14:textId="463F3A61" w:rsidR="00E038B7" w:rsidRDefault="00E038B7" w:rsidP="00E038B7">
      <w:pPr>
        <w:pStyle w:val="ListParagraph"/>
        <w:numPr>
          <w:ilvl w:val="0"/>
          <w:numId w:val="47"/>
        </w:numPr>
        <w:rPr>
          <w:rFonts w:ascii="Arial" w:hAnsi="Arial" w:cs="Arial"/>
          <w:sz w:val="21"/>
          <w:szCs w:val="21"/>
        </w:rPr>
      </w:pPr>
      <w:r w:rsidRPr="0089687D">
        <w:rPr>
          <w:rFonts w:ascii="Arial" w:hAnsi="Arial" w:cs="Arial"/>
          <w:sz w:val="21"/>
          <w:szCs w:val="21"/>
        </w:rPr>
        <w:t xml:space="preserve">Provide clinical leadership and governance for the treatment of consumers with eating disorders admitted into </w:t>
      </w:r>
      <w:r w:rsidR="00017232">
        <w:rPr>
          <w:rFonts w:ascii="Arial" w:hAnsi="Arial" w:cs="Arial"/>
          <w:sz w:val="21"/>
          <w:szCs w:val="21"/>
        </w:rPr>
        <w:t xml:space="preserve">medical </w:t>
      </w:r>
      <w:r w:rsidRPr="0089687D">
        <w:rPr>
          <w:rFonts w:ascii="Arial" w:hAnsi="Arial" w:cs="Arial"/>
          <w:sz w:val="21"/>
          <w:szCs w:val="21"/>
        </w:rPr>
        <w:t>wards and under the care of physicians</w:t>
      </w:r>
    </w:p>
    <w:p w14:paraId="2DBF41BA" w14:textId="33F31247" w:rsidR="00017232" w:rsidRPr="004C394B" w:rsidRDefault="00017232" w:rsidP="004C394B">
      <w:pPr>
        <w:pStyle w:val="ListParagraph"/>
        <w:numPr>
          <w:ilvl w:val="0"/>
          <w:numId w:val="47"/>
        </w:numPr>
        <w:rPr>
          <w:rFonts w:ascii="Arial" w:hAnsi="Arial" w:cs="Arial"/>
          <w:sz w:val="21"/>
          <w:szCs w:val="21"/>
        </w:rPr>
      </w:pPr>
      <w:r w:rsidRPr="0089687D">
        <w:rPr>
          <w:rFonts w:ascii="Arial" w:hAnsi="Arial" w:cs="Arial"/>
          <w:sz w:val="21"/>
          <w:szCs w:val="21"/>
        </w:rPr>
        <w:t>Provide in-reach to</w:t>
      </w:r>
      <w:r>
        <w:rPr>
          <w:rFonts w:ascii="Arial" w:hAnsi="Arial" w:cs="Arial"/>
          <w:sz w:val="21"/>
          <w:szCs w:val="21"/>
        </w:rPr>
        <w:t xml:space="preserve"> medical</w:t>
      </w:r>
      <w:r w:rsidRPr="0089687D">
        <w:rPr>
          <w:rFonts w:ascii="Arial" w:hAnsi="Arial" w:cs="Arial"/>
          <w:sz w:val="21"/>
          <w:szCs w:val="21"/>
        </w:rPr>
        <w:t xml:space="preserve"> inpatients, providing specialist mental health care groups, education, observed meal times and engagement pre-empting ongoing therapy.</w:t>
      </w:r>
    </w:p>
    <w:p w14:paraId="5AB6095E" w14:textId="57B02D06" w:rsidR="00E038B7" w:rsidRPr="0089687D" w:rsidRDefault="00E038B7" w:rsidP="00E038B7">
      <w:pPr>
        <w:pStyle w:val="ListParagraph"/>
        <w:numPr>
          <w:ilvl w:val="0"/>
          <w:numId w:val="47"/>
        </w:numPr>
        <w:rPr>
          <w:rFonts w:ascii="Arial" w:hAnsi="Arial" w:cs="Arial"/>
          <w:sz w:val="21"/>
          <w:szCs w:val="21"/>
        </w:rPr>
      </w:pPr>
      <w:r w:rsidRPr="0089687D">
        <w:rPr>
          <w:rFonts w:ascii="Arial" w:hAnsi="Arial" w:cs="Arial"/>
          <w:sz w:val="21"/>
          <w:szCs w:val="21"/>
        </w:rPr>
        <w:t>Provide specialist treatment in outpatients, including offering episodes of evidence based treatment in family based therapy, CBT E and other therapies</w:t>
      </w:r>
    </w:p>
    <w:p w14:paraId="0B8291EC" w14:textId="2942ECBF" w:rsidR="00E038B7" w:rsidRPr="0089687D" w:rsidRDefault="00E038B7" w:rsidP="00E038B7">
      <w:pPr>
        <w:rPr>
          <w:rFonts w:cs="Arial"/>
          <w:szCs w:val="21"/>
        </w:rPr>
      </w:pPr>
    </w:p>
    <w:p w14:paraId="07811FF3" w14:textId="4466C273" w:rsidR="00E038B7" w:rsidRPr="0089687D" w:rsidRDefault="00E038B7" w:rsidP="00E038B7">
      <w:pPr>
        <w:rPr>
          <w:rFonts w:cs="Arial"/>
          <w:szCs w:val="21"/>
        </w:rPr>
      </w:pPr>
      <w:r w:rsidRPr="0089687D">
        <w:rPr>
          <w:rFonts w:cs="Arial"/>
          <w:szCs w:val="21"/>
        </w:rPr>
        <w:t>Funding will enable health services to operate multi-disciplinary teams specialising in eating disorders to provide clinical leadership and targeted care in both inpatient and community based settings including mental health and general wards.</w:t>
      </w:r>
    </w:p>
    <w:p w14:paraId="11FBD63E" w14:textId="0FB47AB4" w:rsidR="00C1749E" w:rsidRPr="00951687" w:rsidRDefault="00C1749E"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2948B664" w14:textId="353E92EA" w:rsidR="00BF7345" w:rsidRDefault="00BF7345" w:rsidP="00BF7345">
      <w:pPr>
        <w:pStyle w:val="Body"/>
      </w:pPr>
      <w:r>
        <w:t>It is important that all consumers who receive a face to face mental health assessment are registered in CMI in accordance with PMC - Registration of mental health consumers, March 2021 and contacts recorded accordingly.  This change to registration occurred in response to coronial recommendations specifically addressing the risks presented by repeated presentations of consumers across emergency departments for mental health care.</w:t>
      </w:r>
    </w:p>
    <w:p w14:paraId="5FF3EB6D" w14:textId="0F10EB16" w:rsidR="00BF7345" w:rsidRDefault="00567FB5" w:rsidP="00BF7345">
      <w:pPr>
        <w:pStyle w:val="Body"/>
      </w:pPr>
      <w:r>
        <w:t>All registered consumers seen by an ambulatory mental health service are to have contacts recorded in CMI/ODS.  Diagnoses, phase of care and outcome measures are also required for ambulatory consumers</w:t>
      </w:r>
      <w:r w:rsidR="0091635C">
        <w:t xml:space="preserve"> as per previous advice</w:t>
      </w:r>
      <w:r>
        <w:t>.</w:t>
      </w:r>
    </w:p>
    <w:p w14:paraId="171774CD" w14:textId="657D30F8" w:rsidR="004C394B" w:rsidRDefault="004C394B" w:rsidP="00BF7345">
      <w:pPr>
        <w:pStyle w:val="Body"/>
      </w:pPr>
      <w:r>
        <w:t>The Enhanced Integrated Model for Eating Disorders is considered a specialist service and is approved to record contact Type C, Code 6 (specialty service development).  This is in recognition that this service is funded to provide specialist type community mental health services which significantly build capacity to provide mental health support to a target population</w:t>
      </w:r>
    </w:p>
    <w:p w14:paraId="27B928F6" w14:textId="6670AE23" w:rsidR="004D5A15" w:rsidRDefault="004D5A15" w:rsidP="00BF7345">
      <w:pPr>
        <w:pStyle w:val="Body"/>
      </w:pPr>
    </w:p>
    <w:p w14:paraId="0E31FCA2" w14:textId="053A4AB2" w:rsidR="00BF7345" w:rsidRDefault="00BF7345" w:rsidP="00BF7345">
      <w:pPr>
        <w:pStyle w:val="Heading2"/>
      </w:pPr>
      <w:r>
        <w:lastRenderedPageBreak/>
        <w:t>Subcentre / Program Setup</w:t>
      </w:r>
    </w:p>
    <w:p w14:paraId="38838E0F" w14:textId="4439ECBE" w:rsidR="0091635C" w:rsidRDefault="00BF7345" w:rsidP="00E038B7">
      <w:pPr>
        <w:pStyle w:val="Body"/>
      </w:pPr>
      <w:r>
        <w:t xml:space="preserve">This subcentre and program is to be used for </w:t>
      </w:r>
      <w:r w:rsidR="00E038B7">
        <w:t>the Enhanced Integrated Model for Eating Disorders</w:t>
      </w:r>
      <w:r w:rsidR="0089687D">
        <w:t>.</w:t>
      </w:r>
    </w:p>
    <w:p w14:paraId="1B78C678" w14:textId="77777777" w:rsidR="0091635C" w:rsidRDefault="0091635C" w:rsidP="00BF7345">
      <w:pPr>
        <w:pStyle w:val="Body"/>
      </w:pPr>
    </w:p>
    <w:p w14:paraId="68823B0C" w14:textId="77777777" w:rsidR="00BF7345" w:rsidRPr="002E2FFA" w:rsidRDefault="00BF7345" w:rsidP="00BF7345">
      <w:pPr>
        <w:pStyle w:val="DHHSbody"/>
        <w:rPr>
          <w:rFonts w:cs="Arial"/>
          <w:b/>
          <w:color w:val="004EA8"/>
          <w:sz w:val="22"/>
        </w:rPr>
      </w:pPr>
      <w:r w:rsidRPr="002E2FFA">
        <w:rPr>
          <w:rFonts w:cs="Arial"/>
          <w:b/>
          <w:color w:val="004EA8"/>
          <w:sz w:val="22"/>
        </w:rPr>
        <w:t>Subcentre</w:t>
      </w:r>
    </w:p>
    <w:tbl>
      <w:tblPr>
        <w:tblStyle w:val="TableGrid"/>
        <w:tblW w:w="10553" w:type="dxa"/>
        <w:tblLayout w:type="fixed"/>
        <w:tblLook w:val="04A0" w:firstRow="1" w:lastRow="0" w:firstColumn="1" w:lastColumn="0" w:noHBand="0" w:noVBand="1"/>
      </w:tblPr>
      <w:tblGrid>
        <w:gridCol w:w="1519"/>
        <w:gridCol w:w="1311"/>
        <w:gridCol w:w="2010"/>
        <w:gridCol w:w="1310"/>
        <w:gridCol w:w="1925"/>
        <w:gridCol w:w="1134"/>
        <w:gridCol w:w="1344"/>
      </w:tblGrid>
      <w:tr w:rsidR="00373350" w:rsidRPr="009C53C9" w14:paraId="68E36ED5" w14:textId="77777777" w:rsidTr="0000519F">
        <w:trPr>
          <w:trHeight w:val="624"/>
        </w:trPr>
        <w:tc>
          <w:tcPr>
            <w:tcW w:w="1519" w:type="dxa"/>
            <w:tcBorders>
              <w:bottom w:val="single" w:sz="4" w:space="0" w:color="auto"/>
            </w:tcBorders>
            <w:shd w:val="clear" w:color="auto" w:fill="DBE5F1" w:themeFill="accent1" w:themeFillTint="33"/>
          </w:tcPr>
          <w:p w14:paraId="672026F4" w14:textId="77777777" w:rsidR="00373350" w:rsidRPr="008627EA" w:rsidRDefault="00373350" w:rsidP="00DA509F">
            <w:pPr>
              <w:pStyle w:val="DHHSbody"/>
              <w:rPr>
                <w:rFonts w:cs="Arial"/>
                <w:b/>
              </w:rPr>
            </w:pPr>
            <w:r w:rsidRPr="008627EA">
              <w:rPr>
                <w:rFonts w:cs="Arial"/>
                <w:b/>
              </w:rPr>
              <w:t>Subcentre</w:t>
            </w:r>
            <w:r>
              <w:rPr>
                <w:rFonts w:cs="Arial"/>
                <w:b/>
              </w:rPr>
              <w:t xml:space="preserve"> Name</w:t>
            </w:r>
          </w:p>
        </w:tc>
        <w:tc>
          <w:tcPr>
            <w:tcW w:w="1311" w:type="dxa"/>
            <w:tcBorders>
              <w:bottom w:val="single" w:sz="4" w:space="0" w:color="auto"/>
            </w:tcBorders>
            <w:shd w:val="clear" w:color="auto" w:fill="DBE5F1" w:themeFill="accent1" w:themeFillTint="33"/>
          </w:tcPr>
          <w:p w14:paraId="5783588C" w14:textId="77777777" w:rsidR="00373350" w:rsidRPr="008627EA" w:rsidRDefault="00373350" w:rsidP="00DA509F">
            <w:pPr>
              <w:pStyle w:val="DHHSbody"/>
              <w:rPr>
                <w:rFonts w:cs="Arial"/>
                <w:b/>
              </w:rPr>
            </w:pPr>
            <w:r w:rsidRPr="008627EA">
              <w:rPr>
                <w:rFonts w:cs="Arial"/>
                <w:b/>
              </w:rPr>
              <w:t>Subcentre Type</w:t>
            </w:r>
          </w:p>
        </w:tc>
        <w:tc>
          <w:tcPr>
            <w:tcW w:w="2010" w:type="dxa"/>
            <w:tcBorders>
              <w:bottom w:val="single" w:sz="4" w:space="0" w:color="auto"/>
            </w:tcBorders>
            <w:shd w:val="clear" w:color="auto" w:fill="DBE5F1" w:themeFill="accent1" w:themeFillTint="33"/>
          </w:tcPr>
          <w:p w14:paraId="64E8E101" w14:textId="77777777" w:rsidR="00373350" w:rsidRPr="008627EA" w:rsidRDefault="00373350" w:rsidP="00DA509F">
            <w:pPr>
              <w:pStyle w:val="DHHSbody"/>
              <w:rPr>
                <w:rFonts w:cs="Arial"/>
                <w:b/>
              </w:rPr>
            </w:pPr>
            <w:r>
              <w:rPr>
                <w:rFonts w:cs="Arial"/>
                <w:b/>
              </w:rPr>
              <w:t>Campus</w:t>
            </w:r>
          </w:p>
        </w:tc>
        <w:tc>
          <w:tcPr>
            <w:tcW w:w="1310" w:type="dxa"/>
            <w:tcBorders>
              <w:bottom w:val="single" w:sz="4" w:space="0" w:color="auto"/>
            </w:tcBorders>
            <w:shd w:val="clear" w:color="auto" w:fill="DBE5F1" w:themeFill="accent1" w:themeFillTint="33"/>
          </w:tcPr>
          <w:p w14:paraId="550CBDA7" w14:textId="77777777" w:rsidR="00373350" w:rsidRPr="008627EA" w:rsidRDefault="00373350" w:rsidP="00DA509F">
            <w:pPr>
              <w:pStyle w:val="DHHSbody"/>
              <w:rPr>
                <w:rFonts w:cs="Arial"/>
                <w:b/>
              </w:rPr>
            </w:pPr>
            <w:r>
              <w:rPr>
                <w:rFonts w:cs="Arial"/>
                <w:b/>
              </w:rPr>
              <w:t>Program Class</w:t>
            </w:r>
          </w:p>
        </w:tc>
        <w:tc>
          <w:tcPr>
            <w:tcW w:w="1925" w:type="dxa"/>
            <w:tcBorders>
              <w:bottom w:val="single" w:sz="4" w:space="0" w:color="auto"/>
            </w:tcBorders>
            <w:shd w:val="clear" w:color="auto" w:fill="DBE5F1" w:themeFill="accent1" w:themeFillTint="33"/>
          </w:tcPr>
          <w:p w14:paraId="2F160929" w14:textId="1E7CDF48" w:rsidR="00373350" w:rsidRPr="008627EA" w:rsidRDefault="00373350" w:rsidP="00DA509F">
            <w:pPr>
              <w:pStyle w:val="DHHSbody"/>
              <w:rPr>
                <w:rFonts w:cs="Arial"/>
                <w:b/>
              </w:rPr>
            </w:pPr>
            <w:r>
              <w:rPr>
                <w:rFonts w:cs="Arial"/>
                <w:b/>
              </w:rPr>
              <w:t>OM Setting</w:t>
            </w:r>
          </w:p>
        </w:tc>
        <w:tc>
          <w:tcPr>
            <w:tcW w:w="1134" w:type="dxa"/>
            <w:tcBorders>
              <w:bottom w:val="single" w:sz="4" w:space="0" w:color="auto"/>
            </w:tcBorders>
            <w:shd w:val="clear" w:color="auto" w:fill="DBE5F1" w:themeFill="accent1" w:themeFillTint="33"/>
          </w:tcPr>
          <w:p w14:paraId="64D484C9" w14:textId="24BAD8A5" w:rsidR="00373350" w:rsidRPr="008627EA" w:rsidRDefault="00373350" w:rsidP="00DA509F">
            <w:pPr>
              <w:pStyle w:val="DHHSbody"/>
              <w:rPr>
                <w:rFonts w:cs="Arial"/>
                <w:b/>
              </w:rPr>
            </w:pPr>
            <w:r w:rsidRPr="008627EA">
              <w:rPr>
                <w:rFonts w:cs="Arial"/>
                <w:b/>
              </w:rPr>
              <w:t>Caseload</w:t>
            </w:r>
          </w:p>
        </w:tc>
        <w:tc>
          <w:tcPr>
            <w:tcW w:w="1344" w:type="dxa"/>
            <w:tcBorders>
              <w:bottom w:val="single" w:sz="4" w:space="0" w:color="auto"/>
            </w:tcBorders>
            <w:shd w:val="clear" w:color="auto" w:fill="DBE5F1" w:themeFill="accent1" w:themeFillTint="33"/>
          </w:tcPr>
          <w:p w14:paraId="47F6FA0C" w14:textId="77777777" w:rsidR="00373350" w:rsidRPr="008627EA" w:rsidRDefault="00373350" w:rsidP="00DA509F">
            <w:pPr>
              <w:pStyle w:val="DHHSbody"/>
              <w:rPr>
                <w:rFonts w:cs="Arial"/>
                <w:b/>
              </w:rPr>
            </w:pPr>
            <w:r>
              <w:rPr>
                <w:rFonts w:cs="Arial"/>
                <w:b/>
              </w:rPr>
              <w:t>Open Reason</w:t>
            </w:r>
          </w:p>
        </w:tc>
      </w:tr>
      <w:tr w:rsidR="00373350" w:rsidRPr="00D63175" w14:paraId="5C16C13B" w14:textId="77777777" w:rsidTr="0000519F">
        <w:trPr>
          <w:trHeight w:val="1687"/>
        </w:trPr>
        <w:tc>
          <w:tcPr>
            <w:tcW w:w="1519" w:type="dxa"/>
            <w:tcBorders>
              <w:top w:val="single" w:sz="4" w:space="0" w:color="auto"/>
              <w:left w:val="single" w:sz="4" w:space="0" w:color="auto"/>
              <w:bottom w:val="single" w:sz="4" w:space="0" w:color="auto"/>
              <w:right w:val="single" w:sz="4" w:space="0" w:color="auto"/>
            </w:tcBorders>
          </w:tcPr>
          <w:p w14:paraId="74D6DF95" w14:textId="044F633F" w:rsidR="00373350" w:rsidRDefault="00373350" w:rsidP="00DA509F">
            <w:pPr>
              <w:rPr>
                <w:rFonts w:eastAsia="Calibri" w:cs="Arial"/>
                <w:color w:val="000000"/>
                <w:sz w:val="20"/>
              </w:rPr>
            </w:pPr>
            <w:r>
              <w:rPr>
                <w:rFonts w:eastAsia="Calibri" w:cs="Arial"/>
                <w:color w:val="000000"/>
                <w:sz w:val="20"/>
              </w:rPr>
              <w:t xml:space="preserve">Enhanced Integrated Model </w:t>
            </w:r>
            <w:r w:rsidR="0089687D">
              <w:rPr>
                <w:rFonts w:eastAsia="Calibri" w:cs="Arial"/>
                <w:color w:val="000000"/>
                <w:sz w:val="20"/>
              </w:rPr>
              <w:t>-</w:t>
            </w:r>
            <w:r>
              <w:rPr>
                <w:rFonts w:eastAsia="Calibri" w:cs="Arial"/>
                <w:color w:val="000000"/>
                <w:sz w:val="20"/>
              </w:rPr>
              <w:t xml:space="preserve"> Eating Disorders (split by age group)</w:t>
            </w:r>
          </w:p>
        </w:tc>
        <w:tc>
          <w:tcPr>
            <w:tcW w:w="1311" w:type="dxa"/>
            <w:tcBorders>
              <w:top w:val="single" w:sz="4" w:space="0" w:color="auto"/>
              <w:left w:val="single" w:sz="4" w:space="0" w:color="auto"/>
              <w:bottom w:val="single" w:sz="4" w:space="0" w:color="auto"/>
              <w:right w:val="single" w:sz="4" w:space="0" w:color="auto"/>
            </w:tcBorders>
          </w:tcPr>
          <w:p w14:paraId="724C433F" w14:textId="4190CDC7" w:rsidR="00373350" w:rsidRPr="002E2FFA" w:rsidRDefault="00373350" w:rsidP="00DA509F">
            <w:pPr>
              <w:rPr>
                <w:rFonts w:eastAsia="Calibri" w:cs="Arial"/>
                <w:color w:val="000000"/>
                <w:sz w:val="20"/>
              </w:rPr>
            </w:pPr>
            <w:r>
              <w:rPr>
                <w:rFonts w:eastAsia="Calibri" w:cs="Arial"/>
                <w:color w:val="000000"/>
                <w:sz w:val="20"/>
              </w:rPr>
              <w:t>Community</w:t>
            </w:r>
          </w:p>
        </w:tc>
        <w:tc>
          <w:tcPr>
            <w:tcW w:w="2010" w:type="dxa"/>
            <w:tcBorders>
              <w:top w:val="single" w:sz="4" w:space="0" w:color="auto"/>
              <w:left w:val="single" w:sz="4" w:space="0" w:color="auto"/>
              <w:bottom w:val="single" w:sz="4" w:space="0" w:color="auto"/>
              <w:right w:val="single" w:sz="4" w:space="0" w:color="auto"/>
            </w:tcBorders>
          </w:tcPr>
          <w:p w14:paraId="72BCCC48" w14:textId="01420FA9" w:rsidR="00373350" w:rsidRPr="002E2FFA" w:rsidRDefault="00373350" w:rsidP="00DA509F">
            <w:pPr>
              <w:rPr>
                <w:rFonts w:eastAsia="Calibri" w:cs="Arial"/>
                <w:color w:val="000000"/>
                <w:sz w:val="20"/>
              </w:rPr>
            </w:pPr>
            <w:r>
              <w:rPr>
                <w:rFonts w:eastAsia="Calibri" w:cs="Arial"/>
                <w:color w:val="000000"/>
                <w:sz w:val="20"/>
              </w:rPr>
              <w:t xml:space="preserve">[The CMI/ODS </w:t>
            </w:r>
            <w:r w:rsidR="00416C23">
              <w:rPr>
                <w:rFonts w:eastAsia="Calibri" w:cs="Arial"/>
                <w:color w:val="000000"/>
                <w:sz w:val="20"/>
              </w:rPr>
              <w:t>campus]</w:t>
            </w:r>
          </w:p>
        </w:tc>
        <w:tc>
          <w:tcPr>
            <w:tcW w:w="1310" w:type="dxa"/>
            <w:tcBorders>
              <w:top w:val="single" w:sz="4" w:space="0" w:color="auto"/>
              <w:left w:val="single" w:sz="4" w:space="0" w:color="auto"/>
              <w:bottom w:val="single" w:sz="4" w:space="0" w:color="auto"/>
              <w:right w:val="single" w:sz="4" w:space="0" w:color="auto"/>
            </w:tcBorders>
          </w:tcPr>
          <w:p w14:paraId="4FF5E4DC" w14:textId="77777777" w:rsidR="00373350" w:rsidRPr="002E2FFA" w:rsidRDefault="00373350" w:rsidP="00DA509F">
            <w:pPr>
              <w:rPr>
                <w:rFonts w:eastAsia="Calibri" w:cs="Arial"/>
                <w:color w:val="000000"/>
                <w:sz w:val="20"/>
              </w:rPr>
            </w:pPr>
            <w:r>
              <w:rPr>
                <w:rFonts w:eastAsia="Calibri" w:cs="Arial"/>
                <w:color w:val="000000"/>
                <w:sz w:val="20"/>
              </w:rPr>
              <w:t>Community</w:t>
            </w:r>
          </w:p>
        </w:tc>
        <w:tc>
          <w:tcPr>
            <w:tcW w:w="1925" w:type="dxa"/>
            <w:tcBorders>
              <w:top w:val="single" w:sz="4" w:space="0" w:color="auto"/>
              <w:left w:val="single" w:sz="4" w:space="0" w:color="auto"/>
              <w:bottom w:val="single" w:sz="4" w:space="0" w:color="auto"/>
              <w:right w:val="single" w:sz="4" w:space="0" w:color="auto"/>
            </w:tcBorders>
          </w:tcPr>
          <w:p w14:paraId="4F59125B" w14:textId="77777777" w:rsidR="00373350" w:rsidRDefault="00373350" w:rsidP="00DA509F">
            <w:pPr>
              <w:rPr>
                <w:rFonts w:eastAsia="Calibri" w:cs="Arial"/>
                <w:color w:val="000000"/>
                <w:sz w:val="20"/>
              </w:rPr>
            </w:pPr>
            <w:r>
              <w:rPr>
                <w:rFonts w:eastAsia="Calibri" w:cs="Arial"/>
                <w:color w:val="000000"/>
                <w:sz w:val="20"/>
              </w:rPr>
              <w:t>CAMHS Community</w:t>
            </w:r>
          </w:p>
          <w:p w14:paraId="2A5B28B3" w14:textId="071EC347" w:rsidR="00373350" w:rsidRDefault="00373350" w:rsidP="00DA509F">
            <w:pPr>
              <w:rPr>
                <w:rFonts w:eastAsia="Calibri" w:cs="Arial"/>
                <w:color w:val="000000"/>
                <w:sz w:val="20"/>
              </w:rPr>
            </w:pPr>
            <w:r>
              <w:rPr>
                <w:rFonts w:eastAsia="Calibri" w:cs="Arial"/>
                <w:color w:val="000000"/>
                <w:sz w:val="20"/>
              </w:rPr>
              <w:t>Adult Community</w:t>
            </w:r>
          </w:p>
          <w:p w14:paraId="423637EF" w14:textId="47C527EA" w:rsidR="004C394B" w:rsidRDefault="004C394B" w:rsidP="00DA509F">
            <w:pPr>
              <w:rPr>
                <w:rFonts w:eastAsia="Calibri" w:cs="Arial"/>
                <w:color w:val="000000"/>
                <w:sz w:val="20"/>
              </w:rPr>
            </w:pPr>
            <w:r>
              <w:rPr>
                <w:rFonts w:eastAsia="Calibri" w:cs="Arial"/>
                <w:color w:val="000000"/>
                <w:sz w:val="20"/>
              </w:rPr>
              <w:t>Aged Community</w:t>
            </w:r>
          </w:p>
          <w:p w14:paraId="336DFABC" w14:textId="7AA22233" w:rsidR="0000519F" w:rsidRPr="002E2FFA" w:rsidRDefault="0000519F" w:rsidP="00DA509F">
            <w:pPr>
              <w:rPr>
                <w:rFonts w:eastAsia="Calibri" w:cs="Arial"/>
                <w:color w:val="000000"/>
                <w:sz w:val="20"/>
              </w:rPr>
            </w:pPr>
            <w:r>
              <w:rPr>
                <w:rFonts w:eastAsia="Calibri" w:cs="Arial"/>
                <w:color w:val="000000"/>
                <w:sz w:val="20"/>
              </w:rPr>
              <w:t>(choose age appropriate setting)</w:t>
            </w:r>
          </w:p>
        </w:tc>
        <w:tc>
          <w:tcPr>
            <w:tcW w:w="1134" w:type="dxa"/>
            <w:tcBorders>
              <w:top w:val="single" w:sz="4" w:space="0" w:color="auto"/>
              <w:left w:val="single" w:sz="4" w:space="0" w:color="auto"/>
              <w:bottom w:val="single" w:sz="4" w:space="0" w:color="auto"/>
              <w:right w:val="single" w:sz="4" w:space="0" w:color="auto"/>
            </w:tcBorders>
          </w:tcPr>
          <w:p w14:paraId="2759ABC2" w14:textId="7B6A2DDA" w:rsidR="00373350" w:rsidRPr="002E2FFA" w:rsidRDefault="00373350" w:rsidP="00DA509F">
            <w:pPr>
              <w:rPr>
                <w:rFonts w:eastAsia="Calibri" w:cs="Arial"/>
                <w:color w:val="000000"/>
                <w:sz w:val="20"/>
              </w:rPr>
            </w:pPr>
            <w:r w:rsidRPr="002E2FFA">
              <w:rPr>
                <w:rFonts w:eastAsia="Calibri" w:cs="Arial"/>
                <w:color w:val="000000"/>
                <w:sz w:val="20"/>
              </w:rPr>
              <w:t>Required</w:t>
            </w:r>
          </w:p>
        </w:tc>
        <w:tc>
          <w:tcPr>
            <w:tcW w:w="1344" w:type="dxa"/>
            <w:tcBorders>
              <w:top w:val="single" w:sz="4" w:space="0" w:color="auto"/>
              <w:left w:val="single" w:sz="4" w:space="0" w:color="auto"/>
              <w:bottom w:val="single" w:sz="4" w:space="0" w:color="auto"/>
              <w:right w:val="single" w:sz="4" w:space="0" w:color="auto"/>
            </w:tcBorders>
          </w:tcPr>
          <w:p w14:paraId="361EF12B" w14:textId="77777777" w:rsidR="00373350" w:rsidRPr="002E2FFA" w:rsidRDefault="00373350" w:rsidP="00DA509F">
            <w:pPr>
              <w:rPr>
                <w:rFonts w:eastAsia="Calibri" w:cs="Arial"/>
                <w:color w:val="000000"/>
                <w:sz w:val="20"/>
              </w:rPr>
            </w:pPr>
            <w:r>
              <w:rPr>
                <w:rFonts w:eastAsia="Calibri" w:cs="Arial"/>
                <w:color w:val="000000"/>
                <w:sz w:val="20"/>
              </w:rPr>
              <w:t>New Service</w:t>
            </w:r>
          </w:p>
        </w:tc>
      </w:tr>
    </w:tbl>
    <w:p w14:paraId="19A4AF09" w14:textId="0BFD6898" w:rsidR="00BF7345" w:rsidRDefault="00BF7345" w:rsidP="00BF7345">
      <w:pPr>
        <w:pStyle w:val="Body"/>
      </w:pPr>
    </w:p>
    <w:p w14:paraId="51336BDD" w14:textId="77777777" w:rsidR="00CD3700" w:rsidRDefault="00CD3700" w:rsidP="00CD3700">
      <w:pPr>
        <w:pStyle w:val="DHHSbody"/>
        <w:rPr>
          <w:rFonts w:cs="Arial"/>
          <w:b/>
          <w:color w:val="004EA8"/>
          <w:sz w:val="22"/>
        </w:rPr>
      </w:pPr>
      <w:r>
        <w:rPr>
          <w:rFonts w:cs="Arial"/>
          <w:b/>
          <w:color w:val="004EA8"/>
          <w:sz w:val="22"/>
        </w:rPr>
        <w:t>Program</w:t>
      </w:r>
    </w:p>
    <w:tbl>
      <w:tblPr>
        <w:tblStyle w:val="TableGrid"/>
        <w:tblW w:w="10343" w:type="dxa"/>
        <w:tblLayout w:type="fixed"/>
        <w:tblLook w:val="04A0" w:firstRow="1" w:lastRow="0" w:firstColumn="1" w:lastColumn="0" w:noHBand="0" w:noVBand="1"/>
      </w:tblPr>
      <w:tblGrid>
        <w:gridCol w:w="1413"/>
        <w:gridCol w:w="1559"/>
        <w:gridCol w:w="1985"/>
        <w:gridCol w:w="1417"/>
        <w:gridCol w:w="1134"/>
        <w:gridCol w:w="1418"/>
        <w:gridCol w:w="1417"/>
      </w:tblGrid>
      <w:tr w:rsidR="0000519F" w:rsidRPr="00D87E05" w14:paraId="706C0AAC" w14:textId="77777777" w:rsidTr="0000519F">
        <w:trPr>
          <w:trHeight w:val="563"/>
        </w:trPr>
        <w:tc>
          <w:tcPr>
            <w:tcW w:w="1413" w:type="dxa"/>
            <w:tcBorders>
              <w:left w:val="single" w:sz="4" w:space="0" w:color="auto"/>
              <w:bottom w:val="single" w:sz="4" w:space="0" w:color="auto"/>
              <w:right w:val="single" w:sz="4" w:space="0" w:color="auto"/>
            </w:tcBorders>
            <w:shd w:val="clear" w:color="auto" w:fill="DBE5F1" w:themeFill="accent1" w:themeFillTint="33"/>
          </w:tcPr>
          <w:p w14:paraId="469F6C34" w14:textId="1A6152D2" w:rsidR="0000519F" w:rsidRPr="00D87E05" w:rsidRDefault="0000519F" w:rsidP="00DA509F">
            <w:pPr>
              <w:pStyle w:val="DHHSbody"/>
              <w:rPr>
                <w:b/>
              </w:rPr>
            </w:pPr>
            <w:r>
              <w:rPr>
                <w:b/>
              </w:rPr>
              <w:t>Program Description</w:t>
            </w:r>
          </w:p>
        </w:tc>
        <w:tc>
          <w:tcPr>
            <w:tcW w:w="1559" w:type="dxa"/>
            <w:tcBorders>
              <w:left w:val="single" w:sz="4" w:space="0" w:color="auto"/>
              <w:bottom w:val="single" w:sz="4" w:space="0" w:color="auto"/>
              <w:right w:val="single" w:sz="4" w:space="0" w:color="auto"/>
            </w:tcBorders>
            <w:shd w:val="clear" w:color="auto" w:fill="DBE5F1" w:themeFill="accent1" w:themeFillTint="33"/>
          </w:tcPr>
          <w:p w14:paraId="13CF8D89" w14:textId="07A10091" w:rsidR="0000519F" w:rsidRPr="00D87E05" w:rsidRDefault="0000519F" w:rsidP="00DA509F">
            <w:pPr>
              <w:pStyle w:val="DHHSbody"/>
              <w:rPr>
                <w:b/>
              </w:rPr>
            </w:pPr>
            <w:r w:rsidRPr="00D87E05">
              <w:rPr>
                <w:b/>
              </w:rPr>
              <w:t>Classification</w:t>
            </w:r>
          </w:p>
        </w:tc>
        <w:tc>
          <w:tcPr>
            <w:tcW w:w="1985" w:type="dxa"/>
            <w:tcBorders>
              <w:left w:val="single" w:sz="4" w:space="0" w:color="auto"/>
              <w:bottom w:val="single" w:sz="4" w:space="0" w:color="auto"/>
              <w:right w:val="single" w:sz="4" w:space="0" w:color="auto"/>
            </w:tcBorders>
            <w:shd w:val="clear" w:color="auto" w:fill="DBE5F1" w:themeFill="accent1" w:themeFillTint="33"/>
          </w:tcPr>
          <w:p w14:paraId="1C757080" w14:textId="77777777" w:rsidR="0000519F" w:rsidRPr="00D87E05" w:rsidRDefault="0000519F" w:rsidP="00DA509F">
            <w:pPr>
              <w:pStyle w:val="DHHSbody"/>
              <w:rPr>
                <w:b/>
              </w:rPr>
            </w:pPr>
            <w:r>
              <w:rPr>
                <w:b/>
              </w:rPr>
              <w:t xml:space="preserve">Program </w:t>
            </w:r>
            <w:r w:rsidRPr="00D87E05">
              <w:rPr>
                <w:b/>
              </w:rPr>
              <w:t>Type</w:t>
            </w:r>
          </w:p>
        </w:tc>
        <w:tc>
          <w:tcPr>
            <w:tcW w:w="1417" w:type="dxa"/>
            <w:tcBorders>
              <w:left w:val="single" w:sz="4" w:space="0" w:color="auto"/>
              <w:bottom w:val="single" w:sz="4" w:space="0" w:color="auto"/>
              <w:right w:val="single" w:sz="4" w:space="0" w:color="auto"/>
            </w:tcBorders>
            <w:shd w:val="clear" w:color="auto" w:fill="DBE5F1" w:themeFill="accent1" w:themeFillTint="33"/>
          </w:tcPr>
          <w:p w14:paraId="6069AD06" w14:textId="77777777" w:rsidR="0000519F" w:rsidRPr="00D87E05" w:rsidRDefault="0000519F" w:rsidP="00DA509F">
            <w:pPr>
              <w:pStyle w:val="DHHSbody"/>
              <w:rPr>
                <w:b/>
              </w:rPr>
            </w:pPr>
            <w:r w:rsidRPr="00D87E05">
              <w:rPr>
                <w:b/>
              </w:rPr>
              <w:t>Target Population</w:t>
            </w:r>
          </w:p>
        </w:tc>
        <w:tc>
          <w:tcPr>
            <w:tcW w:w="1134" w:type="dxa"/>
            <w:tcBorders>
              <w:left w:val="single" w:sz="4" w:space="0" w:color="auto"/>
              <w:bottom w:val="single" w:sz="4" w:space="0" w:color="auto"/>
              <w:right w:val="single" w:sz="4" w:space="0" w:color="auto"/>
            </w:tcBorders>
            <w:shd w:val="clear" w:color="auto" w:fill="DBE5F1" w:themeFill="accent1" w:themeFillTint="33"/>
          </w:tcPr>
          <w:p w14:paraId="23150C04" w14:textId="703F1442" w:rsidR="0000519F" w:rsidRPr="00D87E05" w:rsidRDefault="0000519F" w:rsidP="00DA509F">
            <w:pPr>
              <w:pStyle w:val="DHHSbody"/>
              <w:rPr>
                <w:b/>
              </w:rPr>
            </w:pPr>
            <w:r>
              <w:rPr>
                <w:b/>
              </w:rPr>
              <w:t>AMHS</w:t>
            </w:r>
          </w:p>
        </w:tc>
        <w:tc>
          <w:tcPr>
            <w:tcW w:w="1418" w:type="dxa"/>
            <w:tcBorders>
              <w:left w:val="single" w:sz="4" w:space="0" w:color="auto"/>
              <w:bottom w:val="single" w:sz="4" w:space="0" w:color="auto"/>
              <w:right w:val="single" w:sz="4" w:space="0" w:color="auto"/>
            </w:tcBorders>
            <w:shd w:val="clear" w:color="auto" w:fill="DBE5F1" w:themeFill="accent1" w:themeFillTint="33"/>
          </w:tcPr>
          <w:p w14:paraId="511FA6CE" w14:textId="2F31C310" w:rsidR="0000519F" w:rsidRPr="00D87E05" w:rsidRDefault="0000519F" w:rsidP="00DA509F">
            <w:pPr>
              <w:pStyle w:val="DHHSbody"/>
              <w:rPr>
                <w:b/>
              </w:rPr>
            </w:pPr>
            <w:r w:rsidRPr="00D87E05">
              <w:rPr>
                <w:b/>
              </w:rPr>
              <w:t>Fund Source</w:t>
            </w:r>
          </w:p>
        </w:tc>
        <w:tc>
          <w:tcPr>
            <w:tcW w:w="1417" w:type="dxa"/>
            <w:tcBorders>
              <w:left w:val="single" w:sz="4" w:space="0" w:color="auto"/>
              <w:bottom w:val="single" w:sz="4" w:space="0" w:color="auto"/>
            </w:tcBorders>
            <w:shd w:val="clear" w:color="auto" w:fill="DBE5F1" w:themeFill="accent1" w:themeFillTint="33"/>
          </w:tcPr>
          <w:p w14:paraId="61F37EAE" w14:textId="77777777" w:rsidR="0000519F" w:rsidRPr="00D87E05" w:rsidRDefault="0000519F" w:rsidP="00DA509F">
            <w:pPr>
              <w:pStyle w:val="DHHSbody"/>
              <w:rPr>
                <w:b/>
              </w:rPr>
            </w:pPr>
            <w:r w:rsidRPr="00D87E05">
              <w:rPr>
                <w:b/>
              </w:rPr>
              <w:t>Start Date</w:t>
            </w:r>
          </w:p>
        </w:tc>
      </w:tr>
      <w:tr w:rsidR="0000519F" w14:paraId="37705185" w14:textId="77777777" w:rsidTr="0000519F">
        <w:trPr>
          <w:trHeight w:val="1241"/>
        </w:trPr>
        <w:tc>
          <w:tcPr>
            <w:tcW w:w="1413" w:type="dxa"/>
            <w:tcBorders>
              <w:bottom w:val="single" w:sz="4" w:space="0" w:color="auto"/>
            </w:tcBorders>
          </w:tcPr>
          <w:p w14:paraId="3C471357" w14:textId="34DCF339" w:rsidR="0000519F" w:rsidRPr="006450BF" w:rsidRDefault="0000519F" w:rsidP="00DA509F">
            <w:pPr>
              <w:pStyle w:val="DHHSbody"/>
              <w:rPr>
                <w:rFonts w:eastAsia="Calibri" w:cs="Arial"/>
                <w:color w:val="000000"/>
              </w:rPr>
            </w:pPr>
            <w:r>
              <w:rPr>
                <w:rFonts w:eastAsia="Calibri" w:cs="Arial"/>
                <w:color w:val="000000"/>
              </w:rPr>
              <w:t>AMHS specific</w:t>
            </w:r>
          </w:p>
        </w:tc>
        <w:tc>
          <w:tcPr>
            <w:tcW w:w="1559" w:type="dxa"/>
            <w:tcBorders>
              <w:bottom w:val="single" w:sz="4" w:space="0" w:color="auto"/>
            </w:tcBorders>
          </w:tcPr>
          <w:p w14:paraId="7BE2616A" w14:textId="6D06E333" w:rsidR="0000519F" w:rsidRDefault="0000519F" w:rsidP="00DA509F">
            <w:pPr>
              <w:pStyle w:val="DHHSbody"/>
            </w:pPr>
            <w:r w:rsidRPr="006450BF">
              <w:rPr>
                <w:rFonts w:eastAsia="Calibri" w:cs="Arial"/>
                <w:color w:val="000000"/>
              </w:rPr>
              <w:t>Community</w:t>
            </w:r>
          </w:p>
        </w:tc>
        <w:tc>
          <w:tcPr>
            <w:tcW w:w="1985" w:type="dxa"/>
            <w:tcBorders>
              <w:bottom w:val="single" w:sz="4" w:space="0" w:color="auto"/>
            </w:tcBorders>
          </w:tcPr>
          <w:p w14:paraId="7FFA4C59" w14:textId="77777777" w:rsidR="0000519F" w:rsidRDefault="0000519F" w:rsidP="00DA509F">
            <w:pPr>
              <w:pStyle w:val="DHHSbody"/>
            </w:pPr>
            <w:r>
              <w:t>CB1 Community Based Eating Disorders – Child &amp; Adolescent</w:t>
            </w:r>
          </w:p>
          <w:p w14:paraId="062D2716" w14:textId="719926DA" w:rsidR="0000519F" w:rsidRDefault="0000519F" w:rsidP="00DA509F">
            <w:pPr>
              <w:pStyle w:val="DHHSbody"/>
            </w:pPr>
            <w:r>
              <w:t>CB2 – Community Based Eating Disorder – Adult</w:t>
            </w:r>
          </w:p>
          <w:p w14:paraId="1B747A26" w14:textId="01B724BB" w:rsidR="004C394B" w:rsidRDefault="004C394B" w:rsidP="00DA509F">
            <w:pPr>
              <w:pStyle w:val="DHHSbody"/>
            </w:pPr>
            <w:r>
              <w:t>CB3- Community Based Eating Disorder – Aged Persons</w:t>
            </w:r>
          </w:p>
          <w:p w14:paraId="36C0264E" w14:textId="5DC5F459" w:rsidR="0000519F" w:rsidRDefault="0000519F" w:rsidP="00DA509F">
            <w:pPr>
              <w:pStyle w:val="DHHSbody"/>
            </w:pPr>
          </w:p>
        </w:tc>
        <w:tc>
          <w:tcPr>
            <w:tcW w:w="1417" w:type="dxa"/>
            <w:tcBorders>
              <w:bottom w:val="single" w:sz="4" w:space="0" w:color="auto"/>
            </w:tcBorders>
          </w:tcPr>
          <w:p w14:paraId="048A4F7D" w14:textId="77777777" w:rsidR="0000519F" w:rsidRDefault="0000519F" w:rsidP="00DA509F">
            <w:pPr>
              <w:pStyle w:val="DHHSbody"/>
            </w:pPr>
            <w:r>
              <w:t>Non specific</w:t>
            </w:r>
          </w:p>
        </w:tc>
        <w:tc>
          <w:tcPr>
            <w:tcW w:w="1134" w:type="dxa"/>
            <w:tcBorders>
              <w:bottom w:val="single" w:sz="4" w:space="0" w:color="auto"/>
            </w:tcBorders>
          </w:tcPr>
          <w:p w14:paraId="71A6E485" w14:textId="2DE3B594" w:rsidR="0000519F" w:rsidRDefault="0000519F" w:rsidP="00DA509F">
            <w:pPr>
              <w:pStyle w:val="DHHSbody"/>
            </w:pPr>
            <w:r>
              <w:t>Choose from drop down list</w:t>
            </w:r>
          </w:p>
        </w:tc>
        <w:tc>
          <w:tcPr>
            <w:tcW w:w="1418" w:type="dxa"/>
            <w:tcBorders>
              <w:bottom w:val="single" w:sz="4" w:space="0" w:color="auto"/>
            </w:tcBorders>
          </w:tcPr>
          <w:p w14:paraId="49181705" w14:textId="12375114" w:rsidR="00026B79" w:rsidRDefault="00026B79" w:rsidP="00DA509F">
            <w:pPr>
              <w:pStyle w:val="DHHSbody"/>
            </w:pPr>
            <w:r>
              <w:t xml:space="preserve">15200 </w:t>
            </w:r>
            <w:r w:rsidR="004C394B">
              <w:t>-</w:t>
            </w:r>
            <w:r>
              <w:t>Comm Specialist Statewide Services</w:t>
            </w:r>
          </w:p>
        </w:tc>
        <w:tc>
          <w:tcPr>
            <w:tcW w:w="1417" w:type="dxa"/>
            <w:tcBorders>
              <w:bottom w:val="single" w:sz="4" w:space="0" w:color="auto"/>
            </w:tcBorders>
          </w:tcPr>
          <w:p w14:paraId="4C46C4F5" w14:textId="77777777" w:rsidR="0000519F" w:rsidRDefault="0000519F" w:rsidP="00DA509F">
            <w:pPr>
              <w:pStyle w:val="DHHSbody"/>
            </w:pPr>
            <w:r>
              <w:t>When program commenced at service</w:t>
            </w:r>
          </w:p>
        </w:tc>
      </w:tr>
    </w:tbl>
    <w:p w14:paraId="13A23762" w14:textId="77777777" w:rsidR="00CD3700" w:rsidRPr="00BF7345" w:rsidRDefault="00CD3700" w:rsidP="00BF7345">
      <w:pPr>
        <w:pStyle w:val="Body"/>
      </w:pPr>
    </w:p>
    <w:p w14:paraId="7D77BB57" w14:textId="755AFD86" w:rsidR="002D6FED" w:rsidRPr="002D6FED" w:rsidRDefault="002D6FED" w:rsidP="002D6FED"/>
    <w:p w14:paraId="3EBD06E0" w14:textId="74BD8954" w:rsidR="002D6FED" w:rsidRPr="002D6FED" w:rsidRDefault="002D6FED" w:rsidP="002D6FED"/>
    <w:p w14:paraId="264A4012" w14:textId="0988C364" w:rsidR="002D6FED" w:rsidRPr="002D6FED" w:rsidRDefault="002D6FED" w:rsidP="002D6FED"/>
    <w:p w14:paraId="5EBC866D" w14:textId="017DFF29" w:rsidR="002D6FED" w:rsidRPr="002D6FED" w:rsidRDefault="002D6FED" w:rsidP="002D6FED"/>
    <w:p w14:paraId="59B26929" w14:textId="20ED6113" w:rsidR="002D6FED" w:rsidRDefault="002D6FED" w:rsidP="002D6FED"/>
    <w:p w14:paraId="4DB1D764" w14:textId="3AA0E7BA" w:rsidR="00777674" w:rsidRPr="00777674" w:rsidRDefault="00777674" w:rsidP="00777674"/>
    <w:p w14:paraId="49E6A096" w14:textId="2FAB886A" w:rsidR="00777674" w:rsidRPr="00777674" w:rsidRDefault="00777674" w:rsidP="00777674"/>
    <w:p w14:paraId="629D0FE4" w14:textId="3E777F4F" w:rsidR="00777674" w:rsidRPr="00777674" w:rsidRDefault="00777674" w:rsidP="00777674"/>
    <w:p w14:paraId="095BDF9B" w14:textId="249DF1FC" w:rsidR="00777674" w:rsidRPr="00777674" w:rsidRDefault="00777674" w:rsidP="00777674">
      <w:pPr>
        <w:tabs>
          <w:tab w:val="left" w:pos="2130"/>
        </w:tabs>
      </w:pPr>
      <w:r>
        <w:tab/>
      </w: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lastRenderedPageBreak/>
        <w:t>For More Information</w:t>
      </w:r>
    </w:p>
    <w:p w14:paraId="10163FFF" w14:textId="399E0401" w:rsidR="00A304EA" w:rsidRPr="0089687D" w:rsidRDefault="00A304EA" w:rsidP="00A304EA">
      <w:pPr>
        <w:pStyle w:val="Heading1"/>
        <w:spacing w:before="0" w:line="276" w:lineRule="auto"/>
        <w:rPr>
          <w:rFonts w:eastAsia="Times"/>
          <w:bCs w:val="0"/>
          <w:color w:val="auto"/>
          <w:kern w:val="0"/>
          <w:sz w:val="21"/>
          <w:szCs w:val="21"/>
        </w:rPr>
      </w:pPr>
      <w:r w:rsidRPr="0089687D">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5" w:history="1">
        <w:r w:rsidRPr="0089687D">
          <w:rPr>
            <w:rStyle w:val="Hyperlink"/>
            <w:sz w:val="21"/>
            <w:szCs w:val="21"/>
          </w:rPr>
          <w:t>https://www.health.vic.gov.au/research-and-reporting/bulletins-and-program-management-circulars-pmc</w:t>
        </w:r>
      </w:hyperlink>
    </w:p>
    <w:p w14:paraId="40A1C180" w14:textId="7C594A22" w:rsidR="00A304EA" w:rsidRPr="0089687D" w:rsidRDefault="00A304EA" w:rsidP="00A304EA">
      <w:pPr>
        <w:pStyle w:val="Heading1"/>
        <w:spacing w:before="0" w:line="276" w:lineRule="auto"/>
        <w:rPr>
          <w:rStyle w:val="Hyperlink"/>
          <w:sz w:val="21"/>
          <w:szCs w:val="21"/>
        </w:rPr>
      </w:pPr>
      <w:r w:rsidRPr="0089687D">
        <w:rPr>
          <w:rFonts w:eastAsia="Times"/>
          <w:bCs w:val="0"/>
          <w:color w:val="auto"/>
          <w:kern w:val="0"/>
          <w:sz w:val="21"/>
          <w:szCs w:val="21"/>
        </w:rPr>
        <w:t xml:space="preserve">For any queries relating to data reporting or program setup please email: </w:t>
      </w:r>
      <w:hyperlink r:id="rId16" w:history="1">
        <w:r w:rsidR="00CD3700" w:rsidRPr="0089687D">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34E11B96" w:rsidR="000C0404" w:rsidRPr="0089687D" w:rsidRDefault="000C0404" w:rsidP="00113D55">
            <w:pPr>
              <w:pStyle w:val="DHHSaccessibilitypara"/>
              <w:rPr>
                <w:rFonts w:cs="Arial"/>
                <w:sz w:val="21"/>
                <w:szCs w:val="21"/>
              </w:rPr>
            </w:pPr>
            <w:r w:rsidRPr="0089687D">
              <w:rPr>
                <w:rFonts w:cs="Arial"/>
                <w:sz w:val="21"/>
                <w:szCs w:val="21"/>
              </w:rPr>
              <w:t xml:space="preserve">To receive this publication in an accessible format </w:t>
            </w:r>
            <w:r w:rsidRPr="0089687D">
              <w:rPr>
                <w:rFonts w:cs="Arial"/>
                <w:color w:val="505050"/>
                <w:sz w:val="21"/>
                <w:szCs w:val="21"/>
                <w:shd w:val="clear" w:color="auto" w:fill="FFFFFF"/>
              </w:rPr>
              <w:t xml:space="preserve">please </w:t>
            </w:r>
            <w:hyperlink r:id="rId17" w:history="1">
              <w:r w:rsidRPr="0089687D">
                <w:rPr>
                  <w:rStyle w:val="Hyperlink"/>
                  <w:rFonts w:cs="Arial"/>
                  <w:sz w:val="21"/>
                  <w:szCs w:val="21"/>
                  <w:shd w:val="clear" w:color="auto" w:fill="FFFFFF"/>
                </w:rPr>
                <w:t>email MHD Reporting</w:t>
              </w:r>
            </w:hyperlink>
            <w:r w:rsidRPr="0089687D">
              <w:rPr>
                <w:rFonts w:cs="Arial"/>
                <w:color w:val="505050"/>
                <w:sz w:val="21"/>
                <w:szCs w:val="21"/>
                <w:shd w:val="clear" w:color="auto" w:fill="FFFFFF"/>
              </w:rPr>
              <w:t xml:space="preserve"> &lt;</w:t>
            </w:r>
            <w:r w:rsidRPr="0089687D">
              <w:rPr>
                <w:rFonts w:cs="Arial"/>
                <w:sz w:val="21"/>
                <w:szCs w:val="21"/>
              </w:rPr>
              <w:t>MHDReporting@</w:t>
            </w:r>
            <w:r w:rsidR="00866D94" w:rsidRPr="0089687D">
              <w:rPr>
                <w:rFonts w:cs="Arial"/>
                <w:sz w:val="21"/>
                <w:szCs w:val="21"/>
              </w:rPr>
              <w:t>health</w:t>
            </w:r>
            <w:r w:rsidRPr="0089687D">
              <w:rPr>
                <w:rFonts w:cs="Arial"/>
                <w:sz w:val="21"/>
                <w:szCs w:val="21"/>
              </w:rPr>
              <w:t>.vic.gov.au&gt;</w:t>
            </w:r>
          </w:p>
          <w:p w14:paraId="69426989" w14:textId="77777777" w:rsidR="000C0404" w:rsidRPr="0089687D" w:rsidRDefault="000C0404" w:rsidP="00113D55">
            <w:pPr>
              <w:pStyle w:val="DHHSbody"/>
              <w:rPr>
                <w:rFonts w:cs="Arial"/>
                <w:sz w:val="21"/>
                <w:szCs w:val="21"/>
              </w:rPr>
            </w:pPr>
            <w:r w:rsidRPr="0089687D">
              <w:rPr>
                <w:rFonts w:cs="Arial"/>
                <w:sz w:val="21"/>
                <w:szCs w:val="21"/>
              </w:rPr>
              <w:t>Authorised and published by the Victorian Government, 1 Treasury Place, Melbourne.</w:t>
            </w:r>
          </w:p>
          <w:p w14:paraId="33D78C9B" w14:textId="1562A20C" w:rsidR="000C0404" w:rsidRPr="0089687D" w:rsidRDefault="000C0404" w:rsidP="00113D55">
            <w:pPr>
              <w:pStyle w:val="DHHSbody"/>
              <w:rPr>
                <w:rFonts w:cs="Arial"/>
                <w:sz w:val="21"/>
                <w:szCs w:val="21"/>
              </w:rPr>
            </w:pPr>
            <w:r w:rsidRPr="0089687D">
              <w:rPr>
                <w:rFonts w:cs="Arial"/>
                <w:sz w:val="21"/>
                <w:szCs w:val="21"/>
              </w:rPr>
              <w:t xml:space="preserve">Available at </w:t>
            </w:r>
            <w:hyperlink r:id="rId18" w:history="1">
              <w:r w:rsidRPr="0089687D">
                <w:rPr>
                  <w:rStyle w:val="Hyperlink"/>
                  <w:rFonts w:cs="Arial"/>
                  <w:sz w:val="21"/>
                  <w:szCs w:val="21"/>
                </w:rPr>
                <w:t>Bulletins and Program Management Circulars (PMC)</w:t>
              </w:r>
            </w:hyperlink>
            <w:r w:rsidRPr="0089687D">
              <w:rPr>
                <w:rFonts w:cs="Arial"/>
                <w:sz w:val="21"/>
                <w:szCs w:val="21"/>
              </w:rPr>
              <w:t xml:space="preserve"> </w:t>
            </w:r>
            <w:r w:rsidR="0089687D">
              <w:rPr>
                <w:rFonts w:cs="Arial"/>
                <w:sz w:val="21"/>
                <w:szCs w:val="21"/>
              </w:rPr>
              <w:t>-</w:t>
            </w:r>
            <w:r w:rsidRPr="0089687D">
              <w:rPr>
                <w:rFonts w:cs="Arial"/>
                <w:sz w:val="21"/>
                <w:szCs w:val="21"/>
              </w:rPr>
              <w:t xml:space="preserve"> https://www.health.vic.gov.au/research-and-reporting/bulletins-and-program-management-circulars-pmc&gt;</w:t>
            </w:r>
          </w:p>
          <w:p w14:paraId="6F39D5FF" w14:textId="19477C1A" w:rsidR="000C0404" w:rsidRPr="006B6A18" w:rsidRDefault="000C0404" w:rsidP="00113D55">
            <w:pPr>
              <w:pStyle w:val="DHHSbody"/>
              <w:rPr>
                <w:rFonts w:cs="Arial"/>
              </w:rPr>
            </w:pPr>
            <w:r w:rsidRPr="0089687D">
              <w:rPr>
                <w:rFonts w:cs="Arial"/>
                <w:sz w:val="21"/>
                <w:szCs w:val="21"/>
              </w:rPr>
              <w:t xml:space="preserve">© State of Victoria, Department of Health and Human Services, </w:t>
            </w:r>
            <w:r w:rsidR="00373350" w:rsidRPr="0089687D">
              <w:rPr>
                <w:rFonts w:cs="Arial"/>
                <w:sz w:val="21"/>
                <w:szCs w:val="21"/>
              </w:rPr>
              <w:t>August</w:t>
            </w:r>
            <w:r w:rsidRPr="0089687D">
              <w:rPr>
                <w:rFonts w:cs="Arial"/>
                <w:sz w:val="21"/>
                <w:szCs w:val="21"/>
              </w:rPr>
              <w:t xml:space="preserve"> 2022</w:t>
            </w:r>
          </w:p>
        </w:tc>
      </w:tr>
    </w:tbl>
    <w:p w14:paraId="4D974E2D" w14:textId="77777777" w:rsidR="00162CA9" w:rsidRDefault="00162CA9" w:rsidP="00CD3700">
      <w:pPr>
        <w:pStyle w:val="Body"/>
      </w:pPr>
    </w:p>
    <w:sectPr w:rsidR="00162CA9" w:rsidSect="00CD3700">
      <w:footerReference w:type="default" r:id="rId19"/>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CB3B" w14:textId="77777777" w:rsidR="00B2076B" w:rsidRDefault="00B20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19FE6326" w:rsidR="00E261B3" w:rsidRPr="00F65AA9" w:rsidRDefault="002C2DB2" w:rsidP="00F84FA0">
    <w:pPr>
      <w:pStyle w:val="Footer"/>
    </w:pPr>
    <w:r>
      <w:rPr>
        <w:noProof/>
        <w:lang w:eastAsia="en-AU"/>
      </w:rPr>
      <mc:AlternateContent>
        <mc:Choice Requires="wps">
          <w:drawing>
            <wp:anchor distT="0" distB="0" distL="114300" distR="114300" simplePos="0" relativeHeight="251659264" behindDoc="0" locked="0" layoutInCell="0" allowOverlap="1" wp14:anchorId="4F2E7A1A" wp14:editId="0C21BCF1">
              <wp:simplePos x="0" y="0"/>
              <wp:positionH relativeFrom="page">
                <wp:posOffset>0</wp:posOffset>
              </wp:positionH>
              <wp:positionV relativeFrom="page">
                <wp:posOffset>10189210</wp:posOffset>
              </wp:positionV>
              <wp:extent cx="7560310" cy="311785"/>
              <wp:effectExtent l="0" t="0" r="0" b="12065"/>
              <wp:wrapNone/>
              <wp:docPr id="1" name="MSIPCMd9a34fad95d51c0611e33b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CC9E3" w14:textId="3395349F"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2E7A1A" id="_x0000_t202" coordsize="21600,21600" o:spt="202" path="m,l,21600r21600,l21600,xe">
              <v:stroke joinstyle="miter"/>
              <v:path gradientshapeok="t" o:connecttype="rect"/>
            </v:shapetype>
            <v:shape id="MSIPCMd9a34fad95d51c0611e33b2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E8CC9E3" w14:textId="3395349F"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16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6CCACAB4" w:rsidR="00E261B3" w:rsidRDefault="002C2DB2">
    <w:pPr>
      <w:pStyle w:val="Footer"/>
    </w:pPr>
    <w:r>
      <w:rPr>
        <w:noProof/>
      </w:rPr>
      <mc:AlternateContent>
        <mc:Choice Requires="wps">
          <w:drawing>
            <wp:anchor distT="0" distB="0" distL="114300" distR="114300" simplePos="1" relativeHeight="251660288" behindDoc="0" locked="0" layoutInCell="0" allowOverlap="1" wp14:anchorId="3ACF5753" wp14:editId="58F804FF">
              <wp:simplePos x="0" y="10189687"/>
              <wp:positionH relativeFrom="page">
                <wp:posOffset>0</wp:posOffset>
              </wp:positionH>
              <wp:positionV relativeFrom="page">
                <wp:posOffset>10189210</wp:posOffset>
              </wp:positionV>
              <wp:extent cx="7560310" cy="311785"/>
              <wp:effectExtent l="0" t="0" r="0" b="12065"/>
              <wp:wrapNone/>
              <wp:docPr id="3" name="MSIPCM9f8847c6851325b3aa3809d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2DB31" w14:textId="32119265"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CF5753" id="_x0000_t202" coordsize="21600,21600" o:spt="202" path="m,l,21600r21600,l21600,xe">
              <v:stroke joinstyle="miter"/>
              <v:path gradientshapeok="t" o:connecttype="rect"/>
            </v:shapetype>
            <v:shape id="MSIPCM9f8847c6851325b3aa3809d8"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A02DB31" w14:textId="32119265"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04F43464" w:rsidR="00373890" w:rsidRPr="00CD3700" w:rsidRDefault="002C2DB2" w:rsidP="000C0404">
    <w:pPr>
      <w:pStyle w:val="Footer"/>
      <w:tabs>
        <w:tab w:val="left" w:pos="345"/>
        <w:tab w:val="right" w:pos="10204"/>
      </w:tabs>
      <w:jc w:val="left"/>
    </w:pPr>
    <w:r>
      <w:rPr>
        <w:noProof/>
      </w:rPr>
      <mc:AlternateContent>
        <mc:Choice Requires="wps">
          <w:drawing>
            <wp:anchor distT="0" distB="0" distL="114300" distR="114300" simplePos="0" relativeHeight="251661312" behindDoc="0" locked="0" layoutInCell="0" allowOverlap="1" wp14:anchorId="278A8904" wp14:editId="07A944C9">
              <wp:simplePos x="0" y="0"/>
              <wp:positionH relativeFrom="page">
                <wp:posOffset>0</wp:posOffset>
              </wp:positionH>
              <wp:positionV relativeFrom="page">
                <wp:posOffset>10189210</wp:posOffset>
              </wp:positionV>
              <wp:extent cx="7560310" cy="311785"/>
              <wp:effectExtent l="0" t="0" r="0" b="12065"/>
              <wp:wrapNone/>
              <wp:docPr id="5" name="MSIPCM459d4be7be0ecb00b6317d0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81F5C" w14:textId="31E2A32C"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8A8904" id="_x0000_t202" coordsize="21600,21600" o:spt="202" path="m,l,21600r21600,l21600,xe">
              <v:stroke joinstyle="miter"/>
              <v:path gradientshapeok="t" o:connecttype="rect"/>
            </v:shapetype>
            <v:shape id="MSIPCM459d4be7be0ecb00b6317d02"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5D81F5C" w14:textId="31E2A32C" w:rsidR="002C2DB2" w:rsidRPr="002C2DB2" w:rsidRDefault="002C2DB2" w:rsidP="002C2DB2">
                    <w:pPr>
                      <w:spacing w:after="0"/>
                      <w:jc w:val="center"/>
                      <w:rPr>
                        <w:rFonts w:ascii="Arial Black" w:hAnsi="Arial Black"/>
                        <w:color w:val="000000"/>
                        <w:sz w:val="20"/>
                      </w:rPr>
                    </w:pPr>
                    <w:r w:rsidRPr="002C2DB2">
                      <w:rPr>
                        <w:rFonts w:ascii="Arial Black" w:hAnsi="Arial Black"/>
                        <w:color w:val="000000"/>
                        <w:sz w:val="20"/>
                      </w:rPr>
                      <w:t>OFFICIAL</w:t>
                    </w:r>
                  </w:p>
                </w:txbxContent>
              </v:textbox>
              <w10:wrap anchorx="page" anchory="page"/>
            </v:shape>
          </w:pict>
        </mc:Fallback>
      </mc:AlternateContent>
    </w:r>
    <w:r w:rsidR="000C0404">
      <w:rPr>
        <w:noProof/>
      </w:rPr>
      <mc:AlternateContent>
        <mc:Choice Requires="wps">
          <w:drawing>
            <wp:anchor distT="0" distB="0" distL="114300" distR="114300" simplePos="0" relativeHeight="251656192" behindDoc="0" locked="0" layoutInCell="1" allowOverlap="1" wp14:anchorId="1E70E086" wp14:editId="0F8078FF">
              <wp:simplePos x="0" y="0"/>
              <wp:positionH relativeFrom="column">
                <wp:posOffset>-54610</wp:posOffset>
              </wp:positionH>
              <wp:positionV relativeFrom="paragraph">
                <wp:posOffset>33655</wp:posOffset>
              </wp:positionV>
              <wp:extent cx="6248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48400" cy="304800"/>
                      </a:xfrm>
                      <a:prstGeom prst="rect">
                        <a:avLst/>
                      </a:prstGeom>
                      <a:solidFill>
                        <a:schemeClr val="lt1"/>
                      </a:solidFill>
                      <a:ln w="6350">
                        <a:noFill/>
                      </a:ln>
                    </wps:spPr>
                    <wps:txbx>
                      <w:txbxContent>
                        <w:p w14:paraId="77FFC299" w14:textId="07CFFAC6" w:rsidR="000C0404" w:rsidRPr="0051568D" w:rsidRDefault="000C0404" w:rsidP="000C0404">
                          <w:pPr>
                            <w:pStyle w:val="Header"/>
                          </w:pPr>
                          <w:r>
                            <w:t xml:space="preserve">Mental Health Bulletin </w:t>
                          </w:r>
                          <w:r w:rsidR="00777674">
                            <w:t>67</w:t>
                          </w:r>
                          <w:r w:rsidR="00C40D8F">
                            <w:t xml:space="preserve"> – Enhanced Integrated Model for Eating Disorders</w:t>
                          </w:r>
                        </w:p>
                        <w:p w14:paraId="4F3006D0" w14:textId="77777777" w:rsidR="000C0404" w:rsidRDefault="000C0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Text Box 4" o:spid="_x0000_s1029" type="#_x0000_t202" style="position:absolute;margin-left:-4.3pt;margin-top:2.65pt;width:492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" fillcolor="white [3201]" stroked="f" strokeweight=".5pt">
              <v:textbox>
                <w:txbxContent>
                  <w:p w14:paraId="77FFC299" w14:textId="07CFFAC6" w:rsidR="000C0404" w:rsidRPr="0051568D" w:rsidRDefault="000C0404" w:rsidP="000C0404">
                    <w:pPr>
                      <w:pStyle w:val="Header"/>
                    </w:pPr>
                    <w:r>
                      <w:t xml:space="preserve">Mental Health Bulletin </w:t>
                    </w:r>
                    <w:r w:rsidR="00777674">
                      <w:t>67</w:t>
                    </w:r>
                    <w:r w:rsidR="00C40D8F">
                      <w:t xml:space="preserve"> – Enhanced Integrated Model for Eating Disorders</w:t>
                    </w:r>
                  </w:p>
                  <w:p w14:paraId="4F3006D0" w14:textId="77777777" w:rsidR="000C0404" w:rsidRDefault="000C0404"/>
                </w:txbxContent>
              </v:textbox>
            </v:shape>
          </w:pict>
        </mc:Fallback>
      </mc:AlternateContent>
    </w:r>
    <w:r w:rsidR="000C0404">
      <w:tab/>
    </w:r>
    <w:r w:rsidR="000C040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3F4A" w14:textId="77777777" w:rsidR="00B2076B" w:rsidRDefault="00B2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7E79" w14:textId="77777777" w:rsidR="00B2076B" w:rsidRDefault="00B207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280" w14:textId="16C43D73" w:rsidR="000C0404" w:rsidRDefault="00B2076B">
    <w:pPr>
      <w:pStyle w:val="Header"/>
      <w:jc w:val="right"/>
    </w:pPr>
    <w:sdt>
      <w:sdtPr>
        <w:id w:val="1591270441"/>
        <w:docPartObj>
          <w:docPartGallery w:val="Page Numbers (Top of Page)"/>
          <w:docPartUnique/>
        </w:docPartObj>
      </w:sdtPr>
      <w:sdtEndPr>
        <w:rPr>
          <w:noProof/>
        </w:rPr>
      </w:sdtEndPr>
      <w:sdtContent>
        <w:r w:rsidR="000C0404">
          <w:fldChar w:fldCharType="begin"/>
        </w:r>
        <w:r w:rsidR="000C0404">
          <w:instrText xml:space="preserve"> PAGE   \* MERGEFORMAT </w:instrText>
        </w:r>
        <w:r w:rsidR="000C0404">
          <w:fldChar w:fldCharType="separate"/>
        </w:r>
        <w:r w:rsidR="000C0404">
          <w:rPr>
            <w:noProof/>
          </w:rPr>
          <w:t>2</w:t>
        </w:r>
        <w:r w:rsidR="000C0404">
          <w:rPr>
            <w:noProof/>
          </w:rPr>
          <w:fldChar w:fldCharType="end"/>
        </w:r>
      </w:sdtContent>
    </w:sdt>
  </w:p>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7D7676"/>
    <w:multiLevelType w:val="hybridMultilevel"/>
    <w:tmpl w:val="D8B6360C"/>
    <w:lvl w:ilvl="0" w:tplc="7026C2D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801E16"/>
    <w:multiLevelType w:val="hybridMultilevel"/>
    <w:tmpl w:val="F7C4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3"/>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31"/>
  </w:num>
  <w:num w:numId="26">
    <w:abstractNumId w:val="27"/>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7"/>
  </w:num>
  <w:num w:numId="44">
    <w:abstractNumId w:val="35"/>
  </w:num>
  <w:num w:numId="45">
    <w:abstractNumId w:val="16"/>
  </w:num>
  <w:num w:numId="46">
    <w:abstractNumId w:val="22"/>
  </w:num>
  <w:num w:numId="47">
    <w:abstractNumId w:val="20"/>
  </w:num>
  <w:num w:numId="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19F"/>
    <w:rsid w:val="00005347"/>
    <w:rsid w:val="000072B6"/>
    <w:rsid w:val="0001021B"/>
    <w:rsid w:val="00011D89"/>
    <w:rsid w:val="000154FD"/>
    <w:rsid w:val="00016FBF"/>
    <w:rsid w:val="00017232"/>
    <w:rsid w:val="00022271"/>
    <w:rsid w:val="000235E8"/>
    <w:rsid w:val="00024D89"/>
    <w:rsid w:val="000250B6"/>
    <w:rsid w:val="00026B79"/>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7C7C"/>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DB2"/>
    <w:rsid w:val="002D1E0D"/>
    <w:rsid w:val="002D5006"/>
    <w:rsid w:val="002D51E9"/>
    <w:rsid w:val="002D6FED"/>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16FD"/>
    <w:rsid w:val="0037204B"/>
    <w:rsid w:val="00373350"/>
    <w:rsid w:val="00373890"/>
    <w:rsid w:val="003744CF"/>
    <w:rsid w:val="00374717"/>
    <w:rsid w:val="0037676C"/>
    <w:rsid w:val="00381043"/>
    <w:rsid w:val="003829E5"/>
    <w:rsid w:val="003838CC"/>
    <w:rsid w:val="00386109"/>
    <w:rsid w:val="00386944"/>
    <w:rsid w:val="00387225"/>
    <w:rsid w:val="003956CC"/>
    <w:rsid w:val="00395C9A"/>
    <w:rsid w:val="003A0853"/>
    <w:rsid w:val="003A60BB"/>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16C23"/>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394B"/>
    <w:rsid w:val="004C5541"/>
    <w:rsid w:val="004C6EEE"/>
    <w:rsid w:val="004C702B"/>
    <w:rsid w:val="004D0033"/>
    <w:rsid w:val="004D016B"/>
    <w:rsid w:val="004D1B22"/>
    <w:rsid w:val="004D23CC"/>
    <w:rsid w:val="004D36F2"/>
    <w:rsid w:val="004D5A15"/>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7F6"/>
    <w:rsid w:val="00536395"/>
    <w:rsid w:val="00536499"/>
    <w:rsid w:val="00543903"/>
    <w:rsid w:val="00543F11"/>
    <w:rsid w:val="00544770"/>
    <w:rsid w:val="00546305"/>
    <w:rsid w:val="00547A95"/>
    <w:rsid w:val="0055119B"/>
    <w:rsid w:val="005548B5"/>
    <w:rsid w:val="00554C28"/>
    <w:rsid w:val="00567FB5"/>
    <w:rsid w:val="00572031"/>
    <w:rsid w:val="00572282"/>
    <w:rsid w:val="00573CE3"/>
    <w:rsid w:val="00573F69"/>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3902"/>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18C2"/>
    <w:rsid w:val="006A3383"/>
    <w:rsid w:val="006B077C"/>
    <w:rsid w:val="006B4EEC"/>
    <w:rsid w:val="006B6803"/>
    <w:rsid w:val="006B6A18"/>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674"/>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9687D"/>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8F624E"/>
    <w:rsid w:val="00900719"/>
    <w:rsid w:val="009017AC"/>
    <w:rsid w:val="00902A9A"/>
    <w:rsid w:val="009034F9"/>
    <w:rsid w:val="00904A1C"/>
    <w:rsid w:val="00904AB4"/>
    <w:rsid w:val="00905030"/>
    <w:rsid w:val="00906490"/>
    <w:rsid w:val="0090783C"/>
    <w:rsid w:val="009111B2"/>
    <w:rsid w:val="009151F5"/>
    <w:rsid w:val="0091635C"/>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084C"/>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44882"/>
    <w:rsid w:val="00A45125"/>
    <w:rsid w:val="00A54715"/>
    <w:rsid w:val="00A54EB4"/>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B7932"/>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476"/>
    <w:rsid w:val="00B13851"/>
    <w:rsid w:val="00B13B1C"/>
    <w:rsid w:val="00B14780"/>
    <w:rsid w:val="00B2076B"/>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208"/>
    <w:rsid w:val="00BD2850"/>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0D8F"/>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17ECC"/>
    <w:rsid w:val="00D3185C"/>
    <w:rsid w:val="00D3205F"/>
    <w:rsid w:val="00D3318E"/>
    <w:rsid w:val="00D33E72"/>
    <w:rsid w:val="00D35BD6"/>
    <w:rsid w:val="00D361B5"/>
    <w:rsid w:val="00D405AC"/>
    <w:rsid w:val="00D411A2"/>
    <w:rsid w:val="00D45F9D"/>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0B8"/>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38B7"/>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DD"/>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MHDReporting@dhhs.vic.gov.au" TargetMode="External"/><Relationship Id="rId2" Type="http://schemas.openxmlformats.org/officeDocument/2006/relationships/styles" Target="styles.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Mental Health Bulletin 67 - Enhanced Integrated Model for Eating Disorders</vt:lpstr>
    </vt:vector>
  </TitlesOfParts>
  <Manager/>
  <Company/>
  <LinksUpToDate>false</LinksUpToDate>
  <CharactersWithSpaces>4391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67 - Enhanced Integrated Model for Eating Disorders</dc:title>
  <dc:subject/>
  <dc:creator/>
  <cp:keywords/>
  <dc:description/>
  <cp:lastModifiedBy/>
  <cp:revision>1</cp:revision>
  <dcterms:created xsi:type="dcterms:W3CDTF">2022-09-06T06:27:00Z</dcterms:created>
  <dcterms:modified xsi:type="dcterms:W3CDTF">2022-09-06T06:27:00Z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2022-09-06T06:27:31Z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decbaf95-55bc-4215-97b7-05d5fce2cff7</vt:lpwstr>
  </property>
  <property fmtid="{D5CDD505-2E9C-101B-9397-08002B2CF9AE}" pid="8" name="MSIP_Label_43e64453-338c-4f93-8a4d-0039a0a41f2a_ContentBits">
    <vt:lpwstr>2</vt:lpwstr>
  </property>
</Properties>
</file>