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CB5F4" w14:textId="53E67A13" w:rsidR="00306E5F" w:rsidRPr="00405CE0" w:rsidRDefault="00306E5F" w:rsidP="00DE6028">
      <w:pPr>
        <w:pStyle w:val="Spacerparatopoffirstpage"/>
        <w:rPr>
          <w:color w:val="FF0000"/>
        </w:rPr>
      </w:pPr>
    </w:p>
    <w:p w14:paraId="1EED1E4B" w14:textId="77777777" w:rsidR="00A62D44" w:rsidRPr="004C6EEE" w:rsidRDefault="00A62D44" w:rsidP="004C6EEE">
      <w:pPr>
        <w:pStyle w:val="Sectionbreakfirstpage"/>
        <w:sectPr w:rsidR="00A62D44" w:rsidRPr="004C6EEE" w:rsidSect="00CF41DA">
          <w:footerReference w:type="default" r:id="rId8"/>
          <w:pgSz w:w="16838" w:h="11906" w:orient="landscape" w:code="9"/>
          <w:pgMar w:top="425" w:right="851" w:bottom="1418" w:left="851" w:header="510" w:footer="510" w:gutter="0"/>
          <w:cols w:space="708"/>
          <w:docGrid w:linePitch="360"/>
        </w:sectPr>
      </w:pPr>
    </w:p>
    <w:p w14:paraId="34A9A18F" w14:textId="4D13DC87" w:rsidR="00AF4ED4" w:rsidRDefault="00405CE0" w:rsidP="003A3438">
      <w:pPr>
        <w:pStyle w:val="DHHSTOCheadingfactsheet"/>
      </w:pPr>
      <w:bookmarkStart w:id="0" w:name="_Toc410762195"/>
      <w:r>
        <w:rPr>
          <w:noProof/>
        </w:rPr>
        <w:drawing>
          <wp:anchor distT="0" distB="0" distL="114300" distR="114300" simplePos="0" relativeHeight="251659264" behindDoc="1" locked="1" layoutInCell="1" allowOverlap="1" wp14:anchorId="0E0001DC" wp14:editId="02E712BB">
            <wp:simplePos x="0" y="0"/>
            <wp:positionH relativeFrom="page">
              <wp:align>left</wp:align>
            </wp:positionH>
            <wp:positionV relativeFrom="page">
              <wp:posOffset>-66675</wp:posOffset>
            </wp:positionV>
            <wp:extent cx="10668000" cy="1725930"/>
            <wp:effectExtent l="0" t="0" r="0" b="762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9"/>
                    <a:stretch>
                      <a:fillRect/>
                    </a:stretch>
                  </pic:blipFill>
                  <pic:spPr>
                    <a:xfrm>
                      <a:off x="0" y="0"/>
                      <a:ext cx="10701062" cy="1731644"/>
                    </a:xfrm>
                    <a:prstGeom prst="rect">
                      <a:avLst/>
                    </a:prstGeom>
                  </pic:spPr>
                </pic:pic>
              </a:graphicData>
            </a:graphic>
            <wp14:sizeRelH relativeFrom="margin">
              <wp14:pctWidth>0</wp14:pctWidth>
            </wp14:sizeRelH>
            <wp14:sizeRelV relativeFrom="margin">
              <wp14:pctHeight>0</wp14:pctHeight>
            </wp14:sizeRelV>
          </wp:anchor>
        </w:drawing>
      </w:r>
    </w:p>
    <w:p w14:paraId="0992F753" w14:textId="77777777" w:rsidR="00405CE0" w:rsidRDefault="00405CE0" w:rsidP="003A3438">
      <w:pPr>
        <w:pStyle w:val="DHHSTOCheadingfactsheet"/>
      </w:pPr>
    </w:p>
    <w:p w14:paraId="7BBBFDB8" w14:textId="77777777" w:rsidR="00405CE0" w:rsidRDefault="00405CE0" w:rsidP="003A3438">
      <w:pPr>
        <w:pStyle w:val="DHHSTOCheadingfactsheet"/>
      </w:pPr>
    </w:p>
    <w:tbl>
      <w:tblPr>
        <w:tblpPr w:leftFromText="180" w:rightFromText="180" w:vertAnchor="text" w:horzAnchor="margin" w:tblpYSpec="bottom"/>
        <w:tblW w:w="13291" w:type="dxa"/>
        <w:tblCellMar>
          <w:left w:w="0" w:type="dxa"/>
          <w:right w:w="0" w:type="dxa"/>
        </w:tblCellMar>
        <w:tblLook w:val="0600" w:firstRow="0" w:lastRow="0" w:firstColumn="0" w:lastColumn="0" w:noHBand="1" w:noVBand="1"/>
      </w:tblPr>
      <w:tblGrid>
        <w:gridCol w:w="13291"/>
      </w:tblGrid>
      <w:tr w:rsidR="008D296A" w:rsidRPr="00405CE0" w14:paraId="3C642DBB" w14:textId="77777777" w:rsidTr="008D296A">
        <w:trPr>
          <w:trHeight w:val="80"/>
        </w:trPr>
        <w:tc>
          <w:tcPr>
            <w:tcW w:w="13291" w:type="dxa"/>
            <w:vAlign w:val="bottom"/>
          </w:tcPr>
          <w:p w14:paraId="0039970B" w14:textId="77777777" w:rsidR="008D296A" w:rsidRPr="00405CE0" w:rsidRDefault="008D296A" w:rsidP="008D296A">
            <w:pPr>
              <w:pStyle w:val="DHHSmainheading"/>
              <w:rPr>
                <w:color w:val="auto"/>
              </w:rPr>
            </w:pPr>
            <w:r w:rsidRPr="00405CE0">
              <w:rPr>
                <w:color w:val="auto"/>
              </w:rPr>
              <w:t xml:space="preserve">Drug Treatment Activity Unit (DTAU) Derivation Rules </w:t>
            </w:r>
          </w:p>
        </w:tc>
      </w:tr>
      <w:tr w:rsidR="008D296A" w:rsidRPr="00405CE0" w14:paraId="122F7EE3" w14:textId="77777777" w:rsidTr="008D296A">
        <w:trPr>
          <w:trHeight w:hRule="exact" w:val="709"/>
        </w:trPr>
        <w:tc>
          <w:tcPr>
            <w:tcW w:w="13291" w:type="dxa"/>
          </w:tcPr>
          <w:p w14:paraId="6A3B2344" w14:textId="77777777" w:rsidR="008D296A" w:rsidRPr="00405CE0" w:rsidRDefault="008D296A" w:rsidP="008D296A">
            <w:pPr>
              <w:pStyle w:val="DHHSmainsubheading"/>
              <w:rPr>
                <w:color w:val="auto"/>
                <w:sz w:val="30"/>
                <w:szCs w:val="30"/>
              </w:rPr>
            </w:pPr>
          </w:p>
          <w:p w14:paraId="79C4E91A" w14:textId="77777777" w:rsidR="008D296A" w:rsidRPr="00405CE0" w:rsidRDefault="008D296A" w:rsidP="008D296A">
            <w:pPr>
              <w:pStyle w:val="DHHSmainsubheading"/>
              <w:rPr>
                <w:color w:val="auto"/>
              </w:rPr>
            </w:pPr>
            <w:r w:rsidRPr="00405CE0">
              <w:rPr>
                <w:color w:val="auto"/>
                <w:sz w:val="30"/>
                <w:szCs w:val="30"/>
              </w:rPr>
              <w:t>2022-23</w:t>
            </w:r>
          </w:p>
        </w:tc>
      </w:tr>
    </w:tbl>
    <w:p w14:paraId="2FBEE42D" w14:textId="77777777" w:rsidR="00405CE0" w:rsidRDefault="00405CE0" w:rsidP="003A3438">
      <w:pPr>
        <w:pStyle w:val="DHHSTOCheadingfactsheet"/>
      </w:pPr>
    </w:p>
    <w:p w14:paraId="3F20A502" w14:textId="77777777" w:rsidR="008D296A" w:rsidRDefault="008D296A" w:rsidP="003A3438">
      <w:pPr>
        <w:pStyle w:val="DHHSTOCheadingfactsheet"/>
        <w:rPr>
          <w:color w:val="2F5496" w:themeColor="accent1" w:themeShade="BF"/>
        </w:rPr>
      </w:pPr>
    </w:p>
    <w:p w14:paraId="271CD191" w14:textId="77777777" w:rsidR="008D296A" w:rsidRDefault="008D296A" w:rsidP="003A3438">
      <w:pPr>
        <w:pStyle w:val="DHHSTOCheadingfactsheet"/>
        <w:rPr>
          <w:color w:val="2F5496" w:themeColor="accent1" w:themeShade="BF"/>
        </w:rPr>
      </w:pPr>
    </w:p>
    <w:p w14:paraId="698E90C5" w14:textId="4535C61E" w:rsidR="00CA7845" w:rsidRDefault="003A3438" w:rsidP="008D296A">
      <w:pPr>
        <w:pStyle w:val="DHHSTOCheadingfactsheet"/>
      </w:pPr>
      <w:r w:rsidRPr="00405CE0">
        <w:rPr>
          <w:color w:val="2F5496" w:themeColor="accent1" w:themeShade="BF"/>
        </w:rPr>
        <w:t>Contents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276"/>
        <w:gridCol w:w="1578"/>
        <w:gridCol w:w="2307"/>
        <w:gridCol w:w="2245"/>
      </w:tblGrid>
      <w:tr w:rsidR="00CA7845" w14:paraId="56C2A477" w14:textId="77777777" w:rsidTr="00ED67E0">
        <w:tc>
          <w:tcPr>
            <w:tcW w:w="9406" w:type="dxa"/>
            <w:gridSpan w:val="4"/>
            <w:shd w:val="clear" w:color="auto" w:fill="F2F2F2" w:themeFill="background1" w:themeFillShade="F2"/>
          </w:tcPr>
          <w:p w14:paraId="1D54BC25" w14:textId="77777777" w:rsidR="00CA7845" w:rsidRPr="00792B8E" w:rsidRDefault="00CA7845" w:rsidP="00ED67E0">
            <w:pPr>
              <w:pStyle w:val="DHHSbodynospace"/>
              <w:rPr>
                <w:rFonts w:cs="Arial"/>
                <w:b/>
              </w:rPr>
            </w:pPr>
            <w:bookmarkStart w:id="1" w:name="_Hlk14956691"/>
            <w:r w:rsidRPr="00792B8E">
              <w:rPr>
                <w:rFonts w:cs="Arial"/>
                <w:b/>
              </w:rPr>
              <w:t>Version Control</w:t>
            </w:r>
          </w:p>
        </w:tc>
      </w:tr>
      <w:tr w:rsidR="00CA7845" w14:paraId="6CD95F55" w14:textId="77777777" w:rsidTr="00ED67E0">
        <w:tc>
          <w:tcPr>
            <w:tcW w:w="3276" w:type="dxa"/>
          </w:tcPr>
          <w:p w14:paraId="042C5EF2" w14:textId="77777777" w:rsidR="00CA7845" w:rsidRPr="00792B8E" w:rsidRDefault="00CA7845" w:rsidP="00ED67E0">
            <w:pPr>
              <w:pStyle w:val="DHHSbodynospace"/>
              <w:rPr>
                <w:rFonts w:cs="Arial"/>
              </w:rPr>
            </w:pPr>
            <w:r w:rsidRPr="00792B8E">
              <w:rPr>
                <w:rFonts w:cs="Arial"/>
              </w:rPr>
              <w:t>Version Number:</w:t>
            </w:r>
          </w:p>
        </w:tc>
        <w:tc>
          <w:tcPr>
            <w:tcW w:w="6130" w:type="dxa"/>
            <w:gridSpan w:val="3"/>
          </w:tcPr>
          <w:p w14:paraId="35432B1A" w14:textId="46FD973F" w:rsidR="00CA7845" w:rsidRPr="00792B8E" w:rsidRDefault="007E7FA3" w:rsidP="00ED67E0">
            <w:pPr>
              <w:pStyle w:val="DHHSbodynospace"/>
              <w:rPr>
                <w:rFonts w:cs="Arial"/>
              </w:rPr>
            </w:pPr>
            <w:r w:rsidRPr="00F97B79">
              <w:rPr>
                <w:rFonts w:cs="Arial"/>
              </w:rPr>
              <w:t>202</w:t>
            </w:r>
            <w:r>
              <w:rPr>
                <w:rFonts w:cs="Arial"/>
              </w:rPr>
              <w:t>2</w:t>
            </w:r>
            <w:r w:rsidRPr="00F97B79">
              <w:rPr>
                <w:rFonts w:cs="Arial"/>
              </w:rPr>
              <w:t>2</w:t>
            </w:r>
            <w:r>
              <w:rPr>
                <w:rFonts w:cs="Arial"/>
              </w:rPr>
              <w:t>3</w:t>
            </w:r>
            <w:r w:rsidRPr="00F97B79">
              <w:rPr>
                <w:rFonts w:cs="Arial"/>
              </w:rPr>
              <w:t>.01.0</w:t>
            </w:r>
            <w:r w:rsidR="00E76AB5">
              <w:rPr>
                <w:rFonts w:cs="Arial"/>
              </w:rPr>
              <w:t>2</w:t>
            </w:r>
          </w:p>
        </w:tc>
      </w:tr>
      <w:tr w:rsidR="00CA7845" w14:paraId="580B8347" w14:textId="77777777" w:rsidTr="00ED67E0">
        <w:tc>
          <w:tcPr>
            <w:tcW w:w="3276" w:type="dxa"/>
          </w:tcPr>
          <w:p w14:paraId="6A2B2661" w14:textId="77777777" w:rsidR="00CA7845" w:rsidRPr="00792B8E" w:rsidRDefault="00CA7845" w:rsidP="00ED67E0">
            <w:pPr>
              <w:pStyle w:val="DHHSbodynospace"/>
              <w:rPr>
                <w:rFonts w:cs="Arial"/>
              </w:rPr>
            </w:pPr>
            <w:r w:rsidRPr="00792B8E">
              <w:rPr>
                <w:rFonts w:cs="Arial"/>
              </w:rPr>
              <w:t xml:space="preserve">Financial </w:t>
            </w:r>
            <w:r>
              <w:rPr>
                <w:rFonts w:cs="Arial"/>
              </w:rPr>
              <w:t>y</w:t>
            </w:r>
            <w:r w:rsidRPr="00792B8E">
              <w:rPr>
                <w:rFonts w:cs="Arial"/>
              </w:rPr>
              <w:t xml:space="preserve">ear </w:t>
            </w:r>
          </w:p>
        </w:tc>
        <w:tc>
          <w:tcPr>
            <w:tcW w:w="1578" w:type="dxa"/>
          </w:tcPr>
          <w:p w14:paraId="146C43AA" w14:textId="6C4264C2" w:rsidR="00CA7845" w:rsidRPr="00792B8E" w:rsidRDefault="00CA7845" w:rsidP="00ED67E0">
            <w:pPr>
              <w:pStyle w:val="DHHSbodynospace"/>
              <w:rPr>
                <w:rFonts w:cs="Arial"/>
              </w:rPr>
            </w:pPr>
            <w:r>
              <w:rPr>
                <w:rFonts w:cs="Arial"/>
              </w:rPr>
              <w:t>20</w:t>
            </w:r>
            <w:r w:rsidR="007E7FA3">
              <w:rPr>
                <w:rFonts w:cs="Arial"/>
              </w:rPr>
              <w:t>22-23</w:t>
            </w:r>
          </w:p>
        </w:tc>
        <w:tc>
          <w:tcPr>
            <w:tcW w:w="2307" w:type="dxa"/>
          </w:tcPr>
          <w:p w14:paraId="186C7DDE" w14:textId="77777777" w:rsidR="00CA7845" w:rsidRPr="00792B8E" w:rsidRDefault="00CA7845" w:rsidP="00ED67E0">
            <w:pPr>
              <w:pStyle w:val="DHHSbodynospace"/>
              <w:rPr>
                <w:rFonts w:cs="Arial"/>
              </w:rPr>
            </w:pPr>
            <w:r w:rsidRPr="00792B8E">
              <w:rPr>
                <w:rFonts w:cs="Arial"/>
              </w:rPr>
              <w:t xml:space="preserve">Specification </w:t>
            </w:r>
            <w:r>
              <w:rPr>
                <w:rFonts w:cs="Arial"/>
              </w:rPr>
              <w:t>v</w:t>
            </w:r>
            <w:r w:rsidRPr="00792B8E">
              <w:rPr>
                <w:rFonts w:cs="Arial"/>
              </w:rPr>
              <w:t>ersion</w:t>
            </w:r>
          </w:p>
        </w:tc>
        <w:tc>
          <w:tcPr>
            <w:tcW w:w="2245" w:type="dxa"/>
          </w:tcPr>
          <w:p w14:paraId="15256E77" w14:textId="5701BF1D" w:rsidR="00CA7845" w:rsidRPr="00792B8E" w:rsidRDefault="00CA7845" w:rsidP="00ED67E0">
            <w:pPr>
              <w:pStyle w:val="DHHSbodynospace"/>
              <w:rPr>
                <w:rFonts w:cs="Arial"/>
              </w:rPr>
            </w:pPr>
            <w:r w:rsidRPr="00792B8E">
              <w:rPr>
                <w:rFonts w:cs="Arial"/>
              </w:rPr>
              <w:t>0</w:t>
            </w:r>
            <w:r w:rsidR="007E7FA3">
              <w:rPr>
                <w:rFonts w:cs="Arial"/>
              </w:rPr>
              <w:t>1</w:t>
            </w:r>
          </w:p>
        </w:tc>
      </w:tr>
      <w:tr w:rsidR="00CA7845" w14:paraId="25711FDE" w14:textId="77777777" w:rsidTr="00ED67E0">
        <w:tc>
          <w:tcPr>
            <w:tcW w:w="3276" w:type="dxa"/>
            <w:tcBorders>
              <w:bottom w:val="single" w:sz="4" w:space="0" w:color="BFBFBF" w:themeColor="background1" w:themeShade="BF"/>
            </w:tcBorders>
          </w:tcPr>
          <w:p w14:paraId="4CB80F89" w14:textId="77777777" w:rsidR="00CA7845" w:rsidRPr="00792B8E" w:rsidRDefault="00CA7845" w:rsidP="00ED67E0">
            <w:pPr>
              <w:pStyle w:val="DHHSbodynospace"/>
              <w:rPr>
                <w:rFonts w:cs="Arial"/>
              </w:rPr>
            </w:pPr>
            <w:r>
              <w:rPr>
                <w:rFonts w:cs="Arial"/>
              </w:rPr>
              <w:t>Final d</w:t>
            </w:r>
            <w:r w:rsidRPr="00792B8E">
              <w:rPr>
                <w:rFonts w:cs="Arial"/>
              </w:rPr>
              <w:t xml:space="preserve">ocument </w:t>
            </w:r>
            <w:r>
              <w:rPr>
                <w:rFonts w:cs="Arial"/>
              </w:rPr>
              <w:t>release version</w:t>
            </w:r>
          </w:p>
        </w:tc>
        <w:tc>
          <w:tcPr>
            <w:tcW w:w="1578" w:type="dxa"/>
            <w:tcBorders>
              <w:bottom w:val="single" w:sz="4" w:space="0" w:color="BFBFBF" w:themeColor="background1" w:themeShade="BF"/>
            </w:tcBorders>
          </w:tcPr>
          <w:p w14:paraId="4C38E551" w14:textId="0184BBF6" w:rsidR="00CA7845" w:rsidRPr="00792B8E" w:rsidRDefault="00AB2B09" w:rsidP="00ED67E0">
            <w:pPr>
              <w:pStyle w:val="DHHSbodynospace"/>
              <w:rPr>
                <w:rFonts w:cs="Arial"/>
              </w:rPr>
            </w:pPr>
            <w:r>
              <w:rPr>
                <w:rFonts w:cs="Arial"/>
              </w:rPr>
              <w:t>01</w:t>
            </w:r>
          </w:p>
        </w:tc>
        <w:tc>
          <w:tcPr>
            <w:tcW w:w="2307" w:type="dxa"/>
            <w:tcBorders>
              <w:bottom w:val="single" w:sz="4" w:space="0" w:color="BFBFBF" w:themeColor="background1" w:themeShade="BF"/>
            </w:tcBorders>
          </w:tcPr>
          <w:p w14:paraId="3DC23981" w14:textId="77777777" w:rsidR="00CA7845" w:rsidRPr="00792B8E" w:rsidRDefault="00CA7845" w:rsidP="00ED67E0">
            <w:pPr>
              <w:pStyle w:val="DHHSbodynospace"/>
              <w:rPr>
                <w:rFonts w:cs="Arial"/>
              </w:rPr>
            </w:pPr>
            <w:r w:rsidRPr="00792B8E">
              <w:rPr>
                <w:rFonts w:cs="Arial"/>
              </w:rPr>
              <w:t>Draft</w:t>
            </w:r>
            <w:r>
              <w:rPr>
                <w:rFonts w:cs="Arial"/>
              </w:rPr>
              <w:t xml:space="preserve"> document</w:t>
            </w:r>
            <w:r w:rsidRPr="00792B8E">
              <w:rPr>
                <w:rFonts w:cs="Arial"/>
              </w:rPr>
              <w:t xml:space="preserve"> </w:t>
            </w:r>
            <w:r>
              <w:rPr>
                <w:rFonts w:cs="Arial"/>
              </w:rPr>
              <w:t>v</w:t>
            </w:r>
            <w:r w:rsidRPr="00792B8E">
              <w:rPr>
                <w:rFonts w:cs="Arial"/>
              </w:rPr>
              <w:t>ersion</w:t>
            </w:r>
          </w:p>
        </w:tc>
        <w:tc>
          <w:tcPr>
            <w:tcW w:w="2245" w:type="dxa"/>
            <w:tcBorders>
              <w:bottom w:val="single" w:sz="4" w:space="0" w:color="BFBFBF" w:themeColor="background1" w:themeShade="BF"/>
            </w:tcBorders>
          </w:tcPr>
          <w:p w14:paraId="5F24E4F9" w14:textId="0D8D6746" w:rsidR="00CA7845" w:rsidRPr="00792B8E" w:rsidRDefault="00CA7845" w:rsidP="00ED67E0">
            <w:pPr>
              <w:pStyle w:val="DHHSbodynospace"/>
              <w:rPr>
                <w:rFonts w:cs="Arial"/>
              </w:rPr>
            </w:pPr>
            <w:r>
              <w:rPr>
                <w:rFonts w:cs="Arial"/>
              </w:rPr>
              <w:t>0</w:t>
            </w:r>
            <w:r w:rsidR="00E76AB5">
              <w:rPr>
                <w:rFonts w:cs="Arial"/>
              </w:rPr>
              <w:t>2</w:t>
            </w:r>
          </w:p>
        </w:tc>
      </w:tr>
      <w:bookmarkEnd w:id="1"/>
    </w:tbl>
    <w:p w14:paraId="7FE04157" w14:textId="77777777" w:rsidR="006C5276" w:rsidRDefault="006C5276">
      <w:pPr>
        <w:pStyle w:val="TOC1"/>
        <w:rPr>
          <w:b w:val="0"/>
        </w:rPr>
      </w:pPr>
    </w:p>
    <w:p w14:paraId="4FA455F0" w14:textId="16DA0187" w:rsidR="0003356D" w:rsidRDefault="003A3438">
      <w:pPr>
        <w:pStyle w:val="TOC1"/>
        <w:rPr>
          <w:rFonts w:asciiTheme="minorHAnsi" w:eastAsiaTheme="minorEastAsia" w:hAnsiTheme="minorHAnsi" w:cstheme="minorBidi"/>
          <w:b w:val="0"/>
          <w:sz w:val="22"/>
          <w:szCs w:val="22"/>
          <w:lang w:eastAsia="en-AU"/>
        </w:rPr>
      </w:pPr>
      <w:r>
        <w:rPr>
          <w:b w:val="0"/>
        </w:rPr>
        <w:fldChar w:fldCharType="begin"/>
      </w:r>
      <w:r>
        <w:instrText xml:space="preserve"> TOC \h \z \t "Heading 1,1,Heading 2,2" </w:instrText>
      </w:r>
      <w:r>
        <w:rPr>
          <w:b w:val="0"/>
        </w:rPr>
        <w:fldChar w:fldCharType="separate"/>
      </w:r>
      <w:hyperlink w:anchor="_Toc113431552" w:history="1">
        <w:r w:rsidR="0003356D" w:rsidRPr="00920B94">
          <w:rPr>
            <w:rStyle w:val="Hyperlink"/>
          </w:rPr>
          <w:t>About this document</w:t>
        </w:r>
        <w:r w:rsidR="0003356D">
          <w:rPr>
            <w:webHidden/>
          </w:rPr>
          <w:tab/>
        </w:r>
        <w:r w:rsidR="0003356D">
          <w:rPr>
            <w:webHidden/>
          </w:rPr>
          <w:fldChar w:fldCharType="begin"/>
        </w:r>
        <w:r w:rsidR="0003356D">
          <w:rPr>
            <w:webHidden/>
          </w:rPr>
          <w:instrText xml:space="preserve"> PAGEREF _Toc113431552 \h </w:instrText>
        </w:r>
        <w:r w:rsidR="0003356D">
          <w:rPr>
            <w:webHidden/>
          </w:rPr>
        </w:r>
        <w:r w:rsidR="0003356D">
          <w:rPr>
            <w:webHidden/>
          </w:rPr>
          <w:fldChar w:fldCharType="separate"/>
        </w:r>
        <w:r w:rsidR="00414669">
          <w:rPr>
            <w:webHidden/>
          </w:rPr>
          <w:t>2</w:t>
        </w:r>
        <w:r w:rsidR="0003356D">
          <w:rPr>
            <w:webHidden/>
          </w:rPr>
          <w:fldChar w:fldCharType="end"/>
        </w:r>
      </w:hyperlink>
    </w:p>
    <w:p w14:paraId="6E81BE2A" w14:textId="0A6E7B13" w:rsidR="0003356D" w:rsidRDefault="00C3570C">
      <w:pPr>
        <w:pStyle w:val="TOC2"/>
        <w:rPr>
          <w:rFonts w:asciiTheme="minorHAnsi" w:eastAsiaTheme="minorEastAsia" w:hAnsiTheme="minorHAnsi" w:cstheme="minorBidi"/>
          <w:sz w:val="22"/>
          <w:szCs w:val="22"/>
          <w:lang w:eastAsia="en-AU"/>
        </w:rPr>
      </w:pPr>
      <w:hyperlink w:anchor="_Toc113431553" w:history="1">
        <w:r w:rsidR="0003356D" w:rsidRPr="00920B94">
          <w:rPr>
            <w:rStyle w:val="Hyperlink"/>
          </w:rPr>
          <w:t>Core DTAU derivation rules</w:t>
        </w:r>
        <w:r w:rsidR="0003356D">
          <w:rPr>
            <w:webHidden/>
          </w:rPr>
          <w:tab/>
        </w:r>
        <w:r w:rsidR="0003356D">
          <w:rPr>
            <w:webHidden/>
          </w:rPr>
          <w:fldChar w:fldCharType="begin"/>
        </w:r>
        <w:r w:rsidR="0003356D">
          <w:rPr>
            <w:webHidden/>
          </w:rPr>
          <w:instrText xml:space="preserve"> PAGEREF _Toc113431553 \h </w:instrText>
        </w:r>
        <w:r w:rsidR="0003356D">
          <w:rPr>
            <w:webHidden/>
          </w:rPr>
        </w:r>
        <w:r w:rsidR="0003356D">
          <w:rPr>
            <w:webHidden/>
          </w:rPr>
          <w:fldChar w:fldCharType="separate"/>
        </w:r>
        <w:r w:rsidR="00414669">
          <w:rPr>
            <w:webHidden/>
          </w:rPr>
          <w:t>2</w:t>
        </w:r>
        <w:r w:rsidR="0003356D">
          <w:rPr>
            <w:webHidden/>
          </w:rPr>
          <w:fldChar w:fldCharType="end"/>
        </w:r>
      </w:hyperlink>
    </w:p>
    <w:p w14:paraId="02693EBB" w14:textId="450E2A4C" w:rsidR="0003356D" w:rsidRDefault="00C3570C">
      <w:pPr>
        <w:pStyle w:val="TOC2"/>
        <w:rPr>
          <w:rFonts w:asciiTheme="minorHAnsi" w:eastAsiaTheme="minorEastAsia" w:hAnsiTheme="minorHAnsi" w:cstheme="minorBidi"/>
          <w:sz w:val="22"/>
          <w:szCs w:val="22"/>
          <w:lang w:eastAsia="en-AU"/>
        </w:rPr>
      </w:pPr>
      <w:hyperlink w:anchor="_Toc113431554" w:history="1">
        <w:r w:rsidR="0003356D" w:rsidRPr="00920B94">
          <w:rPr>
            <w:rStyle w:val="Hyperlink"/>
          </w:rPr>
          <w:t>Part 1: Determine DTAU Base</w:t>
        </w:r>
        <w:r w:rsidR="0003356D">
          <w:rPr>
            <w:webHidden/>
          </w:rPr>
          <w:tab/>
        </w:r>
        <w:r w:rsidR="0003356D">
          <w:rPr>
            <w:webHidden/>
          </w:rPr>
          <w:fldChar w:fldCharType="begin"/>
        </w:r>
        <w:r w:rsidR="0003356D">
          <w:rPr>
            <w:webHidden/>
          </w:rPr>
          <w:instrText xml:space="preserve"> PAGEREF _Toc113431554 \h </w:instrText>
        </w:r>
        <w:r w:rsidR="0003356D">
          <w:rPr>
            <w:webHidden/>
          </w:rPr>
        </w:r>
        <w:r w:rsidR="0003356D">
          <w:rPr>
            <w:webHidden/>
          </w:rPr>
          <w:fldChar w:fldCharType="separate"/>
        </w:r>
        <w:r w:rsidR="00414669">
          <w:rPr>
            <w:webHidden/>
          </w:rPr>
          <w:t>3</w:t>
        </w:r>
        <w:r w:rsidR="0003356D">
          <w:rPr>
            <w:webHidden/>
          </w:rPr>
          <w:fldChar w:fldCharType="end"/>
        </w:r>
      </w:hyperlink>
    </w:p>
    <w:p w14:paraId="1A984DF3" w14:textId="10E43BE4" w:rsidR="0003356D" w:rsidRDefault="00C3570C">
      <w:pPr>
        <w:pStyle w:val="TOC2"/>
        <w:rPr>
          <w:rFonts w:asciiTheme="minorHAnsi" w:eastAsiaTheme="minorEastAsia" w:hAnsiTheme="minorHAnsi" w:cstheme="minorBidi"/>
          <w:sz w:val="22"/>
          <w:szCs w:val="22"/>
          <w:lang w:eastAsia="en-AU"/>
        </w:rPr>
      </w:pPr>
      <w:hyperlink w:anchor="_Toc113431555" w:history="1">
        <w:r w:rsidR="0003356D" w:rsidRPr="00920B94">
          <w:rPr>
            <w:rStyle w:val="Hyperlink"/>
          </w:rPr>
          <w:t>Part 2: Determine DTAU Base (Contacts)</w:t>
        </w:r>
        <w:r w:rsidR="0003356D">
          <w:rPr>
            <w:webHidden/>
          </w:rPr>
          <w:tab/>
        </w:r>
        <w:r w:rsidR="0003356D">
          <w:rPr>
            <w:webHidden/>
          </w:rPr>
          <w:fldChar w:fldCharType="begin"/>
        </w:r>
        <w:r w:rsidR="0003356D">
          <w:rPr>
            <w:webHidden/>
          </w:rPr>
          <w:instrText xml:space="preserve"> PAGEREF _Toc113431555 \h </w:instrText>
        </w:r>
        <w:r w:rsidR="0003356D">
          <w:rPr>
            <w:webHidden/>
          </w:rPr>
        </w:r>
        <w:r w:rsidR="0003356D">
          <w:rPr>
            <w:webHidden/>
          </w:rPr>
          <w:fldChar w:fldCharType="separate"/>
        </w:r>
        <w:r w:rsidR="00414669">
          <w:rPr>
            <w:webHidden/>
          </w:rPr>
          <w:t>6</w:t>
        </w:r>
        <w:r w:rsidR="0003356D">
          <w:rPr>
            <w:webHidden/>
          </w:rPr>
          <w:fldChar w:fldCharType="end"/>
        </w:r>
      </w:hyperlink>
    </w:p>
    <w:p w14:paraId="5FF317BA" w14:textId="374D6116" w:rsidR="0003356D" w:rsidRDefault="00C3570C">
      <w:pPr>
        <w:pStyle w:val="TOC2"/>
        <w:rPr>
          <w:rFonts w:asciiTheme="minorHAnsi" w:eastAsiaTheme="minorEastAsia" w:hAnsiTheme="minorHAnsi" w:cstheme="minorBidi"/>
          <w:sz w:val="22"/>
          <w:szCs w:val="22"/>
          <w:lang w:eastAsia="en-AU"/>
        </w:rPr>
      </w:pPr>
      <w:hyperlink w:anchor="_Toc113431556" w:history="1">
        <w:r w:rsidR="0003356D" w:rsidRPr="00920B94">
          <w:rPr>
            <w:rStyle w:val="Hyperlink"/>
          </w:rPr>
          <w:t>Part 3: Readjust DTAU base value for Aboriginal and Forensic funded programs</w:t>
        </w:r>
        <w:r w:rsidR="0003356D">
          <w:rPr>
            <w:webHidden/>
          </w:rPr>
          <w:tab/>
        </w:r>
        <w:r w:rsidR="0003356D">
          <w:rPr>
            <w:webHidden/>
          </w:rPr>
          <w:fldChar w:fldCharType="begin"/>
        </w:r>
        <w:r w:rsidR="0003356D">
          <w:rPr>
            <w:webHidden/>
          </w:rPr>
          <w:instrText xml:space="preserve"> PAGEREF _Toc113431556 \h </w:instrText>
        </w:r>
        <w:r w:rsidR="0003356D">
          <w:rPr>
            <w:webHidden/>
          </w:rPr>
        </w:r>
        <w:r w:rsidR="0003356D">
          <w:rPr>
            <w:webHidden/>
          </w:rPr>
          <w:fldChar w:fldCharType="separate"/>
        </w:r>
        <w:r w:rsidR="00414669">
          <w:rPr>
            <w:webHidden/>
          </w:rPr>
          <w:t>6</w:t>
        </w:r>
        <w:r w:rsidR="0003356D">
          <w:rPr>
            <w:webHidden/>
          </w:rPr>
          <w:fldChar w:fldCharType="end"/>
        </w:r>
      </w:hyperlink>
    </w:p>
    <w:p w14:paraId="0BE2311C" w14:textId="411CF498" w:rsidR="0003356D" w:rsidRDefault="00C3570C">
      <w:pPr>
        <w:pStyle w:val="TOC2"/>
        <w:rPr>
          <w:rFonts w:asciiTheme="minorHAnsi" w:eastAsiaTheme="minorEastAsia" w:hAnsiTheme="minorHAnsi" w:cstheme="minorBidi"/>
          <w:sz w:val="22"/>
          <w:szCs w:val="22"/>
          <w:lang w:eastAsia="en-AU"/>
        </w:rPr>
      </w:pPr>
      <w:hyperlink w:anchor="_Toc113431557" w:history="1">
        <w:r w:rsidR="0003356D" w:rsidRPr="00920B94">
          <w:rPr>
            <w:rStyle w:val="Hyperlink"/>
          </w:rPr>
          <w:t>Part 4: Determine DTAU Weight (applied to both contacts and service event DTAU base)</w:t>
        </w:r>
        <w:r w:rsidR="0003356D">
          <w:rPr>
            <w:webHidden/>
          </w:rPr>
          <w:tab/>
        </w:r>
        <w:r w:rsidR="0003356D">
          <w:rPr>
            <w:webHidden/>
          </w:rPr>
          <w:fldChar w:fldCharType="begin"/>
        </w:r>
        <w:r w:rsidR="0003356D">
          <w:rPr>
            <w:webHidden/>
          </w:rPr>
          <w:instrText xml:space="preserve"> PAGEREF _Toc113431557 \h </w:instrText>
        </w:r>
        <w:r w:rsidR="0003356D">
          <w:rPr>
            <w:webHidden/>
          </w:rPr>
        </w:r>
        <w:r w:rsidR="0003356D">
          <w:rPr>
            <w:webHidden/>
          </w:rPr>
          <w:fldChar w:fldCharType="separate"/>
        </w:r>
        <w:r w:rsidR="00414669">
          <w:rPr>
            <w:webHidden/>
          </w:rPr>
          <w:t>7</w:t>
        </w:r>
        <w:r w:rsidR="0003356D">
          <w:rPr>
            <w:webHidden/>
          </w:rPr>
          <w:fldChar w:fldCharType="end"/>
        </w:r>
      </w:hyperlink>
    </w:p>
    <w:p w14:paraId="7F82C048" w14:textId="4C78859D" w:rsidR="0003356D" w:rsidRDefault="00C3570C">
      <w:pPr>
        <w:pStyle w:val="TOC2"/>
        <w:rPr>
          <w:rFonts w:asciiTheme="minorHAnsi" w:eastAsiaTheme="minorEastAsia" w:hAnsiTheme="minorHAnsi" w:cstheme="minorBidi"/>
          <w:sz w:val="22"/>
          <w:szCs w:val="22"/>
          <w:lang w:eastAsia="en-AU"/>
        </w:rPr>
      </w:pPr>
      <w:hyperlink w:anchor="_Toc113431558" w:history="1">
        <w:r w:rsidR="0003356D" w:rsidRPr="00920B94">
          <w:rPr>
            <w:rStyle w:val="Hyperlink"/>
          </w:rPr>
          <w:t>Part 5: Calculating Service Event DTAU_value</w:t>
        </w:r>
        <w:r w:rsidR="0003356D">
          <w:rPr>
            <w:webHidden/>
          </w:rPr>
          <w:tab/>
        </w:r>
        <w:r w:rsidR="0003356D">
          <w:rPr>
            <w:webHidden/>
          </w:rPr>
          <w:fldChar w:fldCharType="begin"/>
        </w:r>
        <w:r w:rsidR="0003356D">
          <w:rPr>
            <w:webHidden/>
          </w:rPr>
          <w:instrText xml:space="preserve"> PAGEREF _Toc113431558 \h </w:instrText>
        </w:r>
        <w:r w:rsidR="0003356D">
          <w:rPr>
            <w:webHidden/>
          </w:rPr>
        </w:r>
        <w:r w:rsidR="0003356D">
          <w:rPr>
            <w:webHidden/>
          </w:rPr>
          <w:fldChar w:fldCharType="separate"/>
        </w:r>
        <w:r w:rsidR="00414669">
          <w:rPr>
            <w:webHidden/>
          </w:rPr>
          <w:t>7</w:t>
        </w:r>
        <w:r w:rsidR="0003356D">
          <w:rPr>
            <w:webHidden/>
          </w:rPr>
          <w:fldChar w:fldCharType="end"/>
        </w:r>
      </w:hyperlink>
    </w:p>
    <w:p w14:paraId="56178470" w14:textId="1CD2D76C" w:rsidR="0003356D" w:rsidRDefault="00C3570C">
      <w:pPr>
        <w:pStyle w:val="TOC2"/>
        <w:rPr>
          <w:rFonts w:asciiTheme="minorHAnsi" w:eastAsiaTheme="minorEastAsia" w:hAnsiTheme="minorHAnsi" w:cstheme="minorBidi"/>
          <w:sz w:val="22"/>
          <w:szCs w:val="22"/>
          <w:lang w:eastAsia="en-AU"/>
        </w:rPr>
      </w:pPr>
      <w:hyperlink w:anchor="_Toc113431559" w:history="1">
        <w:r w:rsidR="0003356D" w:rsidRPr="00920B94">
          <w:rPr>
            <w:rStyle w:val="Hyperlink"/>
          </w:rPr>
          <w:t>Part 6: Calculating Contact DTAU_value</w:t>
        </w:r>
        <w:r w:rsidR="0003356D">
          <w:rPr>
            <w:webHidden/>
          </w:rPr>
          <w:tab/>
        </w:r>
        <w:r w:rsidR="0003356D">
          <w:rPr>
            <w:webHidden/>
          </w:rPr>
          <w:fldChar w:fldCharType="begin"/>
        </w:r>
        <w:r w:rsidR="0003356D">
          <w:rPr>
            <w:webHidden/>
          </w:rPr>
          <w:instrText xml:space="preserve"> PAGEREF _Toc113431559 \h </w:instrText>
        </w:r>
        <w:r w:rsidR="0003356D">
          <w:rPr>
            <w:webHidden/>
          </w:rPr>
        </w:r>
        <w:r w:rsidR="0003356D">
          <w:rPr>
            <w:webHidden/>
          </w:rPr>
          <w:fldChar w:fldCharType="separate"/>
        </w:r>
        <w:r w:rsidR="00414669">
          <w:rPr>
            <w:webHidden/>
          </w:rPr>
          <w:t>7</w:t>
        </w:r>
        <w:r w:rsidR="0003356D">
          <w:rPr>
            <w:webHidden/>
          </w:rPr>
          <w:fldChar w:fldCharType="end"/>
        </w:r>
      </w:hyperlink>
    </w:p>
    <w:p w14:paraId="5F40A74F" w14:textId="721BD96A" w:rsidR="0003356D" w:rsidRDefault="00C3570C">
      <w:pPr>
        <w:pStyle w:val="TOC1"/>
        <w:rPr>
          <w:rFonts w:asciiTheme="minorHAnsi" w:eastAsiaTheme="minorEastAsia" w:hAnsiTheme="minorHAnsi" w:cstheme="minorBidi"/>
          <w:b w:val="0"/>
          <w:sz w:val="22"/>
          <w:szCs w:val="22"/>
          <w:lang w:eastAsia="en-AU"/>
        </w:rPr>
      </w:pPr>
      <w:hyperlink w:anchor="_Toc113431560" w:history="1">
        <w:r w:rsidR="0003356D" w:rsidRPr="00920B94">
          <w:rPr>
            <w:rStyle w:val="Hyperlink"/>
          </w:rPr>
          <w:t>Appendix A – AOD Treatment DTAU Weightings</w:t>
        </w:r>
        <w:r w:rsidR="0003356D">
          <w:rPr>
            <w:webHidden/>
          </w:rPr>
          <w:tab/>
        </w:r>
        <w:r w:rsidR="0003356D">
          <w:rPr>
            <w:webHidden/>
          </w:rPr>
          <w:fldChar w:fldCharType="begin"/>
        </w:r>
        <w:r w:rsidR="0003356D">
          <w:rPr>
            <w:webHidden/>
          </w:rPr>
          <w:instrText xml:space="preserve"> PAGEREF _Toc113431560 \h </w:instrText>
        </w:r>
        <w:r w:rsidR="0003356D">
          <w:rPr>
            <w:webHidden/>
          </w:rPr>
        </w:r>
        <w:r w:rsidR="0003356D">
          <w:rPr>
            <w:webHidden/>
          </w:rPr>
          <w:fldChar w:fldCharType="separate"/>
        </w:r>
        <w:r w:rsidR="00414669">
          <w:rPr>
            <w:webHidden/>
          </w:rPr>
          <w:t>8</w:t>
        </w:r>
        <w:r w:rsidR="0003356D">
          <w:rPr>
            <w:webHidden/>
          </w:rPr>
          <w:fldChar w:fldCharType="end"/>
        </w:r>
      </w:hyperlink>
    </w:p>
    <w:p w14:paraId="4E5F6DBF" w14:textId="4B7E3BDD" w:rsidR="0003356D" w:rsidRDefault="00C3570C">
      <w:pPr>
        <w:pStyle w:val="TOC1"/>
        <w:rPr>
          <w:rFonts w:asciiTheme="minorHAnsi" w:eastAsiaTheme="minorEastAsia" w:hAnsiTheme="minorHAnsi" w:cstheme="minorBidi"/>
          <w:b w:val="0"/>
          <w:sz w:val="22"/>
          <w:szCs w:val="22"/>
          <w:lang w:eastAsia="en-AU"/>
        </w:rPr>
      </w:pPr>
      <w:hyperlink w:anchor="_Toc113431561" w:history="1">
        <w:r w:rsidR="0003356D" w:rsidRPr="00920B94">
          <w:rPr>
            <w:rStyle w:val="Hyperlink"/>
          </w:rPr>
          <w:t>Appendix B – Service event funding sources and funding units (VADC Specifications 2022-23)</w:t>
        </w:r>
        <w:r w:rsidR="0003356D">
          <w:rPr>
            <w:webHidden/>
          </w:rPr>
          <w:tab/>
        </w:r>
        <w:r w:rsidR="0003356D">
          <w:rPr>
            <w:webHidden/>
          </w:rPr>
          <w:fldChar w:fldCharType="begin"/>
        </w:r>
        <w:r w:rsidR="0003356D">
          <w:rPr>
            <w:webHidden/>
          </w:rPr>
          <w:instrText xml:space="preserve"> PAGEREF _Toc113431561 \h </w:instrText>
        </w:r>
        <w:r w:rsidR="0003356D">
          <w:rPr>
            <w:webHidden/>
          </w:rPr>
        </w:r>
        <w:r w:rsidR="0003356D">
          <w:rPr>
            <w:webHidden/>
          </w:rPr>
          <w:fldChar w:fldCharType="separate"/>
        </w:r>
        <w:r w:rsidR="00414669">
          <w:rPr>
            <w:webHidden/>
          </w:rPr>
          <w:t>10</w:t>
        </w:r>
        <w:r w:rsidR="0003356D">
          <w:rPr>
            <w:webHidden/>
          </w:rPr>
          <w:fldChar w:fldCharType="end"/>
        </w:r>
      </w:hyperlink>
    </w:p>
    <w:p w14:paraId="3786A8C9" w14:textId="54148DCC" w:rsidR="00E43426" w:rsidRDefault="003A3438" w:rsidP="00CA7845">
      <w:pPr>
        <w:pStyle w:val="DHHSbody"/>
        <w:spacing w:before="240"/>
        <w:sectPr w:rsidR="00E43426" w:rsidSect="004367B3">
          <w:headerReference w:type="default" r:id="rId10"/>
          <w:footerReference w:type="default" r:id="rId11"/>
          <w:type w:val="continuous"/>
          <w:pgSz w:w="16838" w:h="11906" w:orient="landscape"/>
          <w:pgMar w:top="851" w:right="851" w:bottom="851" w:left="851" w:header="567" w:footer="510" w:gutter="0"/>
          <w:cols w:space="720"/>
          <w:docGrid w:linePitch="272"/>
        </w:sectPr>
      </w:pPr>
      <w:r>
        <w:rPr>
          <w:rFonts w:eastAsia="Times New Roman"/>
        </w:rPr>
        <w:fldChar w:fldCharType="end"/>
      </w:r>
    </w:p>
    <w:p w14:paraId="3430D70B" w14:textId="77777777" w:rsidR="00CA7845" w:rsidRPr="00ED63FA" w:rsidRDefault="00CA7845" w:rsidP="006C5276">
      <w:pPr>
        <w:pStyle w:val="Heading1"/>
        <w:rPr>
          <w:color w:val="2F5496" w:themeColor="accent1" w:themeShade="BF"/>
        </w:rPr>
      </w:pPr>
      <w:bookmarkStart w:id="2" w:name="_Toc113431552"/>
      <w:bookmarkStart w:id="3" w:name="_Toc410762196"/>
      <w:bookmarkEnd w:id="0"/>
      <w:r w:rsidRPr="00ED63FA">
        <w:rPr>
          <w:color w:val="2F5496" w:themeColor="accent1" w:themeShade="BF"/>
        </w:rPr>
        <w:lastRenderedPageBreak/>
        <w:t>About this document</w:t>
      </w:r>
      <w:bookmarkEnd w:id="2"/>
    </w:p>
    <w:p w14:paraId="50B6A0FB" w14:textId="77777777" w:rsidR="00CA7845" w:rsidRDefault="00CA7845" w:rsidP="00CA7845">
      <w:pPr>
        <w:pStyle w:val="DHHSbody"/>
      </w:pPr>
      <w:r>
        <w:t>This document sets out the rules used to derive DTAU from data reported by alcohol and other drug (AOD) treatment service providers through the Victorian Alcohol and Drug Collection (VADC).</w:t>
      </w:r>
    </w:p>
    <w:p w14:paraId="094A8AD0" w14:textId="77777777" w:rsidR="00CA7845" w:rsidRDefault="00CA7845" w:rsidP="00CA7845">
      <w:pPr>
        <w:pStyle w:val="DHHSbody"/>
      </w:pPr>
      <w:r>
        <w:t>The DTAU is the funding unit for the majority of residential services and adult non-residential services. Youth and Aboriginal AOD services use the Course of Treatment (CoT) or Episode of Care (EoC) funding unit. A separate set of derivation rules apply for these funding units.</w:t>
      </w:r>
    </w:p>
    <w:p w14:paraId="0BBC07EF" w14:textId="77777777" w:rsidR="00CA7845" w:rsidRPr="00ED63FA" w:rsidRDefault="00CA7845" w:rsidP="00CA7845">
      <w:pPr>
        <w:pStyle w:val="Heading2"/>
        <w:rPr>
          <w:color w:val="2F5496" w:themeColor="accent1" w:themeShade="BF"/>
        </w:rPr>
      </w:pPr>
      <w:bookmarkStart w:id="4" w:name="_Toc113431553"/>
      <w:bookmarkEnd w:id="3"/>
      <w:r w:rsidRPr="00ED63FA">
        <w:rPr>
          <w:color w:val="2F5496" w:themeColor="accent1" w:themeShade="BF"/>
        </w:rPr>
        <w:t>Core DTAU derivation rules</w:t>
      </w:r>
      <w:bookmarkEnd w:id="4"/>
    </w:p>
    <w:p w14:paraId="47892268" w14:textId="77777777" w:rsidR="00CA7845" w:rsidRDefault="00CA7845" w:rsidP="00CA7845">
      <w:pPr>
        <w:pStyle w:val="DHHSbullet1"/>
      </w:pPr>
      <w:bookmarkStart w:id="5" w:name="_Toc256778633"/>
      <w:r>
        <w:t xml:space="preserve">The </w:t>
      </w:r>
      <w:r w:rsidRPr="00217B5D">
        <w:t>DTAU</w:t>
      </w:r>
      <w:r>
        <w:t xml:space="preserve"> for an activity </w:t>
      </w:r>
      <w:r w:rsidRPr="00217B5D">
        <w:t>is</w:t>
      </w:r>
      <w:r>
        <w:t xml:space="preserve"> equal to</w:t>
      </w:r>
      <w:r w:rsidRPr="00217B5D">
        <w:t xml:space="preserve"> the product of the </w:t>
      </w:r>
      <w:r w:rsidRPr="005D20EE">
        <w:rPr>
          <w:i/>
        </w:rPr>
        <w:t>DTAU Base</w:t>
      </w:r>
      <w:r>
        <w:t xml:space="preserve"> and</w:t>
      </w:r>
      <w:r w:rsidRPr="00217B5D">
        <w:t xml:space="preserve"> </w:t>
      </w:r>
      <w:r w:rsidRPr="005D20EE">
        <w:rPr>
          <w:i/>
        </w:rPr>
        <w:t>DTAU Weight</w:t>
      </w:r>
      <w:r w:rsidRPr="00CA7845">
        <w:t xml:space="preserve"> for that </w:t>
      </w:r>
      <w:r>
        <w:t>activity.</w:t>
      </w:r>
    </w:p>
    <w:p w14:paraId="72F9CDAA" w14:textId="77777777" w:rsidR="00CA7845" w:rsidRPr="00CA7845" w:rsidRDefault="00CA7845" w:rsidP="00CA7845">
      <w:pPr>
        <w:pStyle w:val="DHHSbullet1"/>
        <w:rPr>
          <w:b/>
        </w:rPr>
      </w:pPr>
      <w:r>
        <w:t xml:space="preserve">A list of DTAU weights for various activities is located at </w:t>
      </w:r>
      <w:r w:rsidRPr="00CA7845">
        <w:rPr>
          <w:b/>
        </w:rPr>
        <w:t>Appendix A</w:t>
      </w:r>
      <w:r>
        <w:rPr>
          <w:b/>
        </w:rPr>
        <w:t>.</w:t>
      </w:r>
    </w:p>
    <w:p w14:paraId="7453E372" w14:textId="77777777" w:rsidR="00CA7845" w:rsidRDefault="00CA7845" w:rsidP="00CA7845">
      <w:pPr>
        <w:pStyle w:val="DHHSbullet1"/>
      </w:pPr>
      <w:r>
        <w:t>The DTAU base may be applied to either a service event or to each contact associated with a service event.</w:t>
      </w:r>
    </w:p>
    <w:p w14:paraId="514993CF" w14:textId="77777777" w:rsidR="00CA7845" w:rsidRDefault="00CA7845" w:rsidP="00CA7845">
      <w:pPr>
        <w:pStyle w:val="DHHSbullet1"/>
      </w:pPr>
      <w:r>
        <w:t>The DTAU base may be a function of client complexity as described by ‘course length’.</w:t>
      </w:r>
    </w:p>
    <w:p w14:paraId="0EB84EBC" w14:textId="77777777" w:rsidR="00CA7845" w:rsidRDefault="00CA7845" w:rsidP="00CA7845">
      <w:pPr>
        <w:pStyle w:val="DHHSbullet1"/>
      </w:pPr>
      <w:r>
        <w:t>The DTAU is used together with a unit DTAU price to determine funding. The unit DTAU prices is reviewed annually and indexed every six months. Contact your Agency Performance and System Support Advisor for the most current unit DTAU price.</w:t>
      </w:r>
    </w:p>
    <w:p w14:paraId="4FB1304D" w14:textId="77777777" w:rsidR="00CA7845" w:rsidRDefault="00ED67E0" w:rsidP="00CA7845">
      <w:pPr>
        <w:pStyle w:val="DHHSbullet1"/>
      </w:pPr>
      <w:r>
        <w:t xml:space="preserve">The </w:t>
      </w:r>
      <w:r w:rsidR="00CA7845">
        <w:t xml:space="preserve">DTAU base and weight is static. </w:t>
      </w:r>
      <w:r>
        <w:t>However, t</w:t>
      </w:r>
      <w:r w:rsidR="00CA7845">
        <w:t xml:space="preserve">hese attributes may change over time </w:t>
      </w:r>
      <w:r>
        <w:t>as a result</w:t>
      </w:r>
      <w:r w:rsidR="00CA7845">
        <w:t xml:space="preserve"> of future reforms and thus should be start and end dated.</w:t>
      </w:r>
    </w:p>
    <w:p w14:paraId="5B96E80A" w14:textId="77777777" w:rsidR="00F6609C" w:rsidRDefault="00CA7845" w:rsidP="00F6609C">
      <w:pPr>
        <w:pStyle w:val="DHHSbullet1"/>
      </w:pPr>
      <w:r>
        <w:t>DTAU only applies to activity</w:t>
      </w:r>
      <w:r w:rsidR="00ED67E0">
        <w:t xml:space="preserve"> funded by the department</w:t>
      </w:r>
      <w:r>
        <w:t>, and specific service events. For other service event/funding sources couplets DTAU can be 0 or null.</w:t>
      </w:r>
      <w:bookmarkEnd w:id="5"/>
    </w:p>
    <w:p w14:paraId="4750C151" w14:textId="77777777" w:rsidR="00F80D1F" w:rsidRDefault="00F80D1F" w:rsidP="00F6609C">
      <w:pPr>
        <w:pStyle w:val="DHHSbody"/>
      </w:pPr>
    </w:p>
    <w:p w14:paraId="001519AB" w14:textId="0299A5FA" w:rsidR="00F6609C" w:rsidRDefault="00F6609C" w:rsidP="00F6609C">
      <w:pPr>
        <w:pStyle w:val="DHHSbody"/>
      </w:pPr>
      <w:r>
        <w:t>Note: to assist with your interpretation of these derivation rules, the service event funding sources and funding units from the VADC</w:t>
      </w:r>
      <w:r w:rsidR="00664BE9">
        <w:t xml:space="preserve"> Specification 20</w:t>
      </w:r>
      <w:r w:rsidR="007E7FA3">
        <w:t>22</w:t>
      </w:r>
      <w:r w:rsidR="00664BE9">
        <w:t>-2</w:t>
      </w:r>
      <w:r w:rsidR="007E7FA3">
        <w:t>3</w:t>
      </w:r>
      <w:r w:rsidR="00664BE9">
        <w:t xml:space="preserve"> have been included at </w:t>
      </w:r>
      <w:r w:rsidR="00664BE9" w:rsidRPr="00664BE9">
        <w:rPr>
          <w:b/>
        </w:rPr>
        <w:t>Appendix B</w:t>
      </w:r>
      <w:r w:rsidR="00664BE9">
        <w:t>.</w:t>
      </w:r>
    </w:p>
    <w:p w14:paraId="44867569" w14:textId="77777777" w:rsidR="00F80D1F" w:rsidRDefault="00F80D1F">
      <w:pPr>
        <w:rPr>
          <w:rFonts w:ascii="Arial" w:hAnsi="Arial"/>
          <w:b/>
          <w:color w:val="007B4B"/>
          <w:sz w:val="28"/>
          <w:szCs w:val="28"/>
        </w:rPr>
      </w:pPr>
      <w:r>
        <w:br w:type="page"/>
      </w:r>
    </w:p>
    <w:p w14:paraId="75531123" w14:textId="77777777" w:rsidR="00CA7845" w:rsidRPr="00ED63FA" w:rsidRDefault="00ED67E0" w:rsidP="00ED67E0">
      <w:pPr>
        <w:pStyle w:val="Heading2"/>
        <w:rPr>
          <w:color w:val="2F5496" w:themeColor="accent1" w:themeShade="BF"/>
        </w:rPr>
      </w:pPr>
      <w:bookmarkStart w:id="6" w:name="_Toc113431554"/>
      <w:r w:rsidRPr="00ED63FA">
        <w:rPr>
          <w:color w:val="2F5496" w:themeColor="accent1" w:themeShade="BF"/>
        </w:rPr>
        <w:lastRenderedPageBreak/>
        <w:t>Part 1: Determine DTAU Base</w:t>
      </w:r>
      <w:bookmarkEnd w:id="6"/>
    </w:p>
    <w:tbl>
      <w:tblPr>
        <w:tblStyle w:val="TableGrid"/>
        <w:tblW w:w="15026" w:type="dxa"/>
        <w:tblInd w:w="-5" w:type="dxa"/>
        <w:tblLook w:val="04A0" w:firstRow="1" w:lastRow="0" w:firstColumn="1" w:lastColumn="0" w:noHBand="0" w:noVBand="1"/>
      </w:tblPr>
      <w:tblGrid>
        <w:gridCol w:w="567"/>
        <w:gridCol w:w="14459"/>
      </w:tblGrid>
      <w:tr w:rsidR="00ED67E0" w:rsidRPr="00ED67E0" w14:paraId="745E99F1" w14:textId="77777777" w:rsidTr="00ED67E0">
        <w:tc>
          <w:tcPr>
            <w:tcW w:w="567" w:type="dxa"/>
          </w:tcPr>
          <w:p w14:paraId="0EC56AF2" w14:textId="77777777" w:rsidR="00ED67E0" w:rsidRPr="006D111B" w:rsidRDefault="00ED67E0" w:rsidP="00ED67E0">
            <w:pPr>
              <w:pBdr>
                <w:top w:val="single" w:sz="4" w:space="1" w:color="auto"/>
                <w:left w:val="single" w:sz="4" w:space="4" w:color="auto"/>
                <w:bottom w:val="single" w:sz="4" w:space="1" w:color="auto"/>
                <w:right w:val="single" w:sz="4" w:space="4" w:color="auto"/>
              </w:pBdr>
              <w:spacing w:line="360" w:lineRule="auto"/>
              <w:rPr>
                <w:rFonts w:ascii="Arial" w:hAnsi="Arial" w:cs="Arial"/>
              </w:rPr>
            </w:pPr>
            <w:r w:rsidRPr="006D111B">
              <w:rPr>
                <w:rFonts w:ascii="Arial" w:hAnsi="Arial" w:cs="Arial"/>
              </w:rPr>
              <w:t>1</w:t>
            </w:r>
          </w:p>
          <w:p w14:paraId="46A489E0" w14:textId="77777777" w:rsidR="00ED67E0" w:rsidRPr="006D111B" w:rsidRDefault="00ED67E0" w:rsidP="00ED67E0">
            <w:pPr>
              <w:pBdr>
                <w:top w:val="single" w:sz="4" w:space="1" w:color="auto"/>
                <w:left w:val="single" w:sz="4" w:space="4" w:color="auto"/>
                <w:bottom w:val="single" w:sz="4" w:space="1" w:color="auto"/>
                <w:right w:val="single" w:sz="4" w:space="4" w:color="auto"/>
              </w:pBdr>
              <w:spacing w:line="360" w:lineRule="auto"/>
              <w:rPr>
                <w:rFonts w:ascii="Arial" w:hAnsi="Arial" w:cs="Arial"/>
              </w:rPr>
            </w:pPr>
            <w:r w:rsidRPr="006D111B">
              <w:rPr>
                <w:rFonts w:ascii="Arial" w:hAnsi="Arial" w:cs="Arial"/>
              </w:rPr>
              <w:t>2</w:t>
            </w:r>
          </w:p>
          <w:p w14:paraId="314A268D" w14:textId="77777777" w:rsidR="00ED67E0" w:rsidRPr="006D111B" w:rsidRDefault="00ED67E0" w:rsidP="00ED67E0">
            <w:pPr>
              <w:pBdr>
                <w:top w:val="single" w:sz="4" w:space="1" w:color="auto"/>
                <w:left w:val="single" w:sz="4" w:space="4" w:color="auto"/>
                <w:bottom w:val="single" w:sz="4" w:space="1" w:color="auto"/>
                <w:right w:val="single" w:sz="4" w:space="4" w:color="auto"/>
              </w:pBdr>
              <w:spacing w:line="360" w:lineRule="auto"/>
              <w:rPr>
                <w:rFonts w:ascii="Arial" w:hAnsi="Arial" w:cs="Arial"/>
              </w:rPr>
            </w:pPr>
            <w:r w:rsidRPr="006D111B">
              <w:rPr>
                <w:rFonts w:ascii="Arial" w:hAnsi="Arial" w:cs="Arial"/>
              </w:rPr>
              <w:t>3</w:t>
            </w:r>
          </w:p>
          <w:p w14:paraId="04B5B057" w14:textId="77777777" w:rsidR="00ED67E0" w:rsidRPr="006D111B" w:rsidRDefault="00ED67E0" w:rsidP="00ED67E0">
            <w:pPr>
              <w:pBdr>
                <w:top w:val="single" w:sz="4" w:space="1" w:color="auto"/>
                <w:left w:val="single" w:sz="4" w:space="4" w:color="auto"/>
                <w:bottom w:val="single" w:sz="4" w:space="1" w:color="auto"/>
                <w:right w:val="single" w:sz="4" w:space="4" w:color="auto"/>
              </w:pBdr>
              <w:spacing w:line="360" w:lineRule="auto"/>
              <w:rPr>
                <w:rFonts w:ascii="Arial" w:hAnsi="Arial" w:cs="Arial"/>
              </w:rPr>
            </w:pPr>
            <w:r w:rsidRPr="006D111B">
              <w:rPr>
                <w:rFonts w:ascii="Arial" w:hAnsi="Arial" w:cs="Arial"/>
              </w:rPr>
              <w:t>4</w:t>
            </w:r>
          </w:p>
          <w:p w14:paraId="493AA729" w14:textId="77777777" w:rsidR="00ED67E0" w:rsidRPr="006D111B" w:rsidRDefault="00ED67E0" w:rsidP="00ED67E0">
            <w:pPr>
              <w:pBdr>
                <w:top w:val="single" w:sz="4" w:space="1" w:color="auto"/>
                <w:left w:val="single" w:sz="4" w:space="4" w:color="auto"/>
                <w:bottom w:val="single" w:sz="4" w:space="1" w:color="auto"/>
                <w:right w:val="single" w:sz="4" w:space="4" w:color="auto"/>
              </w:pBdr>
              <w:spacing w:line="360" w:lineRule="auto"/>
              <w:rPr>
                <w:rFonts w:ascii="Arial" w:hAnsi="Arial" w:cs="Arial"/>
              </w:rPr>
            </w:pPr>
            <w:r w:rsidRPr="006D111B">
              <w:rPr>
                <w:rFonts w:ascii="Arial" w:hAnsi="Arial" w:cs="Arial"/>
              </w:rPr>
              <w:t>5</w:t>
            </w:r>
          </w:p>
          <w:p w14:paraId="6A2BBA84" w14:textId="77777777" w:rsidR="00ED67E0" w:rsidRPr="006D111B" w:rsidRDefault="00ED67E0" w:rsidP="00ED67E0">
            <w:pPr>
              <w:pBdr>
                <w:top w:val="single" w:sz="4" w:space="1" w:color="auto"/>
                <w:left w:val="single" w:sz="4" w:space="4" w:color="auto"/>
                <w:bottom w:val="single" w:sz="4" w:space="1" w:color="auto"/>
                <w:right w:val="single" w:sz="4" w:space="4" w:color="auto"/>
              </w:pBdr>
              <w:spacing w:line="360" w:lineRule="auto"/>
              <w:rPr>
                <w:rFonts w:ascii="Arial" w:hAnsi="Arial" w:cs="Arial"/>
              </w:rPr>
            </w:pPr>
            <w:r w:rsidRPr="006D111B">
              <w:rPr>
                <w:rFonts w:ascii="Arial" w:hAnsi="Arial" w:cs="Arial"/>
              </w:rPr>
              <w:t>6</w:t>
            </w:r>
          </w:p>
          <w:p w14:paraId="2A9F4600" w14:textId="77777777" w:rsidR="00ED67E0" w:rsidRPr="006D111B" w:rsidRDefault="00ED67E0" w:rsidP="00ED67E0">
            <w:pPr>
              <w:pBdr>
                <w:top w:val="single" w:sz="4" w:space="1" w:color="auto"/>
                <w:left w:val="single" w:sz="4" w:space="4" w:color="auto"/>
                <w:bottom w:val="single" w:sz="4" w:space="1" w:color="auto"/>
                <w:right w:val="single" w:sz="4" w:space="4" w:color="auto"/>
              </w:pBdr>
              <w:spacing w:line="360" w:lineRule="auto"/>
              <w:rPr>
                <w:rFonts w:ascii="Arial" w:hAnsi="Arial" w:cs="Arial"/>
              </w:rPr>
            </w:pPr>
            <w:r w:rsidRPr="006D111B">
              <w:rPr>
                <w:rFonts w:ascii="Arial" w:hAnsi="Arial" w:cs="Arial"/>
              </w:rPr>
              <w:t>7</w:t>
            </w:r>
          </w:p>
          <w:p w14:paraId="3B4D44FE" w14:textId="77777777" w:rsidR="00ED67E0" w:rsidRPr="006D111B" w:rsidRDefault="00ED67E0" w:rsidP="00ED67E0">
            <w:pPr>
              <w:pBdr>
                <w:top w:val="single" w:sz="4" w:space="1" w:color="auto"/>
                <w:left w:val="single" w:sz="4" w:space="4" w:color="auto"/>
                <w:bottom w:val="single" w:sz="4" w:space="1" w:color="auto"/>
                <w:right w:val="single" w:sz="4" w:space="4" w:color="auto"/>
              </w:pBdr>
              <w:spacing w:line="360" w:lineRule="auto"/>
              <w:rPr>
                <w:rFonts w:ascii="Arial" w:hAnsi="Arial" w:cs="Arial"/>
              </w:rPr>
            </w:pPr>
            <w:r w:rsidRPr="006D111B">
              <w:rPr>
                <w:rFonts w:ascii="Arial" w:hAnsi="Arial" w:cs="Arial"/>
              </w:rPr>
              <w:t>8</w:t>
            </w:r>
          </w:p>
          <w:p w14:paraId="1E5C99B2" w14:textId="77777777" w:rsidR="00ED67E0" w:rsidRPr="006D111B" w:rsidRDefault="00ED67E0" w:rsidP="00ED67E0">
            <w:pPr>
              <w:pBdr>
                <w:top w:val="single" w:sz="4" w:space="1" w:color="auto"/>
                <w:left w:val="single" w:sz="4" w:space="4" w:color="auto"/>
                <w:bottom w:val="single" w:sz="4" w:space="1" w:color="auto"/>
                <w:right w:val="single" w:sz="4" w:space="4" w:color="auto"/>
              </w:pBdr>
              <w:spacing w:line="360" w:lineRule="auto"/>
              <w:rPr>
                <w:rFonts w:ascii="Arial" w:hAnsi="Arial" w:cs="Arial"/>
              </w:rPr>
            </w:pPr>
            <w:r w:rsidRPr="006D111B">
              <w:rPr>
                <w:rFonts w:ascii="Arial" w:hAnsi="Arial" w:cs="Arial"/>
              </w:rPr>
              <w:t>9</w:t>
            </w:r>
          </w:p>
          <w:p w14:paraId="6180F7D6" w14:textId="77777777" w:rsidR="00ED67E0" w:rsidRPr="006D111B" w:rsidRDefault="00ED67E0" w:rsidP="00ED67E0">
            <w:pPr>
              <w:pBdr>
                <w:top w:val="single" w:sz="4" w:space="1" w:color="auto"/>
                <w:left w:val="single" w:sz="4" w:space="4" w:color="auto"/>
                <w:bottom w:val="single" w:sz="4" w:space="1" w:color="auto"/>
                <w:right w:val="single" w:sz="4" w:space="4" w:color="auto"/>
              </w:pBdr>
              <w:spacing w:line="360" w:lineRule="auto"/>
              <w:rPr>
                <w:rFonts w:ascii="Arial" w:hAnsi="Arial" w:cs="Arial"/>
              </w:rPr>
            </w:pPr>
            <w:r w:rsidRPr="006D111B">
              <w:rPr>
                <w:rFonts w:ascii="Arial" w:hAnsi="Arial" w:cs="Arial"/>
              </w:rPr>
              <w:t>10</w:t>
            </w:r>
          </w:p>
          <w:p w14:paraId="2BB0B319" w14:textId="77777777" w:rsidR="00ED67E0" w:rsidRPr="006D111B" w:rsidRDefault="00ED67E0" w:rsidP="00ED67E0">
            <w:pPr>
              <w:pBdr>
                <w:top w:val="single" w:sz="4" w:space="1" w:color="auto"/>
                <w:left w:val="single" w:sz="4" w:space="4" w:color="auto"/>
                <w:bottom w:val="single" w:sz="4" w:space="1" w:color="auto"/>
                <w:right w:val="single" w:sz="4" w:space="4" w:color="auto"/>
              </w:pBdr>
              <w:spacing w:line="360" w:lineRule="auto"/>
              <w:rPr>
                <w:rFonts w:ascii="Arial" w:hAnsi="Arial" w:cs="Arial"/>
              </w:rPr>
            </w:pPr>
            <w:r w:rsidRPr="006D111B">
              <w:rPr>
                <w:rFonts w:ascii="Arial" w:hAnsi="Arial" w:cs="Arial"/>
              </w:rPr>
              <w:t>11</w:t>
            </w:r>
          </w:p>
          <w:p w14:paraId="34D37E34" w14:textId="77777777" w:rsidR="00ED67E0" w:rsidRPr="006D111B" w:rsidRDefault="00ED67E0" w:rsidP="00ED67E0">
            <w:pPr>
              <w:pBdr>
                <w:top w:val="single" w:sz="4" w:space="1" w:color="auto"/>
                <w:left w:val="single" w:sz="4" w:space="4" w:color="auto"/>
                <w:bottom w:val="single" w:sz="4" w:space="1" w:color="auto"/>
                <w:right w:val="single" w:sz="4" w:space="4" w:color="auto"/>
              </w:pBdr>
              <w:spacing w:line="360" w:lineRule="auto"/>
              <w:rPr>
                <w:rFonts w:ascii="Arial" w:hAnsi="Arial" w:cs="Arial"/>
              </w:rPr>
            </w:pPr>
            <w:r w:rsidRPr="006D111B">
              <w:rPr>
                <w:rFonts w:ascii="Arial" w:hAnsi="Arial" w:cs="Arial"/>
              </w:rPr>
              <w:t>12</w:t>
            </w:r>
          </w:p>
          <w:p w14:paraId="309D6C9B" w14:textId="77777777" w:rsidR="00ED67E0" w:rsidRPr="006D111B" w:rsidRDefault="00ED67E0" w:rsidP="00ED67E0">
            <w:pPr>
              <w:pBdr>
                <w:top w:val="single" w:sz="4" w:space="1" w:color="auto"/>
                <w:left w:val="single" w:sz="4" w:space="4" w:color="auto"/>
                <w:bottom w:val="single" w:sz="4" w:space="1" w:color="auto"/>
                <w:right w:val="single" w:sz="4" w:space="4" w:color="auto"/>
              </w:pBdr>
              <w:spacing w:line="360" w:lineRule="auto"/>
              <w:rPr>
                <w:rFonts w:ascii="Arial" w:hAnsi="Arial" w:cs="Arial"/>
              </w:rPr>
            </w:pPr>
            <w:r w:rsidRPr="006D111B">
              <w:rPr>
                <w:rFonts w:ascii="Arial" w:hAnsi="Arial" w:cs="Arial"/>
              </w:rPr>
              <w:t>13</w:t>
            </w:r>
          </w:p>
          <w:p w14:paraId="225C3660" w14:textId="77777777" w:rsidR="00ED67E0" w:rsidRPr="006D111B" w:rsidRDefault="00ED67E0" w:rsidP="00ED67E0">
            <w:pPr>
              <w:pBdr>
                <w:top w:val="single" w:sz="4" w:space="1" w:color="auto"/>
                <w:left w:val="single" w:sz="4" w:space="4" w:color="auto"/>
                <w:bottom w:val="single" w:sz="4" w:space="1" w:color="auto"/>
                <w:right w:val="single" w:sz="4" w:space="4" w:color="auto"/>
              </w:pBdr>
              <w:spacing w:line="360" w:lineRule="auto"/>
              <w:rPr>
                <w:rFonts w:ascii="Arial" w:hAnsi="Arial" w:cs="Arial"/>
              </w:rPr>
            </w:pPr>
            <w:r w:rsidRPr="006D111B">
              <w:rPr>
                <w:rFonts w:ascii="Arial" w:hAnsi="Arial" w:cs="Arial"/>
              </w:rPr>
              <w:t>14</w:t>
            </w:r>
          </w:p>
          <w:p w14:paraId="469EBFF7" w14:textId="77777777" w:rsidR="00ED67E0" w:rsidRPr="006D111B" w:rsidRDefault="00ED67E0" w:rsidP="00ED67E0">
            <w:pPr>
              <w:pBdr>
                <w:top w:val="single" w:sz="4" w:space="1" w:color="auto"/>
                <w:left w:val="single" w:sz="4" w:space="4" w:color="auto"/>
                <w:bottom w:val="single" w:sz="4" w:space="1" w:color="auto"/>
                <w:right w:val="single" w:sz="4" w:space="4" w:color="auto"/>
              </w:pBdr>
              <w:spacing w:line="360" w:lineRule="auto"/>
              <w:rPr>
                <w:rFonts w:ascii="Arial" w:hAnsi="Arial" w:cs="Arial"/>
              </w:rPr>
            </w:pPr>
            <w:r w:rsidRPr="006D111B">
              <w:rPr>
                <w:rFonts w:ascii="Arial" w:hAnsi="Arial" w:cs="Arial"/>
              </w:rPr>
              <w:t>15</w:t>
            </w:r>
          </w:p>
          <w:p w14:paraId="53373E52" w14:textId="77777777" w:rsidR="00ED67E0" w:rsidRPr="006D111B" w:rsidRDefault="00ED67E0" w:rsidP="00ED67E0">
            <w:pPr>
              <w:pBdr>
                <w:top w:val="single" w:sz="4" w:space="1" w:color="auto"/>
                <w:left w:val="single" w:sz="4" w:space="4" w:color="auto"/>
                <w:bottom w:val="single" w:sz="4" w:space="1" w:color="auto"/>
                <w:right w:val="single" w:sz="4" w:space="4" w:color="auto"/>
              </w:pBdr>
              <w:spacing w:line="360" w:lineRule="auto"/>
              <w:rPr>
                <w:rFonts w:ascii="Arial" w:hAnsi="Arial" w:cs="Arial"/>
              </w:rPr>
            </w:pPr>
            <w:r w:rsidRPr="006D111B">
              <w:rPr>
                <w:rFonts w:ascii="Arial" w:hAnsi="Arial" w:cs="Arial"/>
              </w:rPr>
              <w:t>16</w:t>
            </w:r>
          </w:p>
          <w:p w14:paraId="095EB698" w14:textId="77777777" w:rsidR="00ED67E0" w:rsidRPr="006D111B" w:rsidRDefault="00ED67E0" w:rsidP="00ED67E0">
            <w:pPr>
              <w:pBdr>
                <w:top w:val="single" w:sz="4" w:space="1" w:color="auto"/>
                <w:left w:val="single" w:sz="4" w:space="4" w:color="auto"/>
                <w:bottom w:val="single" w:sz="4" w:space="1" w:color="auto"/>
                <w:right w:val="single" w:sz="4" w:space="4" w:color="auto"/>
              </w:pBdr>
              <w:spacing w:line="360" w:lineRule="auto"/>
              <w:rPr>
                <w:rFonts w:ascii="Arial" w:hAnsi="Arial" w:cs="Arial"/>
              </w:rPr>
            </w:pPr>
            <w:r w:rsidRPr="006D111B">
              <w:rPr>
                <w:rFonts w:ascii="Arial" w:hAnsi="Arial" w:cs="Arial"/>
              </w:rPr>
              <w:t>17</w:t>
            </w:r>
          </w:p>
          <w:p w14:paraId="118FA0CA" w14:textId="77777777" w:rsidR="00ED67E0" w:rsidRPr="006D111B" w:rsidRDefault="00ED67E0" w:rsidP="00ED67E0">
            <w:pPr>
              <w:pBdr>
                <w:top w:val="single" w:sz="4" w:space="1" w:color="auto"/>
                <w:left w:val="single" w:sz="4" w:space="4" w:color="auto"/>
                <w:bottom w:val="single" w:sz="4" w:space="1" w:color="auto"/>
                <w:right w:val="single" w:sz="4" w:space="4" w:color="auto"/>
              </w:pBdr>
              <w:spacing w:line="360" w:lineRule="auto"/>
              <w:rPr>
                <w:rFonts w:ascii="Arial" w:hAnsi="Arial" w:cs="Arial"/>
              </w:rPr>
            </w:pPr>
            <w:r w:rsidRPr="006D111B">
              <w:rPr>
                <w:rFonts w:ascii="Arial" w:hAnsi="Arial" w:cs="Arial"/>
              </w:rPr>
              <w:t>18</w:t>
            </w:r>
          </w:p>
          <w:p w14:paraId="4E18285E" w14:textId="77777777" w:rsidR="00ED67E0" w:rsidRPr="006D111B" w:rsidRDefault="00ED67E0" w:rsidP="00ED67E0">
            <w:pPr>
              <w:pBdr>
                <w:top w:val="single" w:sz="4" w:space="1" w:color="auto"/>
                <w:left w:val="single" w:sz="4" w:space="4" w:color="auto"/>
                <w:bottom w:val="single" w:sz="4" w:space="1" w:color="auto"/>
                <w:right w:val="single" w:sz="4" w:space="4" w:color="auto"/>
              </w:pBdr>
              <w:spacing w:line="360" w:lineRule="auto"/>
              <w:rPr>
                <w:rFonts w:ascii="Arial" w:hAnsi="Arial" w:cs="Arial"/>
              </w:rPr>
            </w:pPr>
            <w:r w:rsidRPr="006D111B">
              <w:rPr>
                <w:rFonts w:ascii="Arial" w:hAnsi="Arial" w:cs="Arial"/>
              </w:rPr>
              <w:t>19</w:t>
            </w:r>
          </w:p>
          <w:p w14:paraId="0FD186D4" w14:textId="77777777" w:rsidR="00F80D1F" w:rsidRPr="006D111B" w:rsidRDefault="00F80D1F" w:rsidP="00ED67E0">
            <w:pPr>
              <w:pBdr>
                <w:top w:val="single" w:sz="4" w:space="1" w:color="auto"/>
                <w:left w:val="single" w:sz="4" w:space="4" w:color="auto"/>
                <w:bottom w:val="single" w:sz="4" w:space="1" w:color="auto"/>
                <w:right w:val="single" w:sz="4" w:space="4" w:color="auto"/>
              </w:pBdr>
              <w:spacing w:line="360" w:lineRule="auto"/>
              <w:rPr>
                <w:rFonts w:ascii="Arial" w:hAnsi="Arial" w:cs="Arial"/>
              </w:rPr>
            </w:pPr>
            <w:r w:rsidRPr="006D111B">
              <w:rPr>
                <w:rFonts w:ascii="Arial" w:hAnsi="Arial" w:cs="Arial"/>
              </w:rPr>
              <w:t>20</w:t>
            </w:r>
          </w:p>
          <w:p w14:paraId="742E1CF9" w14:textId="77777777" w:rsidR="00F80D1F" w:rsidRPr="006D111B" w:rsidRDefault="00F80D1F" w:rsidP="00ED67E0">
            <w:pPr>
              <w:pBdr>
                <w:top w:val="single" w:sz="4" w:space="1" w:color="auto"/>
                <w:left w:val="single" w:sz="4" w:space="4" w:color="auto"/>
                <w:bottom w:val="single" w:sz="4" w:space="1" w:color="auto"/>
                <w:right w:val="single" w:sz="4" w:space="4" w:color="auto"/>
              </w:pBdr>
              <w:spacing w:line="360" w:lineRule="auto"/>
              <w:rPr>
                <w:rFonts w:ascii="Arial" w:hAnsi="Arial" w:cs="Arial"/>
              </w:rPr>
            </w:pPr>
            <w:r w:rsidRPr="006D111B">
              <w:rPr>
                <w:rFonts w:ascii="Arial" w:hAnsi="Arial" w:cs="Arial"/>
              </w:rPr>
              <w:t>21</w:t>
            </w:r>
          </w:p>
          <w:p w14:paraId="281A71DF" w14:textId="77777777" w:rsidR="00F80D1F" w:rsidRPr="006D111B" w:rsidRDefault="00F80D1F" w:rsidP="00ED67E0">
            <w:pPr>
              <w:pBdr>
                <w:top w:val="single" w:sz="4" w:space="1" w:color="auto"/>
                <w:left w:val="single" w:sz="4" w:space="4" w:color="auto"/>
                <w:bottom w:val="single" w:sz="4" w:space="1" w:color="auto"/>
                <w:right w:val="single" w:sz="4" w:space="4" w:color="auto"/>
              </w:pBdr>
              <w:spacing w:line="360" w:lineRule="auto"/>
              <w:rPr>
                <w:rFonts w:ascii="Arial" w:hAnsi="Arial" w:cs="Arial"/>
              </w:rPr>
            </w:pPr>
            <w:r w:rsidRPr="006D111B">
              <w:rPr>
                <w:rFonts w:ascii="Arial" w:hAnsi="Arial" w:cs="Arial"/>
              </w:rPr>
              <w:t>22</w:t>
            </w:r>
          </w:p>
          <w:p w14:paraId="198F43C4" w14:textId="77777777" w:rsidR="00F80D1F" w:rsidRPr="006D111B" w:rsidRDefault="00F80D1F" w:rsidP="00ED67E0">
            <w:pPr>
              <w:pBdr>
                <w:top w:val="single" w:sz="4" w:space="1" w:color="auto"/>
                <w:left w:val="single" w:sz="4" w:space="4" w:color="auto"/>
                <w:bottom w:val="single" w:sz="4" w:space="1" w:color="auto"/>
                <w:right w:val="single" w:sz="4" w:space="4" w:color="auto"/>
              </w:pBdr>
              <w:spacing w:line="360" w:lineRule="auto"/>
              <w:rPr>
                <w:rFonts w:ascii="Arial" w:hAnsi="Arial" w:cs="Arial"/>
              </w:rPr>
            </w:pPr>
            <w:r w:rsidRPr="006D111B">
              <w:rPr>
                <w:rFonts w:ascii="Arial" w:hAnsi="Arial" w:cs="Arial"/>
              </w:rPr>
              <w:t>23</w:t>
            </w:r>
          </w:p>
          <w:p w14:paraId="2827822F" w14:textId="77777777" w:rsidR="00F80D1F" w:rsidRPr="006D111B" w:rsidRDefault="00F80D1F" w:rsidP="00ED67E0">
            <w:pPr>
              <w:pBdr>
                <w:top w:val="single" w:sz="4" w:space="1" w:color="auto"/>
                <w:left w:val="single" w:sz="4" w:space="4" w:color="auto"/>
                <w:bottom w:val="single" w:sz="4" w:space="1" w:color="auto"/>
                <w:right w:val="single" w:sz="4" w:space="4" w:color="auto"/>
              </w:pBdr>
              <w:spacing w:line="360" w:lineRule="auto"/>
              <w:rPr>
                <w:rFonts w:ascii="Arial" w:hAnsi="Arial" w:cs="Arial"/>
              </w:rPr>
            </w:pPr>
            <w:r w:rsidRPr="006D111B">
              <w:rPr>
                <w:rFonts w:ascii="Arial" w:hAnsi="Arial" w:cs="Arial"/>
              </w:rPr>
              <w:t>24</w:t>
            </w:r>
          </w:p>
          <w:p w14:paraId="0EB9FF99" w14:textId="77777777" w:rsidR="00F80D1F" w:rsidRPr="006D111B" w:rsidRDefault="00F80D1F" w:rsidP="00ED67E0">
            <w:pPr>
              <w:pBdr>
                <w:top w:val="single" w:sz="4" w:space="1" w:color="auto"/>
                <w:left w:val="single" w:sz="4" w:space="4" w:color="auto"/>
                <w:bottom w:val="single" w:sz="4" w:space="1" w:color="auto"/>
                <w:right w:val="single" w:sz="4" w:space="4" w:color="auto"/>
              </w:pBdr>
              <w:spacing w:line="360" w:lineRule="auto"/>
              <w:rPr>
                <w:rFonts w:ascii="Arial" w:hAnsi="Arial" w:cs="Arial"/>
              </w:rPr>
            </w:pPr>
            <w:r w:rsidRPr="006D111B">
              <w:rPr>
                <w:rFonts w:ascii="Arial" w:hAnsi="Arial" w:cs="Arial"/>
              </w:rPr>
              <w:t>25</w:t>
            </w:r>
          </w:p>
          <w:p w14:paraId="108F3EBE" w14:textId="77777777" w:rsidR="00F80D1F" w:rsidRPr="006D111B" w:rsidRDefault="00F80D1F" w:rsidP="00ED67E0">
            <w:pPr>
              <w:pBdr>
                <w:top w:val="single" w:sz="4" w:space="1" w:color="auto"/>
                <w:left w:val="single" w:sz="4" w:space="4" w:color="auto"/>
                <w:bottom w:val="single" w:sz="4" w:space="1" w:color="auto"/>
                <w:right w:val="single" w:sz="4" w:space="4" w:color="auto"/>
              </w:pBdr>
              <w:spacing w:line="360" w:lineRule="auto"/>
              <w:rPr>
                <w:rFonts w:ascii="Arial" w:hAnsi="Arial" w:cs="Arial"/>
              </w:rPr>
            </w:pPr>
            <w:r w:rsidRPr="006D111B">
              <w:rPr>
                <w:rFonts w:ascii="Arial" w:hAnsi="Arial" w:cs="Arial"/>
              </w:rPr>
              <w:t>26</w:t>
            </w:r>
          </w:p>
          <w:p w14:paraId="6266AE4D" w14:textId="77777777" w:rsidR="00F80D1F" w:rsidRPr="006D111B" w:rsidRDefault="00F80D1F" w:rsidP="00ED67E0">
            <w:pPr>
              <w:pBdr>
                <w:top w:val="single" w:sz="4" w:space="1" w:color="auto"/>
                <w:left w:val="single" w:sz="4" w:space="4" w:color="auto"/>
                <w:bottom w:val="single" w:sz="4" w:space="1" w:color="auto"/>
                <w:right w:val="single" w:sz="4" w:space="4" w:color="auto"/>
              </w:pBdr>
              <w:spacing w:line="360" w:lineRule="auto"/>
              <w:rPr>
                <w:rFonts w:ascii="Arial" w:hAnsi="Arial" w:cs="Arial"/>
              </w:rPr>
            </w:pPr>
            <w:r w:rsidRPr="006D111B">
              <w:rPr>
                <w:rFonts w:ascii="Arial" w:hAnsi="Arial" w:cs="Arial"/>
              </w:rPr>
              <w:lastRenderedPageBreak/>
              <w:t>27</w:t>
            </w:r>
          </w:p>
          <w:p w14:paraId="1839B16B" w14:textId="77777777" w:rsidR="00F80D1F" w:rsidRPr="006D111B" w:rsidRDefault="00F80D1F" w:rsidP="00ED67E0">
            <w:pPr>
              <w:pBdr>
                <w:top w:val="single" w:sz="4" w:space="1" w:color="auto"/>
                <w:left w:val="single" w:sz="4" w:space="4" w:color="auto"/>
                <w:bottom w:val="single" w:sz="4" w:space="1" w:color="auto"/>
                <w:right w:val="single" w:sz="4" w:space="4" w:color="auto"/>
              </w:pBdr>
              <w:spacing w:line="360" w:lineRule="auto"/>
              <w:rPr>
                <w:rFonts w:ascii="Arial" w:hAnsi="Arial" w:cs="Arial"/>
              </w:rPr>
            </w:pPr>
            <w:r w:rsidRPr="006D111B">
              <w:rPr>
                <w:rFonts w:ascii="Arial" w:hAnsi="Arial" w:cs="Arial"/>
              </w:rPr>
              <w:t>28</w:t>
            </w:r>
          </w:p>
          <w:p w14:paraId="7858097E" w14:textId="77777777" w:rsidR="00F80D1F" w:rsidRPr="006D111B" w:rsidRDefault="00F80D1F" w:rsidP="00ED67E0">
            <w:pPr>
              <w:pBdr>
                <w:top w:val="single" w:sz="4" w:space="1" w:color="auto"/>
                <w:left w:val="single" w:sz="4" w:space="4" w:color="auto"/>
                <w:bottom w:val="single" w:sz="4" w:space="1" w:color="auto"/>
                <w:right w:val="single" w:sz="4" w:space="4" w:color="auto"/>
              </w:pBdr>
              <w:spacing w:line="360" w:lineRule="auto"/>
              <w:rPr>
                <w:rFonts w:ascii="Arial" w:hAnsi="Arial" w:cs="Arial"/>
              </w:rPr>
            </w:pPr>
            <w:r w:rsidRPr="006D111B">
              <w:rPr>
                <w:rFonts w:ascii="Arial" w:hAnsi="Arial" w:cs="Arial"/>
              </w:rPr>
              <w:t>29</w:t>
            </w:r>
          </w:p>
          <w:p w14:paraId="64712CBE" w14:textId="77777777" w:rsidR="00F80D1F" w:rsidRPr="006D111B" w:rsidRDefault="00F80D1F" w:rsidP="00ED67E0">
            <w:pPr>
              <w:pBdr>
                <w:top w:val="single" w:sz="4" w:space="1" w:color="auto"/>
                <w:left w:val="single" w:sz="4" w:space="4" w:color="auto"/>
                <w:bottom w:val="single" w:sz="4" w:space="1" w:color="auto"/>
                <w:right w:val="single" w:sz="4" w:space="4" w:color="auto"/>
              </w:pBdr>
              <w:spacing w:line="360" w:lineRule="auto"/>
              <w:rPr>
                <w:rFonts w:ascii="Arial" w:hAnsi="Arial" w:cs="Arial"/>
              </w:rPr>
            </w:pPr>
            <w:r w:rsidRPr="006D111B">
              <w:rPr>
                <w:rFonts w:ascii="Arial" w:hAnsi="Arial" w:cs="Arial"/>
              </w:rPr>
              <w:t>30</w:t>
            </w:r>
          </w:p>
          <w:p w14:paraId="64CE6C88" w14:textId="77777777" w:rsidR="00F80D1F" w:rsidRPr="006D111B" w:rsidRDefault="00F80D1F" w:rsidP="00ED67E0">
            <w:pPr>
              <w:pBdr>
                <w:top w:val="single" w:sz="4" w:space="1" w:color="auto"/>
                <w:left w:val="single" w:sz="4" w:space="4" w:color="auto"/>
                <w:bottom w:val="single" w:sz="4" w:space="1" w:color="auto"/>
                <w:right w:val="single" w:sz="4" w:space="4" w:color="auto"/>
              </w:pBdr>
              <w:spacing w:line="360" w:lineRule="auto"/>
              <w:rPr>
                <w:rFonts w:ascii="Arial" w:hAnsi="Arial" w:cs="Arial"/>
              </w:rPr>
            </w:pPr>
            <w:r w:rsidRPr="006D111B">
              <w:rPr>
                <w:rFonts w:ascii="Arial" w:hAnsi="Arial" w:cs="Arial"/>
              </w:rPr>
              <w:t>31</w:t>
            </w:r>
          </w:p>
          <w:p w14:paraId="5E2692BE" w14:textId="77777777" w:rsidR="00F80D1F" w:rsidRPr="006D111B" w:rsidRDefault="00F80D1F" w:rsidP="00ED67E0">
            <w:pPr>
              <w:pBdr>
                <w:top w:val="single" w:sz="4" w:space="1" w:color="auto"/>
                <w:left w:val="single" w:sz="4" w:space="4" w:color="auto"/>
                <w:bottom w:val="single" w:sz="4" w:space="1" w:color="auto"/>
                <w:right w:val="single" w:sz="4" w:space="4" w:color="auto"/>
              </w:pBdr>
              <w:spacing w:line="360" w:lineRule="auto"/>
              <w:rPr>
                <w:rFonts w:ascii="Arial" w:hAnsi="Arial" w:cs="Arial"/>
              </w:rPr>
            </w:pPr>
            <w:r w:rsidRPr="006D111B">
              <w:rPr>
                <w:rFonts w:ascii="Arial" w:hAnsi="Arial" w:cs="Arial"/>
              </w:rPr>
              <w:t>32</w:t>
            </w:r>
          </w:p>
          <w:p w14:paraId="08D86E1A" w14:textId="77777777" w:rsidR="00F80D1F" w:rsidRPr="006D111B" w:rsidRDefault="00F80D1F" w:rsidP="00ED67E0">
            <w:pPr>
              <w:pBdr>
                <w:top w:val="single" w:sz="4" w:space="1" w:color="auto"/>
                <w:left w:val="single" w:sz="4" w:space="4" w:color="auto"/>
                <w:bottom w:val="single" w:sz="4" w:space="1" w:color="auto"/>
                <w:right w:val="single" w:sz="4" w:space="4" w:color="auto"/>
              </w:pBdr>
              <w:spacing w:line="360" w:lineRule="auto"/>
              <w:rPr>
                <w:rFonts w:ascii="Arial" w:hAnsi="Arial" w:cs="Arial"/>
              </w:rPr>
            </w:pPr>
            <w:r w:rsidRPr="006D111B">
              <w:rPr>
                <w:rFonts w:ascii="Arial" w:hAnsi="Arial" w:cs="Arial"/>
              </w:rPr>
              <w:t>33</w:t>
            </w:r>
          </w:p>
          <w:p w14:paraId="72047E36" w14:textId="77777777" w:rsidR="00F80D1F" w:rsidRPr="006D111B" w:rsidRDefault="00F80D1F" w:rsidP="00ED67E0">
            <w:pPr>
              <w:pBdr>
                <w:top w:val="single" w:sz="4" w:space="1" w:color="auto"/>
                <w:left w:val="single" w:sz="4" w:space="4" w:color="auto"/>
                <w:bottom w:val="single" w:sz="4" w:space="1" w:color="auto"/>
                <w:right w:val="single" w:sz="4" w:space="4" w:color="auto"/>
              </w:pBdr>
              <w:spacing w:line="360" w:lineRule="auto"/>
              <w:rPr>
                <w:rFonts w:ascii="Arial" w:hAnsi="Arial" w:cs="Arial"/>
              </w:rPr>
            </w:pPr>
            <w:r w:rsidRPr="006D111B">
              <w:rPr>
                <w:rFonts w:ascii="Arial" w:hAnsi="Arial" w:cs="Arial"/>
              </w:rPr>
              <w:t>34</w:t>
            </w:r>
          </w:p>
          <w:p w14:paraId="316AC23F" w14:textId="77777777" w:rsidR="00F80D1F" w:rsidRPr="006D111B" w:rsidRDefault="00F80D1F" w:rsidP="00ED67E0">
            <w:pPr>
              <w:pBdr>
                <w:top w:val="single" w:sz="4" w:space="1" w:color="auto"/>
                <w:left w:val="single" w:sz="4" w:space="4" w:color="auto"/>
                <w:bottom w:val="single" w:sz="4" w:space="1" w:color="auto"/>
                <w:right w:val="single" w:sz="4" w:space="4" w:color="auto"/>
              </w:pBdr>
              <w:spacing w:line="360" w:lineRule="auto"/>
              <w:rPr>
                <w:rFonts w:ascii="Arial" w:hAnsi="Arial" w:cs="Arial"/>
              </w:rPr>
            </w:pPr>
            <w:r w:rsidRPr="006D111B">
              <w:rPr>
                <w:rFonts w:ascii="Arial" w:hAnsi="Arial" w:cs="Arial"/>
              </w:rPr>
              <w:t>35</w:t>
            </w:r>
          </w:p>
          <w:p w14:paraId="67AAC2A0" w14:textId="77777777" w:rsidR="00F80D1F" w:rsidRPr="006D111B" w:rsidRDefault="00F80D1F" w:rsidP="00ED67E0">
            <w:pPr>
              <w:pBdr>
                <w:top w:val="single" w:sz="4" w:space="1" w:color="auto"/>
                <w:left w:val="single" w:sz="4" w:space="4" w:color="auto"/>
                <w:bottom w:val="single" w:sz="4" w:space="1" w:color="auto"/>
                <w:right w:val="single" w:sz="4" w:space="4" w:color="auto"/>
              </w:pBdr>
              <w:spacing w:line="360" w:lineRule="auto"/>
              <w:rPr>
                <w:rFonts w:ascii="Arial" w:hAnsi="Arial" w:cs="Arial"/>
              </w:rPr>
            </w:pPr>
            <w:r w:rsidRPr="006D111B">
              <w:rPr>
                <w:rFonts w:ascii="Arial" w:hAnsi="Arial" w:cs="Arial"/>
              </w:rPr>
              <w:t>36</w:t>
            </w:r>
          </w:p>
          <w:p w14:paraId="1CF968DE" w14:textId="77777777" w:rsidR="00F80D1F" w:rsidRPr="006D111B" w:rsidRDefault="00F80D1F" w:rsidP="00ED67E0">
            <w:pPr>
              <w:pBdr>
                <w:top w:val="single" w:sz="4" w:space="1" w:color="auto"/>
                <w:left w:val="single" w:sz="4" w:space="4" w:color="auto"/>
                <w:bottom w:val="single" w:sz="4" w:space="1" w:color="auto"/>
                <w:right w:val="single" w:sz="4" w:space="4" w:color="auto"/>
              </w:pBdr>
              <w:spacing w:line="360" w:lineRule="auto"/>
              <w:rPr>
                <w:rFonts w:ascii="Arial" w:hAnsi="Arial" w:cs="Arial"/>
              </w:rPr>
            </w:pPr>
            <w:r w:rsidRPr="006D111B">
              <w:rPr>
                <w:rFonts w:ascii="Arial" w:hAnsi="Arial" w:cs="Arial"/>
              </w:rPr>
              <w:t>37</w:t>
            </w:r>
          </w:p>
          <w:p w14:paraId="2738BFFA" w14:textId="77777777" w:rsidR="00F80D1F" w:rsidRPr="006D111B" w:rsidRDefault="00F80D1F" w:rsidP="00ED67E0">
            <w:pPr>
              <w:pBdr>
                <w:top w:val="single" w:sz="4" w:space="1" w:color="auto"/>
                <w:left w:val="single" w:sz="4" w:space="4" w:color="auto"/>
                <w:bottom w:val="single" w:sz="4" w:space="1" w:color="auto"/>
                <w:right w:val="single" w:sz="4" w:space="4" w:color="auto"/>
              </w:pBdr>
              <w:spacing w:line="360" w:lineRule="auto"/>
              <w:rPr>
                <w:rFonts w:ascii="Arial" w:hAnsi="Arial" w:cs="Arial"/>
              </w:rPr>
            </w:pPr>
            <w:r w:rsidRPr="006D111B">
              <w:rPr>
                <w:rFonts w:ascii="Arial" w:hAnsi="Arial" w:cs="Arial"/>
              </w:rPr>
              <w:t>38</w:t>
            </w:r>
          </w:p>
          <w:p w14:paraId="47299D8E" w14:textId="77777777" w:rsidR="00F80D1F" w:rsidRPr="006D111B" w:rsidRDefault="00F80D1F" w:rsidP="00ED67E0">
            <w:pPr>
              <w:pBdr>
                <w:top w:val="single" w:sz="4" w:space="1" w:color="auto"/>
                <w:left w:val="single" w:sz="4" w:space="4" w:color="auto"/>
                <w:bottom w:val="single" w:sz="4" w:space="1" w:color="auto"/>
                <w:right w:val="single" w:sz="4" w:space="4" w:color="auto"/>
              </w:pBdr>
              <w:spacing w:line="360" w:lineRule="auto"/>
              <w:rPr>
                <w:rFonts w:ascii="Arial" w:hAnsi="Arial" w:cs="Arial"/>
              </w:rPr>
            </w:pPr>
            <w:r w:rsidRPr="006D111B">
              <w:rPr>
                <w:rFonts w:ascii="Arial" w:hAnsi="Arial" w:cs="Arial"/>
              </w:rPr>
              <w:t>39</w:t>
            </w:r>
          </w:p>
          <w:p w14:paraId="228E3238" w14:textId="77777777" w:rsidR="00F80D1F" w:rsidRPr="006D111B" w:rsidRDefault="00F80D1F" w:rsidP="00ED67E0">
            <w:pPr>
              <w:pBdr>
                <w:top w:val="single" w:sz="4" w:space="1" w:color="auto"/>
                <w:left w:val="single" w:sz="4" w:space="4" w:color="auto"/>
                <w:bottom w:val="single" w:sz="4" w:space="1" w:color="auto"/>
                <w:right w:val="single" w:sz="4" w:space="4" w:color="auto"/>
              </w:pBdr>
              <w:spacing w:line="360" w:lineRule="auto"/>
              <w:rPr>
                <w:rFonts w:ascii="Arial" w:hAnsi="Arial" w:cs="Arial"/>
              </w:rPr>
            </w:pPr>
            <w:r w:rsidRPr="006D111B">
              <w:rPr>
                <w:rFonts w:ascii="Arial" w:hAnsi="Arial" w:cs="Arial"/>
              </w:rPr>
              <w:t>40</w:t>
            </w:r>
          </w:p>
          <w:p w14:paraId="44295BD2" w14:textId="77777777" w:rsidR="00F80D1F" w:rsidRPr="006D111B" w:rsidRDefault="00F80D1F" w:rsidP="00ED67E0">
            <w:pPr>
              <w:pBdr>
                <w:top w:val="single" w:sz="4" w:space="1" w:color="auto"/>
                <w:left w:val="single" w:sz="4" w:space="4" w:color="auto"/>
                <w:bottom w:val="single" w:sz="4" w:space="1" w:color="auto"/>
                <w:right w:val="single" w:sz="4" w:space="4" w:color="auto"/>
              </w:pBdr>
              <w:spacing w:line="360" w:lineRule="auto"/>
              <w:rPr>
                <w:rFonts w:ascii="Arial" w:hAnsi="Arial" w:cs="Arial"/>
              </w:rPr>
            </w:pPr>
            <w:r w:rsidRPr="006D111B">
              <w:rPr>
                <w:rFonts w:ascii="Arial" w:hAnsi="Arial" w:cs="Arial"/>
              </w:rPr>
              <w:t>41</w:t>
            </w:r>
          </w:p>
          <w:p w14:paraId="01B45A17" w14:textId="77777777" w:rsidR="00F80D1F" w:rsidRPr="006D111B" w:rsidRDefault="00F80D1F" w:rsidP="00ED67E0">
            <w:pPr>
              <w:pBdr>
                <w:top w:val="single" w:sz="4" w:space="1" w:color="auto"/>
                <w:left w:val="single" w:sz="4" w:space="4" w:color="auto"/>
                <w:bottom w:val="single" w:sz="4" w:space="1" w:color="auto"/>
                <w:right w:val="single" w:sz="4" w:space="4" w:color="auto"/>
              </w:pBdr>
              <w:spacing w:line="360" w:lineRule="auto"/>
              <w:rPr>
                <w:rFonts w:ascii="Arial" w:hAnsi="Arial" w:cs="Arial"/>
              </w:rPr>
            </w:pPr>
            <w:r w:rsidRPr="006D111B">
              <w:rPr>
                <w:rFonts w:ascii="Arial" w:hAnsi="Arial" w:cs="Arial"/>
              </w:rPr>
              <w:t>42</w:t>
            </w:r>
          </w:p>
          <w:p w14:paraId="40B9B09E" w14:textId="77777777" w:rsidR="00F80D1F" w:rsidRPr="006D111B" w:rsidRDefault="00F80D1F" w:rsidP="00ED67E0">
            <w:pPr>
              <w:pBdr>
                <w:top w:val="single" w:sz="4" w:space="1" w:color="auto"/>
                <w:left w:val="single" w:sz="4" w:space="4" w:color="auto"/>
                <w:bottom w:val="single" w:sz="4" w:space="1" w:color="auto"/>
                <w:right w:val="single" w:sz="4" w:space="4" w:color="auto"/>
              </w:pBdr>
              <w:spacing w:line="360" w:lineRule="auto"/>
              <w:rPr>
                <w:rFonts w:ascii="Arial" w:hAnsi="Arial" w:cs="Arial"/>
              </w:rPr>
            </w:pPr>
            <w:r w:rsidRPr="006D111B">
              <w:rPr>
                <w:rFonts w:ascii="Arial" w:hAnsi="Arial" w:cs="Arial"/>
              </w:rPr>
              <w:t>43</w:t>
            </w:r>
          </w:p>
          <w:p w14:paraId="30E6BCA2" w14:textId="77777777" w:rsidR="00AF4ED4" w:rsidRDefault="00AF4ED4" w:rsidP="00ED67E0">
            <w:pPr>
              <w:pBdr>
                <w:top w:val="single" w:sz="4" w:space="1" w:color="auto"/>
                <w:left w:val="single" w:sz="4" w:space="4" w:color="auto"/>
                <w:bottom w:val="single" w:sz="4" w:space="1" w:color="auto"/>
                <w:right w:val="single" w:sz="4" w:space="4" w:color="auto"/>
              </w:pBdr>
              <w:spacing w:line="360" w:lineRule="auto"/>
              <w:rPr>
                <w:rFonts w:ascii="Arial" w:hAnsi="Arial" w:cs="Arial"/>
              </w:rPr>
            </w:pPr>
            <w:r w:rsidRPr="006D111B">
              <w:rPr>
                <w:rFonts w:ascii="Arial" w:hAnsi="Arial" w:cs="Arial"/>
              </w:rPr>
              <w:t>44</w:t>
            </w:r>
          </w:p>
          <w:p w14:paraId="38641888" w14:textId="77777777" w:rsidR="007E7FA3" w:rsidRDefault="007E7FA3" w:rsidP="00ED67E0">
            <w:pPr>
              <w:pBdr>
                <w:top w:val="single" w:sz="4" w:space="1" w:color="auto"/>
                <w:left w:val="single" w:sz="4" w:space="4" w:color="auto"/>
                <w:bottom w:val="single" w:sz="4" w:space="1" w:color="auto"/>
                <w:right w:val="single" w:sz="4" w:space="4" w:color="auto"/>
              </w:pBdr>
              <w:spacing w:line="360" w:lineRule="auto"/>
              <w:rPr>
                <w:rFonts w:ascii="Arial" w:hAnsi="Arial" w:cs="Arial"/>
              </w:rPr>
            </w:pPr>
            <w:r>
              <w:rPr>
                <w:rFonts w:ascii="Arial" w:hAnsi="Arial" w:cs="Arial"/>
              </w:rPr>
              <w:t>45</w:t>
            </w:r>
          </w:p>
          <w:p w14:paraId="091AD423" w14:textId="77777777" w:rsidR="007E7FA3" w:rsidRDefault="007E7FA3" w:rsidP="00ED67E0">
            <w:pPr>
              <w:pBdr>
                <w:top w:val="single" w:sz="4" w:space="1" w:color="auto"/>
                <w:left w:val="single" w:sz="4" w:space="4" w:color="auto"/>
                <w:bottom w:val="single" w:sz="4" w:space="1" w:color="auto"/>
                <w:right w:val="single" w:sz="4" w:space="4" w:color="auto"/>
              </w:pBdr>
              <w:spacing w:line="360" w:lineRule="auto"/>
              <w:rPr>
                <w:rFonts w:ascii="Arial" w:hAnsi="Arial" w:cs="Arial"/>
              </w:rPr>
            </w:pPr>
            <w:r>
              <w:rPr>
                <w:rFonts w:ascii="Arial" w:hAnsi="Arial" w:cs="Arial"/>
              </w:rPr>
              <w:t>46</w:t>
            </w:r>
          </w:p>
          <w:p w14:paraId="467245A7" w14:textId="77777777" w:rsidR="007E7FA3" w:rsidRDefault="007E7FA3" w:rsidP="00ED67E0">
            <w:pPr>
              <w:pBdr>
                <w:top w:val="single" w:sz="4" w:space="1" w:color="auto"/>
                <w:left w:val="single" w:sz="4" w:space="4" w:color="auto"/>
                <w:bottom w:val="single" w:sz="4" w:space="1" w:color="auto"/>
                <w:right w:val="single" w:sz="4" w:space="4" w:color="auto"/>
              </w:pBdr>
              <w:spacing w:line="360" w:lineRule="auto"/>
              <w:rPr>
                <w:rFonts w:ascii="Arial" w:hAnsi="Arial" w:cs="Arial"/>
              </w:rPr>
            </w:pPr>
            <w:r>
              <w:rPr>
                <w:rFonts w:ascii="Arial" w:hAnsi="Arial" w:cs="Arial"/>
              </w:rPr>
              <w:t>47</w:t>
            </w:r>
          </w:p>
          <w:p w14:paraId="01D3B70D" w14:textId="77777777" w:rsidR="007E7FA3" w:rsidRDefault="007E7FA3" w:rsidP="00ED67E0">
            <w:pPr>
              <w:pBdr>
                <w:top w:val="single" w:sz="4" w:space="1" w:color="auto"/>
                <w:left w:val="single" w:sz="4" w:space="4" w:color="auto"/>
                <w:bottom w:val="single" w:sz="4" w:space="1" w:color="auto"/>
                <w:right w:val="single" w:sz="4" w:space="4" w:color="auto"/>
              </w:pBdr>
              <w:spacing w:line="360" w:lineRule="auto"/>
              <w:rPr>
                <w:rFonts w:ascii="Arial" w:hAnsi="Arial" w:cs="Arial"/>
              </w:rPr>
            </w:pPr>
            <w:r>
              <w:rPr>
                <w:rFonts w:ascii="Arial" w:hAnsi="Arial" w:cs="Arial"/>
              </w:rPr>
              <w:t>48</w:t>
            </w:r>
          </w:p>
          <w:p w14:paraId="0AB0F8FB" w14:textId="77777777" w:rsidR="007E7FA3" w:rsidRDefault="007E7FA3" w:rsidP="00ED67E0">
            <w:pPr>
              <w:pBdr>
                <w:top w:val="single" w:sz="4" w:space="1" w:color="auto"/>
                <w:left w:val="single" w:sz="4" w:space="4" w:color="auto"/>
                <w:bottom w:val="single" w:sz="4" w:space="1" w:color="auto"/>
                <w:right w:val="single" w:sz="4" w:space="4" w:color="auto"/>
              </w:pBdr>
              <w:spacing w:line="360" w:lineRule="auto"/>
              <w:rPr>
                <w:rFonts w:ascii="Arial" w:hAnsi="Arial" w:cs="Arial"/>
              </w:rPr>
            </w:pPr>
            <w:r>
              <w:rPr>
                <w:rFonts w:ascii="Arial" w:hAnsi="Arial" w:cs="Arial"/>
              </w:rPr>
              <w:t>49</w:t>
            </w:r>
          </w:p>
          <w:p w14:paraId="6D84C534" w14:textId="77777777" w:rsidR="007E7FA3" w:rsidRDefault="007E7FA3" w:rsidP="00ED67E0">
            <w:pPr>
              <w:pBdr>
                <w:top w:val="single" w:sz="4" w:space="1" w:color="auto"/>
                <w:left w:val="single" w:sz="4" w:space="4" w:color="auto"/>
                <w:bottom w:val="single" w:sz="4" w:space="1" w:color="auto"/>
                <w:right w:val="single" w:sz="4" w:space="4" w:color="auto"/>
              </w:pBdr>
              <w:spacing w:line="360" w:lineRule="auto"/>
              <w:rPr>
                <w:rFonts w:ascii="Arial" w:hAnsi="Arial" w:cs="Arial"/>
              </w:rPr>
            </w:pPr>
            <w:r>
              <w:rPr>
                <w:rFonts w:ascii="Arial" w:hAnsi="Arial" w:cs="Arial"/>
              </w:rPr>
              <w:t>50</w:t>
            </w:r>
          </w:p>
          <w:p w14:paraId="7303A1B3" w14:textId="77777777" w:rsidR="007E7FA3" w:rsidRDefault="007E7FA3" w:rsidP="00ED67E0">
            <w:pPr>
              <w:pBdr>
                <w:top w:val="single" w:sz="4" w:space="1" w:color="auto"/>
                <w:left w:val="single" w:sz="4" w:space="4" w:color="auto"/>
                <w:bottom w:val="single" w:sz="4" w:space="1" w:color="auto"/>
                <w:right w:val="single" w:sz="4" w:space="4" w:color="auto"/>
              </w:pBdr>
              <w:spacing w:line="360" w:lineRule="auto"/>
              <w:rPr>
                <w:rFonts w:ascii="Arial" w:hAnsi="Arial" w:cs="Arial"/>
              </w:rPr>
            </w:pPr>
            <w:r>
              <w:rPr>
                <w:rFonts w:ascii="Arial" w:hAnsi="Arial" w:cs="Arial"/>
              </w:rPr>
              <w:t>51</w:t>
            </w:r>
          </w:p>
          <w:p w14:paraId="6E06BF97" w14:textId="77777777" w:rsidR="007E7FA3" w:rsidRDefault="007E7FA3" w:rsidP="00ED67E0">
            <w:pPr>
              <w:pBdr>
                <w:top w:val="single" w:sz="4" w:space="1" w:color="auto"/>
                <w:left w:val="single" w:sz="4" w:space="4" w:color="auto"/>
                <w:bottom w:val="single" w:sz="4" w:space="1" w:color="auto"/>
                <w:right w:val="single" w:sz="4" w:space="4" w:color="auto"/>
              </w:pBdr>
              <w:spacing w:line="360" w:lineRule="auto"/>
              <w:rPr>
                <w:rFonts w:ascii="Arial" w:hAnsi="Arial" w:cs="Arial"/>
              </w:rPr>
            </w:pPr>
            <w:r>
              <w:rPr>
                <w:rFonts w:ascii="Arial" w:hAnsi="Arial" w:cs="Arial"/>
              </w:rPr>
              <w:t>52</w:t>
            </w:r>
          </w:p>
          <w:p w14:paraId="02B3FB69" w14:textId="63835348" w:rsidR="007E7FA3" w:rsidRDefault="007E7FA3" w:rsidP="00ED67E0">
            <w:pPr>
              <w:pBdr>
                <w:top w:val="single" w:sz="4" w:space="1" w:color="auto"/>
                <w:left w:val="single" w:sz="4" w:space="4" w:color="auto"/>
                <w:bottom w:val="single" w:sz="4" w:space="1" w:color="auto"/>
                <w:right w:val="single" w:sz="4" w:space="4" w:color="auto"/>
              </w:pBdr>
              <w:spacing w:line="360" w:lineRule="auto"/>
              <w:rPr>
                <w:rFonts w:ascii="Arial" w:hAnsi="Arial" w:cs="Arial"/>
              </w:rPr>
            </w:pPr>
          </w:p>
          <w:p w14:paraId="7BD98237" w14:textId="77777777" w:rsidR="007E7FA3" w:rsidRDefault="007E7FA3" w:rsidP="00ED67E0">
            <w:pPr>
              <w:pBdr>
                <w:top w:val="single" w:sz="4" w:space="1" w:color="auto"/>
                <w:left w:val="single" w:sz="4" w:space="4" w:color="auto"/>
                <w:bottom w:val="single" w:sz="4" w:space="1" w:color="auto"/>
                <w:right w:val="single" w:sz="4" w:space="4" w:color="auto"/>
              </w:pBdr>
              <w:spacing w:line="360" w:lineRule="auto"/>
              <w:rPr>
                <w:rFonts w:ascii="Arial" w:hAnsi="Arial" w:cs="Arial"/>
              </w:rPr>
            </w:pPr>
            <w:r>
              <w:rPr>
                <w:rFonts w:ascii="Arial" w:hAnsi="Arial" w:cs="Arial"/>
              </w:rPr>
              <w:lastRenderedPageBreak/>
              <w:t>54</w:t>
            </w:r>
          </w:p>
          <w:p w14:paraId="295E95F8" w14:textId="77777777" w:rsidR="007E7FA3" w:rsidRDefault="007E7FA3" w:rsidP="00ED67E0">
            <w:pPr>
              <w:pBdr>
                <w:top w:val="single" w:sz="4" w:space="1" w:color="auto"/>
                <w:left w:val="single" w:sz="4" w:space="4" w:color="auto"/>
                <w:bottom w:val="single" w:sz="4" w:space="1" w:color="auto"/>
                <w:right w:val="single" w:sz="4" w:space="4" w:color="auto"/>
              </w:pBdr>
              <w:spacing w:line="360" w:lineRule="auto"/>
              <w:rPr>
                <w:rFonts w:ascii="Arial" w:hAnsi="Arial" w:cs="Arial"/>
              </w:rPr>
            </w:pPr>
            <w:r>
              <w:rPr>
                <w:rFonts w:ascii="Arial" w:hAnsi="Arial" w:cs="Arial"/>
              </w:rPr>
              <w:t>55</w:t>
            </w:r>
          </w:p>
          <w:p w14:paraId="6C2236B8" w14:textId="77777777" w:rsidR="007E7FA3" w:rsidRDefault="007E7FA3" w:rsidP="00ED67E0">
            <w:pPr>
              <w:pBdr>
                <w:top w:val="single" w:sz="4" w:space="1" w:color="auto"/>
                <w:left w:val="single" w:sz="4" w:space="4" w:color="auto"/>
                <w:bottom w:val="single" w:sz="4" w:space="1" w:color="auto"/>
                <w:right w:val="single" w:sz="4" w:space="4" w:color="auto"/>
              </w:pBdr>
              <w:spacing w:line="360" w:lineRule="auto"/>
              <w:rPr>
                <w:rFonts w:ascii="Arial" w:hAnsi="Arial" w:cs="Arial"/>
              </w:rPr>
            </w:pPr>
            <w:r>
              <w:rPr>
                <w:rFonts w:ascii="Arial" w:hAnsi="Arial" w:cs="Arial"/>
              </w:rPr>
              <w:t>56</w:t>
            </w:r>
          </w:p>
          <w:p w14:paraId="4189DF6D" w14:textId="77777777" w:rsidR="007E7FA3" w:rsidRDefault="007E7FA3" w:rsidP="00ED67E0">
            <w:pPr>
              <w:pBdr>
                <w:top w:val="single" w:sz="4" w:space="1" w:color="auto"/>
                <w:left w:val="single" w:sz="4" w:space="4" w:color="auto"/>
                <w:bottom w:val="single" w:sz="4" w:space="1" w:color="auto"/>
                <w:right w:val="single" w:sz="4" w:space="4" w:color="auto"/>
              </w:pBdr>
              <w:spacing w:line="360" w:lineRule="auto"/>
              <w:rPr>
                <w:rFonts w:ascii="Arial" w:hAnsi="Arial" w:cs="Arial"/>
              </w:rPr>
            </w:pPr>
            <w:r>
              <w:rPr>
                <w:rFonts w:ascii="Arial" w:hAnsi="Arial" w:cs="Arial"/>
              </w:rPr>
              <w:t>57</w:t>
            </w:r>
          </w:p>
          <w:p w14:paraId="0946CA6D" w14:textId="77777777" w:rsidR="007E7FA3" w:rsidRDefault="007E7FA3" w:rsidP="00ED67E0">
            <w:pPr>
              <w:pBdr>
                <w:top w:val="single" w:sz="4" w:space="1" w:color="auto"/>
                <w:left w:val="single" w:sz="4" w:space="4" w:color="auto"/>
                <w:bottom w:val="single" w:sz="4" w:space="1" w:color="auto"/>
                <w:right w:val="single" w:sz="4" w:space="4" w:color="auto"/>
              </w:pBdr>
              <w:spacing w:line="360" w:lineRule="auto"/>
              <w:rPr>
                <w:rFonts w:ascii="Arial" w:hAnsi="Arial" w:cs="Arial"/>
              </w:rPr>
            </w:pPr>
            <w:r>
              <w:rPr>
                <w:rFonts w:ascii="Arial" w:hAnsi="Arial" w:cs="Arial"/>
              </w:rPr>
              <w:t>58</w:t>
            </w:r>
          </w:p>
          <w:p w14:paraId="1FA48877" w14:textId="77777777" w:rsidR="007E7FA3" w:rsidRDefault="007E7FA3" w:rsidP="00ED67E0">
            <w:pPr>
              <w:pBdr>
                <w:top w:val="single" w:sz="4" w:space="1" w:color="auto"/>
                <w:left w:val="single" w:sz="4" w:space="4" w:color="auto"/>
                <w:bottom w:val="single" w:sz="4" w:space="1" w:color="auto"/>
                <w:right w:val="single" w:sz="4" w:space="4" w:color="auto"/>
              </w:pBdr>
              <w:spacing w:line="360" w:lineRule="auto"/>
              <w:rPr>
                <w:rFonts w:ascii="Arial" w:hAnsi="Arial" w:cs="Arial"/>
              </w:rPr>
            </w:pPr>
            <w:r>
              <w:rPr>
                <w:rFonts w:ascii="Arial" w:hAnsi="Arial" w:cs="Arial"/>
              </w:rPr>
              <w:t>59</w:t>
            </w:r>
          </w:p>
          <w:p w14:paraId="28C11192" w14:textId="77777777" w:rsidR="007E7FA3" w:rsidRDefault="007E7FA3" w:rsidP="00ED67E0">
            <w:pPr>
              <w:pBdr>
                <w:top w:val="single" w:sz="4" w:space="1" w:color="auto"/>
                <w:left w:val="single" w:sz="4" w:space="4" w:color="auto"/>
                <w:bottom w:val="single" w:sz="4" w:space="1" w:color="auto"/>
                <w:right w:val="single" w:sz="4" w:space="4" w:color="auto"/>
              </w:pBdr>
              <w:spacing w:line="360" w:lineRule="auto"/>
              <w:rPr>
                <w:rFonts w:ascii="Arial" w:hAnsi="Arial" w:cs="Arial"/>
              </w:rPr>
            </w:pPr>
            <w:r>
              <w:rPr>
                <w:rFonts w:ascii="Arial" w:hAnsi="Arial" w:cs="Arial"/>
              </w:rPr>
              <w:t>60</w:t>
            </w:r>
          </w:p>
          <w:p w14:paraId="1DAA0AF6" w14:textId="77777777" w:rsidR="007E7FA3" w:rsidRDefault="007E7FA3" w:rsidP="00ED67E0">
            <w:pPr>
              <w:pBdr>
                <w:top w:val="single" w:sz="4" w:space="1" w:color="auto"/>
                <w:left w:val="single" w:sz="4" w:space="4" w:color="auto"/>
                <w:bottom w:val="single" w:sz="4" w:space="1" w:color="auto"/>
                <w:right w:val="single" w:sz="4" w:space="4" w:color="auto"/>
              </w:pBdr>
              <w:spacing w:line="360" w:lineRule="auto"/>
              <w:rPr>
                <w:rFonts w:ascii="Arial" w:hAnsi="Arial" w:cs="Arial"/>
              </w:rPr>
            </w:pPr>
            <w:r>
              <w:rPr>
                <w:rFonts w:ascii="Arial" w:hAnsi="Arial" w:cs="Arial"/>
              </w:rPr>
              <w:t>61</w:t>
            </w:r>
          </w:p>
          <w:p w14:paraId="620BE803" w14:textId="77777777" w:rsidR="007E7FA3" w:rsidRDefault="007E7FA3" w:rsidP="00ED67E0">
            <w:pPr>
              <w:pBdr>
                <w:top w:val="single" w:sz="4" w:space="1" w:color="auto"/>
                <w:left w:val="single" w:sz="4" w:space="4" w:color="auto"/>
                <w:bottom w:val="single" w:sz="4" w:space="1" w:color="auto"/>
                <w:right w:val="single" w:sz="4" w:space="4" w:color="auto"/>
              </w:pBdr>
              <w:spacing w:line="360" w:lineRule="auto"/>
              <w:rPr>
                <w:rFonts w:ascii="Arial" w:hAnsi="Arial" w:cs="Arial"/>
              </w:rPr>
            </w:pPr>
            <w:r>
              <w:rPr>
                <w:rFonts w:ascii="Arial" w:hAnsi="Arial" w:cs="Arial"/>
              </w:rPr>
              <w:t>62</w:t>
            </w:r>
          </w:p>
          <w:p w14:paraId="055D49BF" w14:textId="77777777" w:rsidR="007E7FA3" w:rsidRDefault="007E7FA3" w:rsidP="00ED67E0">
            <w:pPr>
              <w:pBdr>
                <w:top w:val="single" w:sz="4" w:space="1" w:color="auto"/>
                <w:left w:val="single" w:sz="4" w:space="4" w:color="auto"/>
                <w:bottom w:val="single" w:sz="4" w:space="1" w:color="auto"/>
                <w:right w:val="single" w:sz="4" w:space="4" w:color="auto"/>
              </w:pBdr>
              <w:spacing w:line="360" w:lineRule="auto"/>
              <w:rPr>
                <w:rFonts w:ascii="Arial" w:hAnsi="Arial" w:cs="Arial"/>
              </w:rPr>
            </w:pPr>
            <w:r>
              <w:rPr>
                <w:rFonts w:ascii="Arial" w:hAnsi="Arial" w:cs="Arial"/>
              </w:rPr>
              <w:t>63</w:t>
            </w:r>
          </w:p>
          <w:p w14:paraId="337F70C8" w14:textId="77777777" w:rsidR="007E7FA3" w:rsidRDefault="007E7FA3" w:rsidP="00ED67E0">
            <w:pPr>
              <w:pBdr>
                <w:top w:val="single" w:sz="4" w:space="1" w:color="auto"/>
                <w:left w:val="single" w:sz="4" w:space="4" w:color="auto"/>
                <w:bottom w:val="single" w:sz="4" w:space="1" w:color="auto"/>
                <w:right w:val="single" w:sz="4" w:space="4" w:color="auto"/>
              </w:pBdr>
              <w:spacing w:line="360" w:lineRule="auto"/>
              <w:rPr>
                <w:rFonts w:ascii="Arial" w:hAnsi="Arial" w:cs="Arial"/>
              </w:rPr>
            </w:pPr>
            <w:r>
              <w:rPr>
                <w:rFonts w:ascii="Arial" w:hAnsi="Arial" w:cs="Arial"/>
              </w:rPr>
              <w:t>64</w:t>
            </w:r>
          </w:p>
          <w:p w14:paraId="7C31EFC8" w14:textId="77777777" w:rsidR="007E7FA3" w:rsidRDefault="007E7FA3" w:rsidP="00ED67E0">
            <w:pPr>
              <w:pBdr>
                <w:top w:val="single" w:sz="4" w:space="1" w:color="auto"/>
                <w:left w:val="single" w:sz="4" w:space="4" w:color="auto"/>
                <w:bottom w:val="single" w:sz="4" w:space="1" w:color="auto"/>
                <w:right w:val="single" w:sz="4" w:space="4" w:color="auto"/>
              </w:pBdr>
              <w:spacing w:line="360" w:lineRule="auto"/>
              <w:rPr>
                <w:rFonts w:ascii="Arial" w:hAnsi="Arial" w:cs="Arial"/>
              </w:rPr>
            </w:pPr>
            <w:r>
              <w:rPr>
                <w:rFonts w:ascii="Arial" w:hAnsi="Arial" w:cs="Arial"/>
              </w:rPr>
              <w:t>65</w:t>
            </w:r>
          </w:p>
          <w:p w14:paraId="0D94FF2B" w14:textId="77777777" w:rsidR="007E7FA3" w:rsidRDefault="007E7FA3" w:rsidP="00ED67E0">
            <w:pPr>
              <w:pBdr>
                <w:top w:val="single" w:sz="4" w:space="1" w:color="auto"/>
                <w:left w:val="single" w:sz="4" w:space="4" w:color="auto"/>
                <w:bottom w:val="single" w:sz="4" w:space="1" w:color="auto"/>
                <w:right w:val="single" w:sz="4" w:space="4" w:color="auto"/>
              </w:pBdr>
              <w:spacing w:line="360" w:lineRule="auto"/>
              <w:rPr>
                <w:rFonts w:ascii="Arial" w:hAnsi="Arial" w:cs="Arial"/>
              </w:rPr>
            </w:pPr>
            <w:r>
              <w:rPr>
                <w:rFonts w:ascii="Arial" w:hAnsi="Arial" w:cs="Arial"/>
              </w:rPr>
              <w:t>66</w:t>
            </w:r>
          </w:p>
          <w:p w14:paraId="77E92338" w14:textId="77777777" w:rsidR="007E7FA3" w:rsidRDefault="007E7FA3" w:rsidP="00ED67E0">
            <w:pPr>
              <w:pBdr>
                <w:top w:val="single" w:sz="4" w:space="1" w:color="auto"/>
                <w:left w:val="single" w:sz="4" w:space="4" w:color="auto"/>
                <w:bottom w:val="single" w:sz="4" w:space="1" w:color="auto"/>
                <w:right w:val="single" w:sz="4" w:space="4" w:color="auto"/>
              </w:pBdr>
              <w:spacing w:line="360" w:lineRule="auto"/>
              <w:rPr>
                <w:rFonts w:ascii="Arial" w:hAnsi="Arial" w:cs="Arial"/>
              </w:rPr>
            </w:pPr>
            <w:r>
              <w:rPr>
                <w:rFonts w:ascii="Arial" w:hAnsi="Arial" w:cs="Arial"/>
              </w:rPr>
              <w:t>67</w:t>
            </w:r>
          </w:p>
          <w:p w14:paraId="0822AC9F" w14:textId="77777777" w:rsidR="007E7FA3" w:rsidRDefault="007E7FA3" w:rsidP="00ED67E0">
            <w:pPr>
              <w:pBdr>
                <w:top w:val="single" w:sz="4" w:space="1" w:color="auto"/>
                <w:left w:val="single" w:sz="4" w:space="4" w:color="auto"/>
                <w:bottom w:val="single" w:sz="4" w:space="1" w:color="auto"/>
                <w:right w:val="single" w:sz="4" w:space="4" w:color="auto"/>
              </w:pBdr>
              <w:spacing w:line="360" w:lineRule="auto"/>
              <w:rPr>
                <w:rFonts w:ascii="Arial" w:hAnsi="Arial" w:cs="Arial"/>
              </w:rPr>
            </w:pPr>
            <w:r>
              <w:rPr>
                <w:rFonts w:ascii="Arial" w:hAnsi="Arial" w:cs="Arial"/>
              </w:rPr>
              <w:t>68</w:t>
            </w:r>
          </w:p>
          <w:p w14:paraId="09C60F56" w14:textId="77777777" w:rsidR="007E7FA3" w:rsidRDefault="007E7FA3" w:rsidP="00ED67E0">
            <w:pPr>
              <w:pBdr>
                <w:top w:val="single" w:sz="4" w:space="1" w:color="auto"/>
                <w:left w:val="single" w:sz="4" w:space="4" w:color="auto"/>
                <w:bottom w:val="single" w:sz="4" w:space="1" w:color="auto"/>
                <w:right w:val="single" w:sz="4" w:space="4" w:color="auto"/>
              </w:pBdr>
              <w:spacing w:line="360" w:lineRule="auto"/>
              <w:rPr>
                <w:rFonts w:ascii="Arial" w:hAnsi="Arial" w:cs="Arial"/>
              </w:rPr>
            </w:pPr>
            <w:r>
              <w:rPr>
                <w:rFonts w:ascii="Arial" w:hAnsi="Arial" w:cs="Arial"/>
              </w:rPr>
              <w:t>69</w:t>
            </w:r>
          </w:p>
          <w:p w14:paraId="74C06819" w14:textId="77777777" w:rsidR="007E7FA3" w:rsidRDefault="007E7FA3" w:rsidP="00ED67E0">
            <w:pPr>
              <w:pBdr>
                <w:top w:val="single" w:sz="4" w:space="1" w:color="auto"/>
                <w:left w:val="single" w:sz="4" w:space="4" w:color="auto"/>
                <w:bottom w:val="single" w:sz="4" w:space="1" w:color="auto"/>
                <w:right w:val="single" w:sz="4" w:space="4" w:color="auto"/>
              </w:pBdr>
              <w:spacing w:line="360" w:lineRule="auto"/>
              <w:rPr>
                <w:rFonts w:ascii="Arial" w:hAnsi="Arial" w:cs="Arial"/>
              </w:rPr>
            </w:pPr>
            <w:r>
              <w:rPr>
                <w:rFonts w:ascii="Arial" w:hAnsi="Arial" w:cs="Arial"/>
              </w:rPr>
              <w:t>70</w:t>
            </w:r>
          </w:p>
          <w:p w14:paraId="0323EF15" w14:textId="77777777" w:rsidR="007E7FA3" w:rsidRDefault="007E7FA3" w:rsidP="00ED67E0">
            <w:pPr>
              <w:pBdr>
                <w:top w:val="single" w:sz="4" w:space="1" w:color="auto"/>
                <w:left w:val="single" w:sz="4" w:space="4" w:color="auto"/>
                <w:bottom w:val="single" w:sz="4" w:space="1" w:color="auto"/>
                <w:right w:val="single" w:sz="4" w:space="4" w:color="auto"/>
              </w:pBdr>
              <w:spacing w:line="360" w:lineRule="auto"/>
              <w:rPr>
                <w:rFonts w:ascii="Arial" w:hAnsi="Arial" w:cs="Arial"/>
              </w:rPr>
            </w:pPr>
            <w:r>
              <w:rPr>
                <w:rFonts w:ascii="Arial" w:hAnsi="Arial" w:cs="Arial"/>
              </w:rPr>
              <w:t>71</w:t>
            </w:r>
          </w:p>
          <w:p w14:paraId="634490EC" w14:textId="77777777" w:rsidR="007E7FA3" w:rsidRDefault="007E7FA3" w:rsidP="00ED67E0">
            <w:pPr>
              <w:pBdr>
                <w:top w:val="single" w:sz="4" w:space="1" w:color="auto"/>
                <w:left w:val="single" w:sz="4" w:space="4" w:color="auto"/>
                <w:bottom w:val="single" w:sz="4" w:space="1" w:color="auto"/>
                <w:right w:val="single" w:sz="4" w:space="4" w:color="auto"/>
              </w:pBdr>
              <w:spacing w:line="360" w:lineRule="auto"/>
              <w:rPr>
                <w:rFonts w:ascii="Arial" w:hAnsi="Arial" w:cs="Arial"/>
              </w:rPr>
            </w:pPr>
            <w:r>
              <w:rPr>
                <w:rFonts w:ascii="Arial" w:hAnsi="Arial" w:cs="Arial"/>
              </w:rPr>
              <w:t>72</w:t>
            </w:r>
          </w:p>
          <w:p w14:paraId="7EF0CCD0" w14:textId="23466075" w:rsidR="007E7FA3" w:rsidRPr="006D111B" w:rsidRDefault="007E7FA3" w:rsidP="00ED67E0">
            <w:pPr>
              <w:pBdr>
                <w:top w:val="single" w:sz="4" w:space="1" w:color="auto"/>
                <w:left w:val="single" w:sz="4" w:space="4" w:color="auto"/>
                <w:bottom w:val="single" w:sz="4" w:space="1" w:color="auto"/>
                <w:right w:val="single" w:sz="4" w:space="4" w:color="auto"/>
              </w:pBdr>
              <w:spacing w:line="360" w:lineRule="auto"/>
              <w:rPr>
                <w:rFonts w:ascii="Arial" w:hAnsi="Arial" w:cs="Arial"/>
              </w:rPr>
            </w:pPr>
            <w:r>
              <w:rPr>
                <w:rFonts w:ascii="Arial" w:hAnsi="Arial" w:cs="Arial"/>
              </w:rPr>
              <w:t>73</w:t>
            </w:r>
          </w:p>
        </w:tc>
        <w:tc>
          <w:tcPr>
            <w:tcW w:w="14459" w:type="dxa"/>
          </w:tcPr>
          <w:p w14:paraId="0F00EBA0" w14:textId="77777777" w:rsidR="007E7FA3" w:rsidRDefault="007E7FA3" w:rsidP="007E7FA3">
            <w:pPr>
              <w:pBdr>
                <w:top w:val="single" w:sz="4" w:space="1" w:color="auto"/>
                <w:left w:val="single" w:sz="4" w:space="4" w:color="auto"/>
                <w:bottom w:val="single" w:sz="4" w:space="1" w:color="auto"/>
                <w:right w:val="single" w:sz="4" w:space="4" w:color="auto"/>
              </w:pBdr>
              <w:spacing w:line="360" w:lineRule="auto"/>
              <w:rPr>
                <w:rFonts w:ascii="Arial" w:hAnsi="Arial" w:cs="Arial"/>
              </w:rPr>
            </w:pPr>
            <w:r w:rsidRPr="006D111B">
              <w:rPr>
                <w:rFonts w:ascii="Arial" w:hAnsi="Arial" w:cs="Arial"/>
              </w:rPr>
              <w:lastRenderedPageBreak/>
              <w:t>If VADC.serviceevent.enddate is null and serviceevent.ServiceStream</w:t>
            </w:r>
            <w:r>
              <w:rPr>
                <w:rFonts w:ascii="Arial" w:hAnsi="Arial" w:cs="Arial"/>
              </w:rPr>
              <w:t xml:space="preserve"> </w:t>
            </w:r>
            <w:r w:rsidRPr="006D111B">
              <w:rPr>
                <w:rFonts w:ascii="Arial" w:hAnsi="Arial" w:cs="Arial"/>
              </w:rPr>
              <w:t>!=52  then</w:t>
            </w:r>
            <w:r>
              <w:rPr>
                <w:rFonts w:ascii="Arial" w:hAnsi="Arial" w:cs="Arial"/>
              </w:rPr>
              <w:t xml:space="preserve"> </w:t>
            </w:r>
            <w:r w:rsidRPr="006D111B">
              <w:rPr>
                <w:rFonts w:ascii="Arial" w:hAnsi="Arial" w:cs="Arial"/>
              </w:rPr>
              <w:t xml:space="preserve">DTAU_base </w:t>
            </w:r>
            <w:r>
              <w:rPr>
                <w:rFonts w:ascii="Arial" w:hAnsi="Arial" w:cs="Arial"/>
              </w:rPr>
              <w:t>=</w:t>
            </w:r>
            <w:r w:rsidRPr="006D111B">
              <w:rPr>
                <w:rFonts w:ascii="Arial" w:hAnsi="Arial" w:cs="Arial"/>
              </w:rPr>
              <w:t xml:space="preserve"> 0</w:t>
            </w:r>
          </w:p>
          <w:p w14:paraId="315C069C" w14:textId="77777777" w:rsidR="007E7FA3" w:rsidRPr="006D111B" w:rsidRDefault="007E7FA3" w:rsidP="007E7FA3">
            <w:pPr>
              <w:pBdr>
                <w:top w:val="single" w:sz="4" w:space="1" w:color="auto"/>
                <w:left w:val="single" w:sz="4" w:space="4" w:color="auto"/>
                <w:bottom w:val="single" w:sz="4" w:space="1" w:color="auto"/>
                <w:right w:val="single" w:sz="4" w:space="4" w:color="auto"/>
              </w:pBdr>
              <w:spacing w:line="360" w:lineRule="auto"/>
              <w:rPr>
                <w:rFonts w:ascii="Arial" w:hAnsi="Arial" w:cs="Arial"/>
              </w:rPr>
            </w:pPr>
            <w:r w:rsidRPr="006D111B">
              <w:rPr>
                <w:rFonts w:ascii="Arial" w:hAnsi="Arial" w:cs="Arial"/>
              </w:rPr>
              <w:t xml:space="preserve">else if serviceevent.ServiceStream= 10 and serviceevent.FundingSource </w:t>
            </w:r>
            <w:r>
              <w:rPr>
                <w:rFonts w:ascii="Arial" w:hAnsi="Arial" w:cs="Arial"/>
              </w:rPr>
              <w:t xml:space="preserve">= </w:t>
            </w:r>
            <w:r w:rsidRPr="006D111B">
              <w:rPr>
                <w:rFonts w:ascii="Arial" w:hAnsi="Arial" w:cs="Arial"/>
              </w:rPr>
              <w:t xml:space="preserve">121 </w:t>
            </w:r>
            <w:r>
              <w:rPr>
                <w:rFonts w:ascii="Arial" w:hAnsi="Arial" w:cs="Arial"/>
              </w:rPr>
              <w:t>and</w:t>
            </w:r>
            <w:r w:rsidRPr="006D111B">
              <w:rPr>
                <w:rFonts w:ascii="Arial" w:hAnsi="Arial" w:cs="Arial"/>
              </w:rPr>
              <w:t xml:space="preserve"> </w:t>
            </w:r>
            <w:r>
              <w:rPr>
                <w:rFonts w:ascii="Consolas" w:hAnsi="Consolas" w:cs="Consolas"/>
                <w:color w:val="FF00FF"/>
                <w:sz w:val="19"/>
                <w:szCs w:val="19"/>
                <w:highlight w:val="white"/>
                <w:lang w:eastAsia="en-AU"/>
              </w:rPr>
              <w:t>Datediff</w:t>
            </w:r>
            <w:r>
              <w:rPr>
                <w:rFonts w:ascii="Consolas" w:hAnsi="Consolas" w:cs="Consolas"/>
                <w:color w:val="808080"/>
                <w:sz w:val="19"/>
                <w:szCs w:val="19"/>
                <w:highlight w:val="white"/>
                <w:lang w:eastAsia="en-AU"/>
              </w:rPr>
              <w:t>(</w:t>
            </w:r>
            <w:r>
              <w:rPr>
                <w:rFonts w:ascii="Consolas" w:hAnsi="Consolas" w:cs="Consolas"/>
                <w:color w:val="FF00FF"/>
                <w:sz w:val="19"/>
                <w:szCs w:val="19"/>
                <w:highlight w:val="white"/>
                <w:lang w:eastAsia="en-AU"/>
              </w:rPr>
              <w:t>day</w:t>
            </w:r>
            <w:r>
              <w:rPr>
                <w:rFonts w:ascii="Consolas" w:hAnsi="Consolas" w:cs="Consolas"/>
                <w:color w:val="808080"/>
                <w:sz w:val="19"/>
                <w:szCs w:val="19"/>
                <w:highlight w:val="white"/>
                <w:lang w:eastAsia="en-AU"/>
              </w:rPr>
              <w:t>,</w:t>
            </w:r>
            <w:r w:rsidRPr="006D111B">
              <w:rPr>
                <w:rFonts w:ascii="Arial" w:hAnsi="Arial" w:cs="Arial"/>
              </w:rPr>
              <w:t xml:space="preserve"> serviceevent</w:t>
            </w:r>
            <w:r>
              <w:rPr>
                <w:rFonts w:ascii="Arial" w:hAnsi="Arial" w:cs="Arial"/>
              </w:rPr>
              <w:t>.</w:t>
            </w:r>
            <w:r>
              <w:rPr>
                <w:rFonts w:ascii="Consolas" w:hAnsi="Consolas" w:cs="Consolas"/>
                <w:color w:val="0000FF"/>
                <w:sz w:val="19"/>
                <w:szCs w:val="19"/>
                <w:highlight w:val="white"/>
                <w:lang w:eastAsia="en-AU"/>
              </w:rPr>
              <w:t>start_date</w:t>
            </w:r>
            <w:r>
              <w:rPr>
                <w:rFonts w:ascii="Consolas" w:hAnsi="Consolas" w:cs="Consolas"/>
                <w:color w:val="808080"/>
                <w:sz w:val="19"/>
                <w:szCs w:val="19"/>
                <w:highlight w:val="white"/>
                <w:lang w:eastAsia="en-AU"/>
              </w:rPr>
              <w:t>,</w:t>
            </w:r>
            <w:r>
              <w:rPr>
                <w:rFonts w:ascii="Consolas" w:hAnsi="Consolas" w:cs="Consolas"/>
                <w:color w:val="000000"/>
                <w:sz w:val="19"/>
                <w:szCs w:val="19"/>
                <w:highlight w:val="white"/>
                <w:lang w:eastAsia="en-AU"/>
              </w:rPr>
              <w:t xml:space="preserve"> </w:t>
            </w:r>
            <w:r w:rsidRPr="006D111B">
              <w:rPr>
                <w:rFonts w:ascii="Arial" w:hAnsi="Arial" w:cs="Arial"/>
              </w:rPr>
              <w:t>serviceevent</w:t>
            </w:r>
            <w:r>
              <w:rPr>
                <w:rFonts w:ascii="Arial" w:hAnsi="Arial" w:cs="Arial"/>
              </w:rPr>
              <w:t>.</w:t>
            </w:r>
            <w:r w:rsidRPr="003C56CA">
              <w:rPr>
                <w:rFonts w:ascii="Consolas" w:hAnsi="Consolas" w:cs="Consolas"/>
                <w:color w:val="0000FF"/>
                <w:sz w:val="19"/>
                <w:szCs w:val="19"/>
                <w:highlight w:val="white"/>
                <w:lang w:eastAsia="en-AU"/>
              </w:rPr>
              <w:t>end_date</w:t>
            </w:r>
            <w:r>
              <w:rPr>
                <w:rFonts w:ascii="Consolas" w:hAnsi="Consolas" w:cs="Consolas"/>
                <w:color w:val="808080"/>
                <w:sz w:val="19"/>
                <w:szCs w:val="19"/>
                <w:highlight w:val="white"/>
                <w:lang w:eastAsia="en-AU"/>
              </w:rPr>
              <w:t>)</w:t>
            </w:r>
            <w:r>
              <w:rPr>
                <w:rFonts w:ascii="Arial" w:hAnsi="Arial" w:cs="Arial"/>
              </w:rPr>
              <w:t>&lt;= 10 then</w:t>
            </w:r>
            <w:r w:rsidRPr="006D111B">
              <w:rPr>
                <w:rFonts w:ascii="Arial" w:hAnsi="Arial" w:cs="Arial"/>
              </w:rPr>
              <w:t xml:space="preserve"> DTAU_base = 4.871</w:t>
            </w:r>
          </w:p>
          <w:p w14:paraId="32764BF7" w14:textId="77777777" w:rsidR="007E7FA3" w:rsidRPr="006D111B" w:rsidRDefault="007E7FA3" w:rsidP="007E7FA3">
            <w:pPr>
              <w:pBdr>
                <w:top w:val="single" w:sz="4" w:space="1" w:color="auto"/>
                <w:left w:val="single" w:sz="4" w:space="4" w:color="auto"/>
                <w:bottom w:val="single" w:sz="4" w:space="1" w:color="auto"/>
                <w:right w:val="single" w:sz="4" w:space="4" w:color="auto"/>
              </w:pBdr>
              <w:spacing w:line="360" w:lineRule="auto"/>
              <w:rPr>
                <w:rFonts w:ascii="Arial" w:hAnsi="Arial" w:cs="Arial"/>
              </w:rPr>
            </w:pPr>
            <w:r w:rsidRPr="006D111B">
              <w:rPr>
                <w:rFonts w:ascii="Arial" w:hAnsi="Arial" w:cs="Arial"/>
              </w:rPr>
              <w:t xml:space="preserve">else if serviceevent.ServiceStream= 10 and serviceevent.FundingSource </w:t>
            </w:r>
            <w:r>
              <w:rPr>
                <w:rFonts w:ascii="Arial" w:hAnsi="Arial" w:cs="Arial"/>
              </w:rPr>
              <w:t xml:space="preserve">= </w:t>
            </w:r>
            <w:r w:rsidRPr="006D111B">
              <w:rPr>
                <w:rFonts w:ascii="Arial" w:hAnsi="Arial" w:cs="Arial"/>
              </w:rPr>
              <w:t xml:space="preserve">121 </w:t>
            </w:r>
            <w:r>
              <w:rPr>
                <w:rFonts w:ascii="Arial" w:hAnsi="Arial" w:cs="Arial"/>
              </w:rPr>
              <w:t>and</w:t>
            </w:r>
            <w:r w:rsidRPr="006D111B">
              <w:rPr>
                <w:rFonts w:ascii="Arial" w:hAnsi="Arial" w:cs="Arial"/>
              </w:rPr>
              <w:t xml:space="preserve"> </w:t>
            </w:r>
            <w:r>
              <w:rPr>
                <w:rFonts w:ascii="Consolas" w:hAnsi="Consolas" w:cs="Consolas"/>
                <w:color w:val="FF00FF"/>
                <w:sz w:val="19"/>
                <w:szCs w:val="19"/>
                <w:highlight w:val="white"/>
                <w:lang w:eastAsia="en-AU"/>
              </w:rPr>
              <w:t>Datediff</w:t>
            </w:r>
            <w:r>
              <w:rPr>
                <w:rFonts w:ascii="Consolas" w:hAnsi="Consolas" w:cs="Consolas"/>
                <w:color w:val="808080"/>
                <w:sz w:val="19"/>
                <w:szCs w:val="19"/>
                <w:highlight w:val="white"/>
                <w:lang w:eastAsia="en-AU"/>
              </w:rPr>
              <w:t>(</w:t>
            </w:r>
            <w:r>
              <w:rPr>
                <w:rFonts w:ascii="Consolas" w:hAnsi="Consolas" w:cs="Consolas"/>
                <w:color w:val="FF00FF"/>
                <w:sz w:val="19"/>
                <w:szCs w:val="19"/>
                <w:highlight w:val="white"/>
                <w:lang w:eastAsia="en-AU"/>
              </w:rPr>
              <w:t>day</w:t>
            </w:r>
            <w:r>
              <w:rPr>
                <w:rFonts w:ascii="Consolas" w:hAnsi="Consolas" w:cs="Consolas"/>
                <w:color w:val="808080"/>
                <w:sz w:val="19"/>
                <w:szCs w:val="19"/>
                <w:highlight w:val="white"/>
                <w:lang w:eastAsia="en-AU"/>
              </w:rPr>
              <w:t>,</w:t>
            </w:r>
            <w:r w:rsidRPr="006D111B">
              <w:rPr>
                <w:rFonts w:ascii="Arial" w:hAnsi="Arial" w:cs="Arial"/>
              </w:rPr>
              <w:t xml:space="preserve"> serviceevent</w:t>
            </w:r>
            <w:r>
              <w:rPr>
                <w:rFonts w:ascii="Arial" w:hAnsi="Arial" w:cs="Arial"/>
              </w:rPr>
              <w:t>.</w:t>
            </w:r>
            <w:r>
              <w:rPr>
                <w:rFonts w:ascii="Consolas" w:hAnsi="Consolas" w:cs="Consolas"/>
                <w:color w:val="0000FF"/>
                <w:sz w:val="19"/>
                <w:szCs w:val="19"/>
                <w:highlight w:val="white"/>
                <w:lang w:eastAsia="en-AU"/>
              </w:rPr>
              <w:t>start_date</w:t>
            </w:r>
            <w:r>
              <w:rPr>
                <w:rFonts w:ascii="Consolas" w:hAnsi="Consolas" w:cs="Consolas"/>
                <w:color w:val="808080"/>
                <w:sz w:val="19"/>
                <w:szCs w:val="19"/>
                <w:highlight w:val="white"/>
                <w:lang w:eastAsia="en-AU"/>
              </w:rPr>
              <w:t>,</w:t>
            </w:r>
            <w:r>
              <w:rPr>
                <w:rFonts w:ascii="Consolas" w:hAnsi="Consolas" w:cs="Consolas"/>
                <w:color w:val="000000"/>
                <w:sz w:val="19"/>
                <w:szCs w:val="19"/>
                <w:highlight w:val="white"/>
                <w:lang w:eastAsia="en-AU"/>
              </w:rPr>
              <w:t xml:space="preserve"> </w:t>
            </w:r>
            <w:r w:rsidRPr="006D111B">
              <w:rPr>
                <w:rFonts w:ascii="Arial" w:hAnsi="Arial" w:cs="Arial"/>
              </w:rPr>
              <w:t>serviceevent</w:t>
            </w:r>
            <w:r>
              <w:rPr>
                <w:rFonts w:ascii="Arial" w:hAnsi="Arial" w:cs="Arial"/>
              </w:rPr>
              <w:t>.</w:t>
            </w:r>
            <w:r w:rsidRPr="003C56CA">
              <w:rPr>
                <w:rFonts w:ascii="Consolas" w:hAnsi="Consolas" w:cs="Consolas"/>
                <w:color w:val="0000FF"/>
                <w:sz w:val="19"/>
                <w:szCs w:val="19"/>
                <w:highlight w:val="white"/>
                <w:lang w:eastAsia="en-AU"/>
              </w:rPr>
              <w:t>end_date</w:t>
            </w:r>
            <w:r>
              <w:rPr>
                <w:rFonts w:ascii="Consolas" w:hAnsi="Consolas" w:cs="Consolas"/>
                <w:color w:val="808080"/>
                <w:sz w:val="19"/>
                <w:szCs w:val="19"/>
                <w:highlight w:val="white"/>
                <w:lang w:eastAsia="en-AU"/>
              </w:rPr>
              <w:t>)</w:t>
            </w:r>
            <w:r>
              <w:rPr>
                <w:rFonts w:ascii="Consolas" w:hAnsi="Consolas" w:cs="Consolas"/>
                <w:color w:val="808080"/>
                <w:sz w:val="19"/>
                <w:szCs w:val="19"/>
              </w:rPr>
              <w:t xml:space="preserve"> &gt;</w:t>
            </w:r>
            <w:r>
              <w:rPr>
                <w:rFonts w:ascii="Arial" w:hAnsi="Arial" w:cs="Arial"/>
              </w:rPr>
              <w:t xml:space="preserve"> 10 </w:t>
            </w:r>
            <w:r w:rsidRPr="006D111B">
              <w:rPr>
                <w:rFonts w:ascii="Arial" w:hAnsi="Arial" w:cs="Arial"/>
              </w:rPr>
              <w:t xml:space="preserve"> then DTAU_base = 8.768 </w:t>
            </w:r>
          </w:p>
          <w:p w14:paraId="7F4D0C88" w14:textId="77777777" w:rsidR="007E7FA3" w:rsidRPr="006D111B" w:rsidRDefault="007E7FA3" w:rsidP="007E7FA3">
            <w:pPr>
              <w:pBdr>
                <w:top w:val="single" w:sz="4" w:space="1" w:color="auto"/>
                <w:left w:val="single" w:sz="4" w:space="4" w:color="auto"/>
                <w:bottom w:val="single" w:sz="4" w:space="1" w:color="auto"/>
                <w:right w:val="single" w:sz="4" w:space="4" w:color="auto"/>
              </w:pBdr>
              <w:spacing w:line="360" w:lineRule="auto"/>
              <w:rPr>
                <w:rFonts w:ascii="Arial" w:hAnsi="Arial" w:cs="Arial"/>
              </w:rPr>
            </w:pPr>
            <w:r w:rsidRPr="006D111B">
              <w:rPr>
                <w:rFonts w:ascii="Arial" w:hAnsi="Arial" w:cs="Arial"/>
              </w:rPr>
              <w:t>else if serviceevent.ServiceStream= 10 and serviceevent.FundingSource = 117 then DTAU_base = 5.816</w:t>
            </w:r>
          </w:p>
          <w:p w14:paraId="49E6BA63" w14:textId="77777777" w:rsidR="007E7FA3" w:rsidRDefault="007E7FA3" w:rsidP="007E7FA3">
            <w:pPr>
              <w:pBdr>
                <w:top w:val="single" w:sz="4" w:space="1" w:color="auto"/>
                <w:left w:val="single" w:sz="4" w:space="4" w:color="auto"/>
                <w:bottom w:val="single" w:sz="4" w:space="1" w:color="auto"/>
                <w:right w:val="single" w:sz="4" w:space="4" w:color="auto"/>
              </w:pBdr>
              <w:spacing w:line="360" w:lineRule="auto"/>
              <w:rPr>
                <w:rFonts w:ascii="Arial" w:hAnsi="Arial" w:cs="Arial"/>
              </w:rPr>
            </w:pPr>
            <w:r w:rsidRPr="006D111B">
              <w:rPr>
                <w:rFonts w:ascii="Arial" w:hAnsi="Arial" w:cs="Arial"/>
              </w:rPr>
              <w:t>else if serviceevent.ServiceStream =10 and serviceevent.FundingSource = 118 then DTAU_base = 6.548</w:t>
            </w:r>
            <w:r>
              <w:rPr>
                <w:rFonts w:ascii="Arial" w:hAnsi="Arial" w:cs="Arial"/>
              </w:rPr>
              <w:t xml:space="preserve"> </w:t>
            </w:r>
          </w:p>
          <w:p w14:paraId="338940E8" w14:textId="77777777" w:rsidR="007E7FA3" w:rsidRPr="006D111B" w:rsidRDefault="007E7FA3" w:rsidP="007E7FA3">
            <w:pPr>
              <w:pBdr>
                <w:top w:val="single" w:sz="4" w:space="1" w:color="auto"/>
                <w:left w:val="single" w:sz="4" w:space="4" w:color="auto"/>
                <w:bottom w:val="single" w:sz="4" w:space="1" w:color="auto"/>
                <w:right w:val="single" w:sz="4" w:space="4" w:color="auto"/>
              </w:pBdr>
              <w:spacing w:line="360" w:lineRule="auto"/>
              <w:rPr>
                <w:rFonts w:ascii="Arial" w:hAnsi="Arial" w:cs="Arial"/>
              </w:rPr>
            </w:pPr>
            <w:r w:rsidRPr="006D111B">
              <w:rPr>
                <w:rFonts w:ascii="Arial" w:hAnsi="Arial" w:cs="Arial"/>
              </w:rPr>
              <w:t xml:space="preserve">else if serviceevent.ServiceStream =10 and serviceevent.FundingSource = 119 </w:t>
            </w:r>
            <w:r>
              <w:rPr>
                <w:rFonts w:ascii="Arial" w:hAnsi="Arial" w:cs="Arial"/>
              </w:rPr>
              <w:t>and</w:t>
            </w:r>
            <w:r w:rsidRPr="006D111B">
              <w:rPr>
                <w:rFonts w:ascii="Arial" w:hAnsi="Arial" w:cs="Arial"/>
              </w:rPr>
              <w:t xml:space="preserve"> </w:t>
            </w:r>
            <w:r>
              <w:rPr>
                <w:rFonts w:ascii="Consolas" w:hAnsi="Consolas" w:cs="Consolas"/>
                <w:color w:val="FF00FF"/>
                <w:sz w:val="19"/>
                <w:szCs w:val="19"/>
                <w:highlight w:val="white"/>
                <w:lang w:eastAsia="en-AU"/>
              </w:rPr>
              <w:t>Datediff</w:t>
            </w:r>
            <w:r>
              <w:rPr>
                <w:rFonts w:ascii="Consolas" w:hAnsi="Consolas" w:cs="Consolas"/>
                <w:color w:val="808080"/>
                <w:sz w:val="19"/>
                <w:szCs w:val="19"/>
                <w:highlight w:val="white"/>
                <w:lang w:eastAsia="en-AU"/>
              </w:rPr>
              <w:t>(</w:t>
            </w:r>
            <w:r>
              <w:rPr>
                <w:rFonts w:ascii="Consolas" w:hAnsi="Consolas" w:cs="Consolas"/>
                <w:color w:val="FF00FF"/>
                <w:sz w:val="19"/>
                <w:szCs w:val="19"/>
                <w:highlight w:val="white"/>
                <w:lang w:eastAsia="en-AU"/>
              </w:rPr>
              <w:t>day</w:t>
            </w:r>
            <w:r>
              <w:rPr>
                <w:rFonts w:ascii="Consolas" w:hAnsi="Consolas" w:cs="Consolas"/>
                <w:color w:val="808080"/>
                <w:sz w:val="19"/>
                <w:szCs w:val="19"/>
                <w:highlight w:val="white"/>
                <w:lang w:eastAsia="en-AU"/>
              </w:rPr>
              <w:t>,</w:t>
            </w:r>
            <w:r w:rsidRPr="006D111B">
              <w:rPr>
                <w:rFonts w:ascii="Arial" w:hAnsi="Arial" w:cs="Arial"/>
              </w:rPr>
              <w:t xml:space="preserve"> serviceevent</w:t>
            </w:r>
            <w:r>
              <w:rPr>
                <w:rFonts w:ascii="Arial" w:hAnsi="Arial" w:cs="Arial"/>
              </w:rPr>
              <w:t>.</w:t>
            </w:r>
            <w:r>
              <w:rPr>
                <w:rFonts w:ascii="Consolas" w:hAnsi="Consolas" w:cs="Consolas"/>
                <w:color w:val="0000FF"/>
                <w:sz w:val="19"/>
                <w:szCs w:val="19"/>
                <w:highlight w:val="white"/>
                <w:lang w:eastAsia="en-AU"/>
              </w:rPr>
              <w:t>start_date</w:t>
            </w:r>
            <w:r>
              <w:rPr>
                <w:rFonts w:ascii="Consolas" w:hAnsi="Consolas" w:cs="Consolas"/>
                <w:color w:val="808080"/>
                <w:sz w:val="19"/>
                <w:szCs w:val="19"/>
                <w:highlight w:val="white"/>
                <w:lang w:eastAsia="en-AU"/>
              </w:rPr>
              <w:t>,</w:t>
            </w:r>
            <w:r>
              <w:rPr>
                <w:rFonts w:ascii="Consolas" w:hAnsi="Consolas" w:cs="Consolas"/>
                <w:color w:val="000000"/>
                <w:sz w:val="19"/>
                <w:szCs w:val="19"/>
                <w:highlight w:val="white"/>
                <w:lang w:eastAsia="en-AU"/>
              </w:rPr>
              <w:t xml:space="preserve"> </w:t>
            </w:r>
            <w:r w:rsidRPr="006D111B">
              <w:rPr>
                <w:rFonts w:ascii="Arial" w:hAnsi="Arial" w:cs="Arial"/>
              </w:rPr>
              <w:t>serviceevent</w:t>
            </w:r>
            <w:r w:rsidRPr="003C56CA">
              <w:rPr>
                <w:rFonts w:ascii="Arial" w:hAnsi="Arial" w:cs="Arial"/>
                <w:color w:val="0000FF"/>
              </w:rPr>
              <w:t>.</w:t>
            </w:r>
            <w:r w:rsidRPr="003C56CA">
              <w:rPr>
                <w:rFonts w:ascii="Consolas" w:hAnsi="Consolas" w:cs="Consolas"/>
                <w:color w:val="0000FF"/>
                <w:sz w:val="19"/>
                <w:szCs w:val="19"/>
                <w:highlight w:val="white"/>
                <w:lang w:eastAsia="en-AU"/>
              </w:rPr>
              <w:t>end_date</w:t>
            </w:r>
            <w:r>
              <w:rPr>
                <w:rFonts w:ascii="Consolas" w:hAnsi="Consolas" w:cs="Consolas"/>
                <w:color w:val="808080"/>
                <w:sz w:val="19"/>
                <w:szCs w:val="19"/>
                <w:highlight w:val="white"/>
                <w:lang w:eastAsia="en-AU"/>
              </w:rPr>
              <w:t>)</w:t>
            </w:r>
            <w:r>
              <w:rPr>
                <w:rFonts w:ascii="Consolas" w:hAnsi="Consolas" w:cs="Consolas"/>
                <w:color w:val="808080"/>
                <w:sz w:val="19"/>
                <w:szCs w:val="19"/>
              </w:rPr>
              <w:t xml:space="preserve"> </w:t>
            </w:r>
            <w:r>
              <w:rPr>
                <w:rFonts w:ascii="Arial" w:hAnsi="Arial" w:cs="Arial"/>
              </w:rPr>
              <w:t>&lt;</w:t>
            </w:r>
            <w:r w:rsidRPr="006D111B">
              <w:rPr>
                <w:rFonts w:ascii="Arial" w:hAnsi="Arial" w:cs="Arial"/>
              </w:rPr>
              <w:t xml:space="preserve">= </w:t>
            </w:r>
            <w:r>
              <w:rPr>
                <w:rFonts w:ascii="Arial" w:hAnsi="Arial" w:cs="Arial"/>
              </w:rPr>
              <w:t xml:space="preserve">10 then </w:t>
            </w:r>
            <w:r w:rsidRPr="006D111B">
              <w:rPr>
                <w:rFonts w:ascii="Arial" w:hAnsi="Arial" w:cs="Arial"/>
              </w:rPr>
              <w:t>DTAU_base = 7.000</w:t>
            </w:r>
          </w:p>
          <w:p w14:paraId="338BCF10" w14:textId="77777777" w:rsidR="007E7FA3" w:rsidRDefault="007E7FA3" w:rsidP="007E7FA3">
            <w:pPr>
              <w:pBdr>
                <w:top w:val="single" w:sz="4" w:space="1" w:color="auto"/>
                <w:left w:val="single" w:sz="4" w:space="4" w:color="auto"/>
                <w:bottom w:val="single" w:sz="4" w:space="1" w:color="auto"/>
                <w:right w:val="single" w:sz="4" w:space="4" w:color="auto"/>
              </w:pBdr>
              <w:spacing w:line="360" w:lineRule="auto"/>
              <w:rPr>
                <w:rFonts w:ascii="Arial" w:hAnsi="Arial" w:cs="Arial"/>
              </w:rPr>
            </w:pPr>
            <w:r w:rsidRPr="006D111B">
              <w:rPr>
                <w:rFonts w:ascii="Arial" w:hAnsi="Arial" w:cs="Arial"/>
              </w:rPr>
              <w:t xml:space="preserve">else if serviceevent.ServiceStream =10 and serviceevent.FundingSource = 119 </w:t>
            </w:r>
            <w:r>
              <w:rPr>
                <w:rFonts w:ascii="Arial" w:hAnsi="Arial" w:cs="Arial"/>
              </w:rPr>
              <w:t>and</w:t>
            </w:r>
            <w:r w:rsidRPr="006D111B">
              <w:rPr>
                <w:rFonts w:ascii="Arial" w:hAnsi="Arial" w:cs="Arial"/>
              </w:rPr>
              <w:t xml:space="preserve"> </w:t>
            </w:r>
            <w:r>
              <w:rPr>
                <w:rFonts w:ascii="Consolas" w:hAnsi="Consolas" w:cs="Consolas"/>
                <w:color w:val="FF00FF"/>
                <w:sz w:val="19"/>
                <w:szCs w:val="19"/>
                <w:highlight w:val="white"/>
                <w:lang w:eastAsia="en-AU"/>
              </w:rPr>
              <w:t>Datediff</w:t>
            </w:r>
            <w:r>
              <w:rPr>
                <w:rFonts w:ascii="Consolas" w:hAnsi="Consolas" w:cs="Consolas"/>
                <w:color w:val="808080"/>
                <w:sz w:val="19"/>
                <w:szCs w:val="19"/>
                <w:highlight w:val="white"/>
                <w:lang w:eastAsia="en-AU"/>
              </w:rPr>
              <w:t>(</w:t>
            </w:r>
            <w:r>
              <w:rPr>
                <w:rFonts w:ascii="Consolas" w:hAnsi="Consolas" w:cs="Consolas"/>
                <w:color w:val="FF00FF"/>
                <w:sz w:val="19"/>
                <w:szCs w:val="19"/>
                <w:highlight w:val="white"/>
                <w:lang w:eastAsia="en-AU"/>
              </w:rPr>
              <w:t>day</w:t>
            </w:r>
            <w:r>
              <w:rPr>
                <w:rFonts w:ascii="Consolas" w:hAnsi="Consolas" w:cs="Consolas"/>
                <w:color w:val="808080"/>
                <w:sz w:val="19"/>
                <w:szCs w:val="19"/>
                <w:highlight w:val="white"/>
                <w:lang w:eastAsia="en-AU"/>
              </w:rPr>
              <w:t>,</w:t>
            </w:r>
            <w:r w:rsidRPr="006D111B">
              <w:rPr>
                <w:rFonts w:ascii="Arial" w:hAnsi="Arial" w:cs="Arial"/>
              </w:rPr>
              <w:t xml:space="preserve"> serviceevent</w:t>
            </w:r>
            <w:r>
              <w:rPr>
                <w:rFonts w:ascii="Arial" w:hAnsi="Arial" w:cs="Arial"/>
              </w:rPr>
              <w:t>.</w:t>
            </w:r>
            <w:r>
              <w:rPr>
                <w:rFonts w:ascii="Consolas" w:hAnsi="Consolas" w:cs="Consolas"/>
                <w:color w:val="0000FF"/>
                <w:sz w:val="19"/>
                <w:szCs w:val="19"/>
                <w:highlight w:val="white"/>
                <w:lang w:eastAsia="en-AU"/>
              </w:rPr>
              <w:t>start_date</w:t>
            </w:r>
            <w:r>
              <w:rPr>
                <w:rFonts w:ascii="Consolas" w:hAnsi="Consolas" w:cs="Consolas"/>
                <w:color w:val="808080"/>
                <w:sz w:val="19"/>
                <w:szCs w:val="19"/>
                <w:highlight w:val="white"/>
                <w:lang w:eastAsia="en-AU"/>
              </w:rPr>
              <w:t>,</w:t>
            </w:r>
            <w:r>
              <w:rPr>
                <w:rFonts w:ascii="Consolas" w:hAnsi="Consolas" w:cs="Consolas"/>
                <w:color w:val="000000"/>
                <w:sz w:val="19"/>
                <w:szCs w:val="19"/>
                <w:highlight w:val="white"/>
                <w:lang w:eastAsia="en-AU"/>
              </w:rPr>
              <w:t xml:space="preserve"> </w:t>
            </w:r>
            <w:r w:rsidRPr="006D111B">
              <w:rPr>
                <w:rFonts w:ascii="Arial" w:hAnsi="Arial" w:cs="Arial"/>
              </w:rPr>
              <w:t>serviceevent</w:t>
            </w:r>
            <w:r>
              <w:rPr>
                <w:rFonts w:ascii="Arial" w:hAnsi="Arial" w:cs="Arial"/>
              </w:rPr>
              <w:t>.</w:t>
            </w:r>
            <w:r w:rsidRPr="003C56CA">
              <w:rPr>
                <w:rFonts w:ascii="Consolas" w:hAnsi="Consolas" w:cs="Consolas"/>
                <w:color w:val="0000FF"/>
                <w:sz w:val="19"/>
                <w:szCs w:val="19"/>
                <w:highlight w:val="white"/>
                <w:lang w:eastAsia="en-AU"/>
              </w:rPr>
              <w:t>end_date</w:t>
            </w:r>
            <w:r>
              <w:rPr>
                <w:rFonts w:ascii="Consolas" w:hAnsi="Consolas" w:cs="Consolas"/>
                <w:color w:val="808080"/>
                <w:sz w:val="19"/>
                <w:szCs w:val="19"/>
                <w:highlight w:val="white"/>
                <w:lang w:eastAsia="en-AU"/>
              </w:rPr>
              <w:t>)</w:t>
            </w:r>
            <w:r>
              <w:rPr>
                <w:rFonts w:ascii="Consolas" w:hAnsi="Consolas" w:cs="Consolas"/>
                <w:color w:val="808080"/>
                <w:sz w:val="19"/>
                <w:szCs w:val="19"/>
              </w:rPr>
              <w:t xml:space="preserve"> </w:t>
            </w:r>
            <w:r>
              <w:rPr>
                <w:rFonts w:ascii="Arial" w:hAnsi="Arial" w:cs="Arial"/>
              </w:rPr>
              <w:t>&gt; 10</w:t>
            </w:r>
            <w:r w:rsidRPr="006D111B">
              <w:rPr>
                <w:rFonts w:ascii="Arial" w:hAnsi="Arial" w:cs="Arial"/>
              </w:rPr>
              <w:t xml:space="preserve"> then DTAU_base = 12.600 </w:t>
            </w:r>
          </w:p>
          <w:p w14:paraId="159356EE" w14:textId="77777777" w:rsidR="007E7FA3" w:rsidRPr="006D111B" w:rsidRDefault="007E7FA3" w:rsidP="007E7FA3">
            <w:pPr>
              <w:pBdr>
                <w:top w:val="single" w:sz="4" w:space="1" w:color="auto"/>
                <w:left w:val="single" w:sz="4" w:space="4" w:color="auto"/>
                <w:bottom w:val="single" w:sz="4" w:space="1" w:color="auto"/>
                <w:right w:val="single" w:sz="4" w:space="4" w:color="auto"/>
              </w:pBdr>
              <w:spacing w:line="360" w:lineRule="auto"/>
              <w:rPr>
                <w:rFonts w:ascii="Arial" w:hAnsi="Arial" w:cs="Arial"/>
              </w:rPr>
            </w:pPr>
            <w:r w:rsidRPr="006D111B">
              <w:rPr>
                <w:rFonts w:ascii="Arial" w:hAnsi="Arial" w:cs="Arial"/>
              </w:rPr>
              <w:t xml:space="preserve">else if serviceevent.ServiceStream = 10 and serviceevent.FundingSource = 120 </w:t>
            </w:r>
            <w:r>
              <w:rPr>
                <w:rFonts w:ascii="Arial" w:hAnsi="Arial" w:cs="Arial"/>
              </w:rPr>
              <w:t xml:space="preserve">and </w:t>
            </w:r>
            <w:r>
              <w:rPr>
                <w:rFonts w:ascii="Consolas" w:hAnsi="Consolas" w:cs="Consolas"/>
                <w:color w:val="FF00FF"/>
                <w:sz w:val="19"/>
                <w:szCs w:val="19"/>
                <w:highlight w:val="white"/>
                <w:lang w:eastAsia="en-AU"/>
              </w:rPr>
              <w:t>Datediff</w:t>
            </w:r>
            <w:r>
              <w:rPr>
                <w:rFonts w:ascii="Consolas" w:hAnsi="Consolas" w:cs="Consolas"/>
                <w:color w:val="808080"/>
                <w:sz w:val="19"/>
                <w:szCs w:val="19"/>
                <w:highlight w:val="white"/>
                <w:lang w:eastAsia="en-AU"/>
              </w:rPr>
              <w:t>(</w:t>
            </w:r>
            <w:r>
              <w:rPr>
                <w:rFonts w:ascii="Consolas" w:hAnsi="Consolas" w:cs="Consolas"/>
                <w:color w:val="FF00FF"/>
                <w:sz w:val="19"/>
                <w:szCs w:val="19"/>
                <w:highlight w:val="white"/>
                <w:lang w:eastAsia="en-AU"/>
              </w:rPr>
              <w:t>day</w:t>
            </w:r>
            <w:r>
              <w:rPr>
                <w:rFonts w:ascii="Consolas" w:hAnsi="Consolas" w:cs="Consolas"/>
                <w:color w:val="808080"/>
                <w:sz w:val="19"/>
                <w:szCs w:val="19"/>
                <w:highlight w:val="white"/>
                <w:lang w:eastAsia="en-AU"/>
              </w:rPr>
              <w:t>,</w:t>
            </w:r>
            <w:r w:rsidRPr="006D111B">
              <w:rPr>
                <w:rFonts w:ascii="Arial" w:hAnsi="Arial" w:cs="Arial"/>
              </w:rPr>
              <w:t xml:space="preserve"> serviceevent</w:t>
            </w:r>
            <w:r>
              <w:rPr>
                <w:rFonts w:ascii="Arial" w:hAnsi="Arial" w:cs="Arial"/>
              </w:rPr>
              <w:t>.</w:t>
            </w:r>
            <w:r>
              <w:rPr>
                <w:rFonts w:ascii="Consolas" w:hAnsi="Consolas" w:cs="Consolas"/>
                <w:color w:val="0000FF"/>
                <w:sz w:val="19"/>
                <w:szCs w:val="19"/>
                <w:highlight w:val="white"/>
                <w:lang w:eastAsia="en-AU"/>
              </w:rPr>
              <w:t>start_date</w:t>
            </w:r>
            <w:r>
              <w:rPr>
                <w:rFonts w:ascii="Consolas" w:hAnsi="Consolas" w:cs="Consolas"/>
                <w:color w:val="808080"/>
                <w:sz w:val="19"/>
                <w:szCs w:val="19"/>
                <w:highlight w:val="white"/>
                <w:lang w:eastAsia="en-AU"/>
              </w:rPr>
              <w:t>,</w:t>
            </w:r>
            <w:r>
              <w:rPr>
                <w:rFonts w:ascii="Consolas" w:hAnsi="Consolas" w:cs="Consolas"/>
                <w:color w:val="000000"/>
                <w:sz w:val="19"/>
                <w:szCs w:val="19"/>
                <w:highlight w:val="white"/>
                <w:lang w:eastAsia="en-AU"/>
              </w:rPr>
              <w:t xml:space="preserve"> </w:t>
            </w:r>
            <w:r w:rsidRPr="006D111B">
              <w:rPr>
                <w:rFonts w:ascii="Arial" w:hAnsi="Arial" w:cs="Arial"/>
              </w:rPr>
              <w:t>serviceevent</w:t>
            </w:r>
            <w:r>
              <w:rPr>
                <w:rFonts w:ascii="Arial" w:hAnsi="Arial" w:cs="Arial"/>
              </w:rPr>
              <w:t>.</w:t>
            </w:r>
            <w:r w:rsidRPr="003C56CA">
              <w:rPr>
                <w:rFonts w:ascii="Consolas" w:hAnsi="Consolas" w:cs="Consolas"/>
                <w:color w:val="0000FF"/>
                <w:sz w:val="19"/>
                <w:szCs w:val="19"/>
                <w:highlight w:val="white"/>
                <w:lang w:eastAsia="en-AU"/>
              </w:rPr>
              <w:t>end_date</w:t>
            </w:r>
            <w:r>
              <w:rPr>
                <w:rFonts w:ascii="Consolas" w:hAnsi="Consolas" w:cs="Consolas"/>
                <w:color w:val="808080"/>
                <w:sz w:val="19"/>
                <w:szCs w:val="19"/>
                <w:highlight w:val="white"/>
                <w:lang w:eastAsia="en-AU"/>
              </w:rPr>
              <w:t>)</w:t>
            </w:r>
            <w:r>
              <w:rPr>
                <w:rFonts w:ascii="Consolas" w:hAnsi="Consolas" w:cs="Consolas"/>
                <w:color w:val="808080"/>
                <w:sz w:val="19"/>
                <w:szCs w:val="19"/>
              </w:rPr>
              <w:t xml:space="preserve"> </w:t>
            </w:r>
            <w:r>
              <w:rPr>
                <w:rFonts w:ascii="Arial" w:hAnsi="Arial" w:cs="Arial"/>
              </w:rPr>
              <w:t>&lt;= 10</w:t>
            </w:r>
            <w:r w:rsidRPr="006D111B">
              <w:rPr>
                <w:rFonts w:ascii="Arial" w:hAnsi="Arial" w:cs="Arial"/>
              </w:rPr>
              <w:t xml:space="preserve"> DTAU_base = 9.349 </w:t>
            </w:r>
          </w:p>
          <w:p w14:paraId="507AB231" w14:textId="77777777" w:rsidR="007E7FA3" w:rsidRPr="006D111B" w:rsidRDefault="007E7FA3" w:rsidP="007E7FA3">
            <w:pPr>
              <w:pBdr>
                <w:top w:val="single" w:sz="4" w:space="1" w:color="auto"/>
                <w:left w:val="single" w:sz="4" w:space="4" w:color="auto"/>
                <w:bottom w:val="single" w:sz="4" w:space="1" w:color="auto"/>
                <w:right w:val="single" w:sz="4" w:space="4" w:color="auto"/>
              </w:pBdr>
              <w:spacing w:line="360" w:lineRule="auto"/>
              <w:rPr>
                <w:rFonts w:ascii="Arial" w:hAnsi="Arial" w:cs="Arial"/>
              </w:rPr>
            </w:pPr>
            <w:r w:rsidRPr="006D111B">
              <w:rPr>
                <w:rFonts w:ascii="Arial" w:hAnsi="Arial" w:cs="Arial"/>
              </w:rPr>
              <w:t xml:space="preserve">else if serviceevent.ServiceStream = 10 and serviceevent.FundingSource = 120 </w:t>
            </w:r>
            <w:r>
              <w:rPr>
                <w:rFonts w:ascii="Arial" w:hAnsi="Arial" w:cs="Arial"/>
              </w:rPr>
              <w:t xml:space="preserve">and </w:t>
            </w:r>
            <w:r>
              <w:rPr>
                <w:rFonts w:ascii="Consolas" w:hAnsi="Consolas" w:cs="Consolas"/>
                <w:color w:val="FF00FF"/>
                <w:sz w:val="19"/>
                <w:szCs w:val="19"/>
                <w:highlight w:val="white"/>
                <w:lang w:eastAsia="en-AU"/>
              </w:rPr>
              <w:t>Datediff</w:t>
            </w:r>
            <w:r>
              <w:rPr>
                <w:rFonts w:ascii="Consolas" w:hAnsi="Consolas" w:cs="Consolas"/>
                <w:color w:val="808080"/>
                <w:sz w:val="19"/>
                <w:szCs w:val="19"/>
                <w:highlight w:val="white"/>
                <w:lang w:eastAsia="en-AU"/>
              </w:rPr>
              <w:t>(</w:t>
            </w:r>
            <w:r>
              <w:rPr>
                <w:rFonts w:ascii="Consolas" w:hAnsi="Consolas" w:cs="Consolas"/>
                <w:color w:val="FF00FF"/>
                <w:sz w:val="19"/>
                <w:szCs w:val="19"/>
                <w:highlight w:val="white"/>
                <w:lang w:eastAsia="en-AU"/>
              </w:rPr>
              <w:t>day</w:t>
            </w:r>
            <w:r>
              <w:rPr>
                <w:rFonts w:ascii="Consolas" w:hAnsi="Consolas" w:cs="Consolas"/>
                <w:color w:val="808080"/>
                <w:sz w:val="19"/>
                <w:szCs w:val="19"/>
                <w:highlight w:val="white"/>
                <w:lang w:eastAsia="en-AU"/>
              </w:rPr>
              <w:t>,</w:t>
            </w:r>
            <w:r w:rsidRPr="006D111B">
              <w:rPr>
                <w:rFonts w:ascii="Arial" w:hAnsi="Arial" w:cs="Arial"/>
              </w:rPr>
              <w:t xml:space="preserve"> serviceevent</w:t>
            </w:r>
            <w:r>
              <w:rPr>
                <w:rFonts w:ascii="Arial" w:hAnsi="Arial" w:cs="Arial"/>
              </w:rPr>
              <w:t>.</w:t>
            </w:r>
            <w:r>
              <w:rPr>
                <w:rFonts w:ascii="Consolas" w:hAnsi="Consolas" w:cs="Consolas"/>
                <w:color w:val="0000FF"/>
                <w:sz w:val="19"/>
                <w:szCs w:val="19"/>
                <w:highlight w:val="white"/>
                <w:lang w:eastAsia="en-AU"/>
              </w:rPr>
              <w:t>start_date</w:t>
            </w:r>
            <w:r>
              <w:rPr>
                <w:rFonts w:ascii="Consolas" w:hAnsi="Consolas" w:cs="Consolas"/>
                <w:color w:val="808080"/>
                <w:sz w:val="19"/>
                <w:szCs w:val="19"/>
                <w:highlight w:val="white"/>
                <w:lang w:eastAsia="en-AU"/>
              </w:rPr>
              <w:t>,</w:t>
            </w:r>
            <w:r>
              <w:rPr>
                <w:rFonts w:ascii="Consolas" w:hAnsi="Consolas" w:cs="Consolas"/>
                <w:color w:val="000000"/>
                <w:sz w:val="19"/>
                <w:szCs w:val="19"/>
                <w:highlight w:val="white"/>
                <w:lang w:eastAsia="en-AU"/>
              </w:rPr>
              <w:t xml:space="preserve"> </w:t>
            </w:r>
            <w:r w:rsidRPr="006D111B">
              <w:rPr>
                <w:rFonts w:ascii="Arial" w:hAnsi="Arial" w:cs="Arial"/>
              </w:rPr>
              <w:t>serviceevent</w:t>
            </w:r>
            <w:r>
              <w:rPr>
                <w:rFonts w:ascii="Arial" w:hAnsi="Arial" w:cs="Arial"/>
              </w:rPr>
              <w:t>.</w:t>
            </w:r>
            <w:r w:rsidRPr="003C56CA">
              <w:rPr>
                <w:rFonts w:ascii="Consolas" w:hAnsi="Consolas" w:cs="Consolas"/>
                <w:color w:val="0000FF"/>
                <w:sz w:val="19"/>
                <w:szCs w:val="19"/>
                <w:highlight w:val="white"/>
                <w:lang w:eastAsia="en-AU"/>
              </w:rPr>
              <w:t>end_date</w:t>
            </w:r>
            <w:r>
              <w:rPr>
                <w:rFonts w:ascii="Consolas" w:hAnsi="Consolas" w:cs="Consolas"/>
                <w:color w:val="808080"/>
                <w:sz w:val="19"/>
                <w:szCs w:val="19"/>
                <w:highlight w:val="white"/>
                <w:lang w:eastAsia="en-AU"/>
              </w:rPr>
              <w:t>)</w:t>
            </w:r>
            <w:r>
              <w:rPr>
                <w:rFonts w:ascii="Consolas" w:hAnsi="Consolas" w:cs="Consolas"/>
                <w:color w:val="808080"/>
                <w:sz w:val="19"/>
                <w:szCs w:val="19"/>
              </w:rPr>
              <w:t xml:space="preserve"> </w:t>
            </w:r>
            <w:r>
              <w:rPr>
                <w:rFonts w:ascii="Arial" w:hAnsi="Arial" w:cs="Arial"/>
              </w:rPr>
              <w:t xml:space="preserve">&gt; 10 </w:t>
            </w:r>
            <w:r w:rsidRPr="006D111B">
              <w:rPr>
                <w:rFonts w:ascii="Arial" w:hAnsi="Arial" w:cs="Arial"/>
              </w:rPr>
              <w:t xml:space="preserve">then DTAU_base = 16.828 </w:t>
            </w:r>
          </w:p>
          <w:p w14:paraId="0E12D174" w14:textId="77777777" w:rsidR="007E7FA3" w:rsidRDefault="007E7FA3" w:rsidP="007E7FA3">
            <w:pPr>
              <w:pBdr>
                <w:top w:val="single" w:sz="4" w:space="1" w:color="auto"/>
                <w:left w:val="single" w:sz="4" w:space="4" w:color="auto"/>
                <w:bottom w:val="single" w:sz="4" w:space="1" w:color="auto"/>
                <w:right w:val="single" w:sz="4" w:space="4" w:color="auto"/>
              </w:pBdr>
              <w:spacing w:line="360" w:lineRule="auto"/>
              <w:rPr>
                <w:rFonts w:ascii="Arial" w:hAnsi="Arial" w:cs="Arial"/>
              </w:rPr>
            </w:pPr>
            <w:r w:rsidRPr="006D111B">
              <w:rPr>
                <w:rFonts w:ascii="Arial" w:hAnsi="Arial" w:cs="Arial"/>
              </w:rPr>
              <w:t>else If serviceevent.ServiceStream=11 and serviceevent.FundingSource in (100, 116</w:t>
            </w:r>
            <w:r>
              <w:rPr>
                <w:rFonts w:ascii="Arial" w:hAnsi="Arial" w:cs="Arial"/>
              </w:rPr>
              <w:t>, 3</w:t>
            </w:r>
            <w:r w:rsidRPr="006D111B">
              <w:rPr>
                <w:rFonts w:ascii="Arial" w:hAnsi="Arial" w:cs="Arial"/>
              </w:rPr>
              <w:t xml:space="preserve">) </w:t>
            </w:r>
            <w:r>
              <w:rPr>
                <w:rFonts w:ascii="Arial" w:hAnsi="Arial" w:cs="Arial"/>
              </w:rPr>
              <w:t>and serviceevent.TargetPopulation</w:t>
            </w:r>
            <w:r w:rsidRPr="006D111B">
              <w:rPr>
                <w:rFonts w:ascii="Arial" w:hAnsi="Arial" w:cs="Arial"/>
              </w:rPr>
              <w:t xml:space="preserve"> </w:t>
            </w:r>
            <w:r>
              <w:rPr>
                <w:rFonts w:ascii="Arial" w:hAnsi="Arial" w:cs="Arial"/>
              </w:rPr>
              <w:t xml:space="preserve">in (1,2,3,4,9) and    </w:t>
            </w:r>
            <w:r w:rsidRPr="006D111B">
              <w:rPr>
                <w:rFonts w:ascii="Arial" w:hAnsi="Arial" w:cs="Arial"/>
              </w:rPr>
              <w:t>serviceevent.</w:t>
            </w:r>
            <w:r>
              <w:rPr>
                <w:rFonts w:ascii="Arial" w:hAnsi="Arial" w:cs="Arial"/>
              </w:rPr>
              <w:t>CourseLength in (1,9) and (</w:t>
            </w:r>
            <w:r w:rsidRPr="006D111B">
              <w:rPr>
                <w:rFonts w:ascii="Arial" w:hAnsi="Arial" w:cs="Arial"/>
              </w:rPr>
              <w:t xml:space="preserve">count(contact where </w:t>
            </w:r>
            <w:r>
              <w:rPr>
                <w:rFonts w:ascii="Arial" w:hAnsi="Arial" w:cs="Arial"/>
              </w:rPr>
              <w:t>ContactDuration</w:t>
            </w:r>
            <w:r w:rsidRPr="006D111B">
              <w:rPr>
                <w:rFonts w:ascii="Arial" w:hAnsi="Arial" w:cs="Arial"/>
              </w:rPr>
              <w:t xml:space="preserve"> &gt; 0</w:t>
            </w:r>
            <w:r>
              <w:rPr>
                <w:rFonts w:ascii="Arial" w:hAnsi="Arial" w:cs="Arial"/>
              </w:rPr>
              <w:t>) &gt;0)</w:t>
            </w:r>
            <w:r w:rsidRPr="006D111B">
              <w:rPr>
                <w:rFonts w:ascii="Arial" w:hAnsi="Arial" w:cs="Arial"/>
              </w:rPr>
              <w:t xml:space="preserve"> then DTAU_base=0.849</w:t>
            </w:r>
          </w:p>
          <w:p w14:paraId="02FA05D8" w14:textId="77777777" w:rsidR="007E7FA3" w:rsidRDefault="007E7FA3" w:rsidP="007E7FA3">
            <w:pPr>
              <w:pBdr>
                <w:top w:val="single" w:sz="4" w:space="1" w:color="auto"/>
                <w:left w:val="single" w:sz="4" w:space="4" w:color="auto"/>
                <w:bottom w:val="single" w:sz="4" w:space="1" w:color="auto"/>
                <w:right w:val="single" w:sz="4" w:space="4" w:color="auto"/>
              </w:pBdr>
              <w:spacing w:line="360" w:lineRule="auto"/>
              <w:rPr>
                <w:rFonts w:ascii="Arial" w:hAnsi="Arial" w:cs="Arial"/>
              </w:rPr>
            </w:pPr>
            <w:r w:rsidRPr="006D111B">
              <w:rPr>
                <w:rFonts w:ascii="Arial" w:hAnsi="Arial" w:cs="Arial"/>
              </w:rPr>
              <w:t>else If serviceevent.ServiceStream=11 and serviceevent.FundingSource in (100, 116</w:t>
            </w:r>
            <w:r>
              <w:rPr>
                <w:rFonts w:ascii="Arial" w:hAnsi="Arial" w:cs="Arial"/>
              </w:rPr>
              <w:t>, 3</w:t>
            </w:r>
            <w:r w:rsidRPr="006D111B">
              <w:rPr>
                <w:rFonts w:ascii="Arial" w:hAnsi="Arial" w:cs="Arial"/>
              </w:rPr>
              <w:t xml:space="preserve">) </w:t>
            </w:r>
            <w:r>
              <w:rPr>
                <w:rFonts w:ascii="Arial" w:hAnsi="Arial" w:cs="Arial"/>
              </w:rPr>
              <w:t>and serviceevent.TargetPopulation</w:t>
            </w:r>
            <w:r w:rsidRPr="006D111B">
              <w:rPr>
                <w:rFonts w:ascii="Arial" w:hAnsi="Arial" w:cs="Arial"/>
              </w:rPr>
              <w:t xml:space="preserve"> </w:t>
            </w:r>
            <w:r>
              <w:rPr>
                <w:rFonts w:ascii="Arial" w:hAnsi="Arial" w:cs="Arial"/>
              </w:rPr>
              <w:t xml:space="preserve">in (1,2,3,4,9) and   </w:t>
            </w:r>
            <w:r w:rsidRPr="006D111B">
              <w:rPr>
                <w:rFonts w:ascii="Arial" w:hAnsi="Arial" w:cs="Arial"/>
              </w:rPr>
              <w:t>serviceevent.</w:t>
            </w:r>
            <w:r>
              <w:rPr>
                <w:rFonts w:ascii="Arial" w:hAnsi="Arial" w:cs="Arial"/>
              </w:rPr>
              <w:t>CourseLength = 2 and (</w:t>
            </w:r>
            <w:r w:rsidRPr="006D111B">
              <w:rPr>
                <w:rFonts w:ascii="Arial" w:hAnsi="Arial" w:cs="Arial"/>
              </w:rPr>
              <w:t xml:space="preserve">count(contact where </w:t>
            </w:r>
            <w:r>
              <w:rPr>
                <w:rFonts w:ascii="Arial" w:hAnsi="Arial" w:cs="Arial"/>
              </w:rPr>
              <w:t>ContactDuration</w:t>
            </w:r>
            <w:r w:rsidRPr="006D111B">
              <w:rPr>
                <w:rFonts w:ascii="Arial" w:hAnsi="Arial" w:cs="Arial"/>
              </w:rPr>
              <w:t xml:space="preserve"> &gt; 0</w:t>
            </w:r>
            <w:r>
              <w:rPr>
                <w:rFonts w:ascii="Arial" w:hAnsi="Arial" w:cs="Arial"/>
              </w:rPr>
              <w:t>)</w:t>
            </w:r>
            <w:r w:rsidRPr="006D111B">
              <w:rPr>
                <w:rFonts w:ascii="Arial" w:hAnsi="Arial" w:cs="Arial"/>
              </w:rPr>
              <w:t xml:space="preserve"> </w:t>
            </w:r>
            <w:r>
              <w:rPr>
                <w:rFonts w:ascii="Arial" w:hAnsi="Arial" w:cs="Arial"/>
              </w:rPr>
              <w:t xml:space="preserve">&gt;0) </w:t>
            </w:r>
            <w:r w:rsidRPr="006D111B">
              <w:rPr>
                <w:rFonts w:ascii="Arial" w:hAnsi="Arial" w:cs="Arial"/>
              </w:rPr>
              <w:t>then</w:t>
            </w:r>
            <w:r>
              <w:rPr>
                <w:rFonts w:ascii="Arial" w:hAnsi="Arial" w:cs="Arial"/>
              </w:rPr>
              <w:t xml:space="preserve"> </w:t>
            </w:r>
            <w:r w:rsidRPr="006D111B">
              <w:rPr>
                <w:rFonts w:ascii="Arial" w:hAnsi="Arial" w:cs="Arial"/>
              </w:rPr>
              <w:t xml:space="preserve">DTAU_base=2.124 </w:t>
            </w:r>
          </w:p>
          <w:p w14:paraId="4CBED382" w14:textId="72D31D53" w:rsidR="007E7FA3" w:rsidRPr="006D111B" w:rsidRDefault="007E7FA3" w:rsidP="007E7FA3">
            <w:pPr>
              <w:pBdr>
                <w:top w:val="single" w:sz="4" w:space="1" w:color="auto"/>
                <w:left w:val="single" w:sz="4" w:space="4" w:color="auto"/>
                <w:bottom w:val="single" w:sz="4" w:space="1" w:color="auto"/>
                <w:right w:val="single" w:sz="4" w:space="4" w:color="auto"/>
              </w:pBdr>
              <w:spacing w:line="360" w:lineRule="auto"/>
              <w:rPr>
                <w:rFonts w:ascii="Arial" w:hAnsi="Arial" w:cs="Arial"/>
              </w:rPr>
            </w:pPr>
            <w:r w:rsidRPr="006D111B">
              <w:rPr>
                <w:rFonts w:ascii="Arial" w:hAnsi="Arial" w:cs="Arial"/>
              </w:rPr>
              <w:t>else if serviceevent.ServiceStream=20 and serviceevent.FundingSource in (100,116</w:t>
            </w:r>
            <w:r>
              <w:rPr>
                <w:rFonts w:ascii="Arial" w:hAnsi="Arial" w:cs="Arial"/>
              </w:rPr>
              <w:t>, 3</w:t>
            </w:r>
            <w:r w:rsidRPr="006D111B">
              <w:rPr>
                <w:rFonts w:ascii="Arial" w:hAnsi="Arial" w:cs="Arial"/>
              </w:rPr>
              <w:t>)</w:t>
            </w:r>
            <w:r>
              <w:rPr>
                <w:rFonts w:ascii="Arial" w:hAnsi="Arial" w:cs="Arial"/>
              </w:rPr>
              <w:t xml:space="preserve"> and </w:t>
            </w:r>
            <w:r w:rsidRPr="006D111B">
              <w:rPr>
                <w:rFonts w:ascii="Arial" w:hAnsi="Arial" w:cs="Arial"/>
              </w:rPr>
              <w:t xml:space="preserve"> </w:t>
            </w:r>
            <w:r>
              <w:rPr>
                <w:rFonts w:ascii="Arial" w:hAnsi="Arial" w:cs="Arial"/>
              </w:rPr>
              <w:t>serviceevent.TargetPopulation</w:t>
            </w:r>
            <w:r w:rsidRPr="006D111B">
              <w:rPr>
                <w:rFonts w:ascii="Arial" w:hAnsi="Arial" w:cs="Arial"/>
              </w:rPr>
              <w:t xml:space="preserve"> </w:t>
            </w:r>
            <w:r>
              <w:rPr>
                <w:rFonts w:ascii="Arial" w:hAnsi="Arial" w:cs="Arial"/>
              </w:rPr>
              <w:t xml:space="preserve">in (1,2,3,4,9) and </w:t>
            </w:r>
            <w:r w:rsidRPr="006D111B">
              <w:rPr>
                <w:rFonts w:ascii="Arial" w:hAnsi="Arial" w:cs="Arial"/>
              </w:rPr>
              <w:t>serviceevent.</w:t>
            </w:r>
            <w:r>
              <w:rPr>
                <w:rFonts w:ascii="Arial" w:hAnsi="Arial" w:cs="Arial"/>
              </w:rPr>
              <w:t>CourseLength</w:t>
            </w:r>
            <w:r w:rsidRPr="006D111B">
              <w:rPr>
                <w:rFonts w:ascii="Arial" w:hAnsi="Arial" w:cs="Arial"/>
              </w:rPr>
              <w:t xml:space="preserve"> </w:t>
            </w:r>
            <w:r>
              <w:rPr>
                <w:rFonts w:ascii="Arial" w:hAnsi="Arial" w:cs="Arial"/>
              </w:rPr>
              <w:t>in (1,9) and (</w:t>
            </w:r>
            <w:r w:rsidRPr="006D111B">
              <w:rPr>
                <w:rFonts w:ascii="Arial" w:hAnsi="Arial" w:cs="Arial"/>
              </w:rPr>
              <w:t xml:space="preserve">count(contact where </w:t>
            </w:r>
            <w:r>
              <w:rPr>
                <w:rFonts w:ascii="Arial" w:hAnsi="Arial" w:cs="Arial"/>
              </w:rPr>
              <w:t>ContactDuration</w:t>
            </w:r>
            <w:r w:rsidRPr="006D111B">
              <w:rPr>
                <w:rFonts w:ascii="Arial" w:hAnsi="Arial" w:cs="Arial"/>
              </w:rPr>
              <w:t xml:space="preserve"> &gt; 0 and contact method in (1,2,3,4,</w:t>
            </w:r>
            <w:r w:rsidR="007D4B09">
              <w:rPr>
                <w:rFonts w:ascii="Arial" w:hAnsi="Arial" w:cs="Arial"/>
              </w:rPr>
              <w:t>5,</w:t>
            </w:r>
            <w:r w:rsidRPr="006D111B">
              <w:rPr>
                <w:rFonts w:ascii="Arial" w:hAnsi="Arial" w:cs="Arial"/>
              </w:rPr>
              <w:t xml:space="preserve">9)) </w:t>
            </w:r>
            <w:r>
              <w:rPr>
                <w:rFonts w:ascii="Arial" w:hAnsi="Arial" w:cs="Arial"/>
              </w:rPr>
              <w:t xml:space="preserve">&gt; 0) </w:t>
            </w:r>
            <w:r w:rsidRPr="006D111B">
              <w:rPr>
                <w:rFonts w:ascii="Arial" w:hAnsi="Arial" w:cs="Arial"/>
              </w:rPr>
              <w:t>then DTAU_base=0.91</w:t>
            </w:r>
          </w:p>
          <w:p w14:paraId="4FC50A3B" w14:textId="4F7B6DFE" w:rsidR="007E7FA3" w:rsidRDefault="007E7FA3" w:rsidP="007E7FA3">
            <w:pPr>
              <w:pBdr>
                <w:top w:val="single" w:sz="4" w:space="1" w:color="auto"/>
                <w:left w:val="single" w:sz="4" w:space="4" w:color="auto"/>
                <w:bottom w:val="single" w:sz="4" w:space="1" w:color="auto"/>
                <w:right w:val="single" w:sz="4" w:space="4" w:color="auto"/>
              </w:pBdr>
              <w:spacing w:line="360" w:lineRule="auto"/>
              <w:rPr>
                <w:rFonts w:ascii="Arial" w:hAnsi="Arial" w:cs="Arial"/>
              </w:rPr>
            </w:pPr>
            <w:r w:rsidRPr="006D111B">
              <w:rPr>
                <w:rFonts w:ascii="Arial" w:hAnsi="Arial" w:cs="Arial"/>
              </w:rPr>
              <w:t>else if serviceevent.ServiceStream=20 and serviceevent.FundingSource in (100,116</w:t>
            </w:r>
            <w:r>
              <w:rPr>
                <w:rFonts w:ascii="Arial" w:hAnsi="Arial" w:cs="Arial"/>
              </w:rPr>
              <w:t>, 3</w:t>
            </w:r>
            <w:r w:rsidRPr="006D111B">
              <w:rPr>
                <w:rFonts w:ascii="Arial" w:hAnsi="Arial" w:cs="Arial"/>
              </w:rPr>
              <w:t>)</w:t>
            </w:r>
            <w:r>
              <w:rPr>
                <w:rFonts w:ascii="Arial" w:hAnsi="Arial" w:cs="Arial"/>
              </w:rPr>
              <w:t xml:space="preserve"> and </w:t>
            </w:r>
            <w:r w:rsidRPr="006D111B">
              <w:rPr>
                <w:rFonts w:ascii="Arial" w:hAnsi="Arial" w:cs="Arial"/>
              </w:rPr>
              <w:t xml:space="preserve"> </w:t>
            </w:r>
            <w:r>
              <w:rPr>
                <w:rFonts w:ascii="Arial" w:hAnsi="Arial" w:cs="Arial"/>
              </w:rPr>
              <w:t>serviceevent.TargetPopulation</w:t>
            </w:r>
            <w:r w:rsidRPr="006D111B">
              <w:rPr>
                <w:rFonts w:ascii="Arial" w:hAnsi="Arial" w:cs="Arial"/>
              </w:rPr>
              <w:t xml:space="preserve"> </w:t>
            </w:r>
            <w:r>
              <w:rPr>
                <w:rFonts w:ascii="Arial" w:hAnsi="Arial" w:cs="Arial"/>
              </w:rPr>
              <w:t xml:space="preserve">in (1,2,3,4,9) and </w:t>
            </w:r>
            <w:r w:rsidRPr="006D111B">
              <w:rPr>
                <w:rFonts w:ascii="Arial" w:hAnsi="Arial" w:cs="Arial"/>
              </w:rPr>
              <w:t>serviceevent.</w:t>
            </w:r>
            <w:r>
              <w:rPr>
                <w:rFonts w:ascii="Arial" w:hAnsi="Arial" w:cs="Arial"/>
              </w:rPr>
              <w:t>CourseLength</w:t>
            </w:r>
            <w:r w:rsidRPr="006D111B">
              <w:rPr>
                <w:rFonts w:ascii="Arial" w:hAnsi="Arial" w:cs="Arial"/>
              </w:rPr>
              <w:t xml:space="preserve"> =</w:t>
            </w:r>
            <w:r>
              <w:rPr>
                <w:rFonts w:ascii="Arial" w:hAnsi="Arial" w:cs="Arial"/>
              </w:rPr>
              <w:t>2 and (</w:t>
            </w:r>
            <w:r w:rsidRPr="006D111B">
              <w:rPr>
                <w:rFonts w:ascii="Arial" w:hAnsi="Arial" w:cs="Arial"/>
              </w:rPr>
              <w:t xml:space="preserve">count(contact where </w:t>
            </w:r>
            <w:r>
              <w:rPr>
                <w:rFonts w:ascii="Arial" w:hAnsi="Arial" w:cs="Arial"/>
              </w:rPr>
              <w:t>ContactDuration</w:t>
            </w:r>
            <w:r w:rsidRPr="006D111B">
              <w:rPr>
                <w:rFonts w:ascii="Arial" w:hAnsi="Arial" w:cs="Arial"/>
              </w:rPr>
              <w:t xml:space="preserve"> &gt; 0 and contact method in (1,2,3,4,</w:t>
            </w:r>
            <w:r w:rsidR="007D4B09">
              <w:rPr>
                <w:rFonts w:ascii="Arial" w:hAnsi="Arial" w:cs="Arial"/>
              </w:rPr>
              <w:t>5,</w:t>
            </w:r>
            <w:r w:rsidRPr="006D111B">
              <w:rPr>
                <w:rFonts w:ascii="Arial" w:hAnsi="Arial" w:cs="Arial"/>
              </w:rPr>
              <w:t xml:space="preserve">9)) </w:t>
            </w:r>
            <w:r>
              <w:rPr>
                <w:rFonts w:ascii="Arial" w:hAnsi="Arial" w:cs="Arial"/>
              </w:rPr>
              <w:t xml:space="preserve">&gt;0) </w:t>
            </w:r>
            <w:r w:rsidRPr="006D111B">
              <w:rPr>
                <w:rFonts w:ascii="Arial" w:hAnsi="Arial" w:cs="Arial"/>
              </w:rPr>
              <w:t xml:space="preserve">then DTAU_base=3.414 </w:t>
            </w:r>
          </w:p>
          <w:p w14:paraId="55264868" w14:textId="77777777" w:rsidR="007E7FA3" w:rsidRPr="006D111B" w:rsidRDefault="007E7FA3" w:rsidP="007E7FA3">
            <w:pPr>
              <w:pBdr>
                <w:top w:val="single" w:sz="4" w:space="1" w:color="auto"/>
                <w:left w:val="single" w:sz="4" w:space="4" w:color="auto"/>
                <w:bottom w:val="single" w:sz="4" w:space="1" w:color="auto"/>
                <w:right w:val="single" w:sz="4" w:space="4" w:color="auto"/>
              </w:pBdr>
              <w:spacing w:line="360" w:lineRule="auto"/>
              <w:rPr>
                <w:rFonts w:ascii="Arial" w:hAnsi="Arial" w:cs="Arial"/>
              </w:rPr>
            </w:pPr>
            <w:r w:rsidRPr="006D111B">
              <w:rPr>
                <w:rFonts w:ascii="Arial" w:hAnsi="Arial" w:cs="Arial"/>
              </w:rPr>
              <w:t>else if serviceevent.ServiceStream=20 and serviceevent.FundingSource = 112 then DTAU_base=2.094</w:t>
            </w:r>
          </w:p>
          <w:p w14:paraId="38B4A8DB" w14:textId="77777777" w:rsidR="007E7FA3" w:rsidRPr="006D111B" w:rsidRDefault="007E7FA3" w:rsidP="007E7FA3">
            <w:pPr>
              <w:pBdr>
                <w:top w:val="single" w:sz="4" w:space="1" w:color="auto"/>
                <w:left w:val="single" w:sz="4" w:space="4" w:color="auto"/>
                <w:bottom w:val="single" w:sz="4" w:space="1" w:color="auto"/>
                <w:right w:val="single" w:sz="4" w:space="4" w:color="auto"/>
              </w:pBdr>
              <w:spacing w:line="360" w:lineRule="auto"/>
              <w:rPr>
                <w:rFonts w:ascii="Arial" w:hAnsi="Arial" w:cs="Arial"/>
              </w:rPr>
            </w:pPr>
            <w:r w:rsidRPr="006D111B">
              <w:rPr>
                <w:rFonts w:ascii="Arial" w:hAnsi="Arial" w:cs="Arial"/>
              </w:rPr>
              <w:t>else if serviceevent.ServiceStream=20 and serviceevent.FundingSource = 113 then DTAU_base=3.926</w:t>
            </w:r>
          </w:p>
          <w:p w14:paraId="05BEA2B1" w14:textId="77777777" w:rsidR="007E7FA3" w:rsidRPr="006D111B" w:rsidRDefault="007E7FA3" w:rsidP="007E7FA3">
            <w:pPr>
              <w:pBdr>
                <w:top w:val="single" w:sz="4" w:space="1" w:color="auto"/>
                <w:left w:val="single" w:sz="4" w:space="4" w:color="auto"/>
                <w:bottom w:val="single" w:sz="4" w:space="1" w:color="auto"/>
                <w:right w:val="single" w:sz="4" w:space="4" w:color="auto"/>
              </w:pBdr>
              <w:spacing w:line="360" w:lineRule="auto"/>
              <w:rPr>
                <w:rFonts w:ascii="Arial" w:hAnsi="Arial" w:cs="Arial"/>
              </w:rPr>
            </w:pPr>
            <w:r w:rsidRPr="006D111B">
              <w:rPr>
                <w:rFonts w:ascii="Arial" w:hAnsi="Arial" w:cs="Arial"/>
              </w:rPr>
              <w:t>else if serviceevent.ServiceStream=20 and serviceevent.FundingSource = 114 then DTAU_base=2.748</w:t>
            </w:r>
          </w:p>
          <w:p w14:paraId="7D741E90" w14:textId="77777777" w:rsidR="007E7FA3" w:rsidRPr="006D111B" w:rsidRDefault="007E7FA3" w:rsidP="007E7FA3">
            <w:pPr>
              <w:pBdr>
                <w:top w:val="single" w:sz="4" w:space="1" w:color="auto"/>
                <w:left w:val="single" w:sz="4" w:space="4" w:color="auto"/>
                <w:bottom w:val="single" w:sz="4" w:space="1" w:color="auto"/>
                <w:right w:val="single" w:sz="4" w:space="4" w:color="auto"/>
              </w:pBdr>
              <w:spacing w:line="360" w:lineRule="auto"/>
              <w:rPr>
                <w:rFonts w:ascii="Arial" w:hAnsi="Arial" w:cs="Arial"/>
              </w:rPr>
            </w:pPr>
            <w:r w:rsidRPr="006D111B">
              <w:rPr>
                <w:rFonts w:ascii="Arial" w:hAnsi="Arial" w:cs="Arial"/>
              </w:rPr>
              <w:lastRenderedPageBreak/>
              <w:t>else if serviceevent.ServiceStream=20 and serviceevent.FundingSource = 115 then DTAU_base=4.120</w:t>
            </w:r>
          </w:p>
          <w:p w14:paraId="6AC57857" w14:textId="77777777" w:rsidR="007E7FA3" w:rsidRDefault="007E7FA3" w:rsidP="007E7FA3">
            <w:pPr>
              <w:pBdr>
                <w:top w:val="single" w:sz="4" w:space="1" w:color="auto"/>
                <w:left w:val="single" w:sz="4" w:space="4" w:color="auto"/>
                <w:bottom w:val="single" w:sz="4" w:space="1" w:color="auto"/>
                <w:right w:val="single" w:sz="4" w:space="4" w:color="auto"/>
              </w:pBdr>
              <w:spacing w:line="360" w:lineRule="auto"/>
              <w:rPr>
                <w:rFonts w:ascii="Arial" w:hAnsi="Arial" w:cs="Arial"/>
              </w:rPr>
            </w:pPr>
            <w:r w:rsidRPr="006D111B">
              <w:rPr>
                <w:rFonts w:ascii="Arial" w:hAnsi="Arial" w:cs="Arial"/>
              </w:rPr>
              <w:t xml:space="preserve">else if serviceevent_ServiceStream = 21 and serviceevent.FundingSource in (116,134,135,136) </w:t>
            </w:r>
            <w:r>
              <w:rPr>
                <w:rFonts w:ascii="Arial" w:hAnsi="Arial" w:cs="Arial"/>
              </w:rPr>
              <w:t>and</w:t>
            </w:r>
            <w:r w:rsidRPr="006D111B">
              <w:rPr>
                <w:rFonts w:ascii="Arial" w:hAnsi="Arial" w:cs="Arial"/>
              </w:rPr>
              <w:t xml:space="preserve"> contact.ContactType = 1  and </w:t>
            </w:r>
            <w:r w:rsidRPr="00DC4100">
              <w:rPr>
                <w:rFonts w:ascii="Arial" w:hAnsi="Arial" w:cs="Arial"/>
              </w:rPr>
              <w:t>contact.ContactMethod in (1,2,5)</w:t>
            </w:r>
            <w:r w:rsidRPr="006D111B">
              <w:rPr>
                <w:rFonts w:ascii="Arial" w:hAnsi="Arial" w:cs="Arial"/>
                <w:b/>
                <w:bCs/>
              </w:rPr>
              <w:t xml:space="preserve"> </w:t>
            </w:r>
            <w:r w:rsidRPr="006D111B">
              <w:rPr>
                <w:rFonts w:ascii="Arial" w:hAnsi="Arial" w:cs="Arial"/>
              </w:rPr>
              <w:t xml:space="preserve">then DTAU_base = 0.781 </w:t>
            </w:r>
          </w:p>
          <w:p w14:paraId="34A68F87" w14:textId="77777777" w:rsidR="007E7FA3" w:rsidRDefault="007E7FA3" w:rsidP="007E7FA3">
            <w:pPr>
              <w:pBdr>
                <w:top w:val="single" w:sz="4" w:space="1" w:color="auto"/>
                <w:left w:val="single" w:sz="4" w:space="4" w:color="auto"/>
                <w:bottom w:val="single" w:sz="4" w:space="1" w:color="auto"/>
                <w:right w:val="single" w:sz="4" w:space="4" w:color="auto"/>
              </w:pBdr>
              <w:spacing w:line="360" w:lineRule="auto"/>
              <w:rPr>
                <w:rFonts w:ascii="Arial" w:hAnsi="Arial" w:cs="Arial"/>
              </w:rPr>
            </w:pPr>
            <w:r w:rsidRPr="006D111B">
              <w:rPr>
                <w:rFonts w:ascii="Arial" w:hAnsi="Arial" w:cs="Arial"/>
              </w:rPr>
              <w:t xml:space="preserve">else if serviceevent_ServiceStream = 21 and serviceevent.FundingSource </w:t>
            </w:r>
            <w:r>
              <w:rPr>
                <w:rFonts w:ascii="Arial" w:hAnsi="Arial" w:cs="Arial"/>
              </w:rPr>
              <w:t xml:space="preserve"> =109 and</w:t>
            </w:r>
            <w:r w:rsidRPr="006D111B">
              <w:rPr>
                <w:rFonts w:ascii="Arial" w:hAnsi="Arial" w:cs="Arial"/>
              </w:rPr>
              <w:t xml:space="preserve"> contact.ContactType = 1  and </w:t>
            </w:r>
            <w:r w:rsidRPr="00DC4100">
              <w:rPr>
                <w:rFonts w:ascii="Arial" w:hAnsi="Arial" w:cs="Arial"/>
              </w:rPr>
              <w:t>contact.ContactMethod in (1,2,5)</w:t>
            </w:r>
            <w:r w:rsidRPr="006D111B">
              <w:rPr>
                <w:rFonts w:ascii="Arial" w:hAnsi="Arial" w:cs="Arial"/>
                <w:b/>
                <w:bCs/>
              </w:rPr>
              <w:t xml:space="preserve"> </w:t>
            </w:r>
            <w:r w:rsidRPr="006D111B">
              <w:rPr>
                <w:rFonts w:ascii="Arial" w:hAnsi="Arial" w:cs="Arial"/>
              </w:rPr>
              <w:t>then DTAU_base = 0.</w:t>
            </w:r>
            <w:r>
              <w:rPr>
                <w:rFonts w:ascii="Arial" w:hAnsi="Arial" w:cs="Arial"/>
              </w:rPr>
              <w:t>470</w:t>
            </w:r>
            <w:r w:rsidRPr="006D111B">
              <w:rPr>
                <w:rFonts w:ascii="Arial" w:hAnsi="Arial" w:cs="Arial"/>
              </w:rPr>
              <w:t xml:space="preserve"> </w:t>
            </w:r>
          </w:p>
          <w:p w14:paraId="74DCF380" w14:textId="77777777" w:rsidR="007E7FA3" w:rsidRDefault="007E7FA3" w:rsidP="007E7FA3">
            <w:pPr>
              <w:pBdr>
                <w:top w:val="single" w:sz="4" w:space="1" w:color="auto"/>
                <w:left w:val="single" w:sz="4" w:space="4" w:color="auto"/>
                <w:bottom w:val="single" w:sz="4" w:space="1" w:color="auto"/>
                <w:right w:val="single" w:sz="4" w:space="4" w:color="auto"/>
              </w:pBdr>
              <w:spacing w:line="360" w:lineRule="auto"/>
              <w:rPr>
                <w:rFonts w:ascii="Arial" w:hAnsi="Arial" w:cs="Arial"/>
              </w:rPr>
            </w:pPr>
            <w:r w:rsidRPr="006D111B">
              <w:rPr>
                <w:rFonts w:ascii="Arial" w:hAnsi="Arial" w:cs="Arial"/>
              </w:rPr>
              <w:t xml:space="preserve">else if serviceevent_ServiceStream = 21 and serviceevent.FundingSource in (116,134,135,136) </w:t>
            </w:r>
            <w:r>
              <w:rPr>
                <w:rFonts w:ascii="Arial" w:hAnsi="Arial" w:cs="Arial"/>
              </w:rPr>
              <w:t>and</w:t>
            </w:r>
            <w:r w:rsidRPr="006D111B">
              <w:rPr>
                <w:rFonts w:ascii="Arial" w:hAnsi="Arial" w:cs="Arial"/>
              </w:rPr>
              <w:t xml:space="preserve"> contact.ContactType = </w:t>
            </w:r>
            <w:r>
              <w:rPr>
                <w:rFonts w:ascii="Arial" w:hAnsi="Arial" w:cs="Arial"/>
              </w:rPr>
              <w:t>2</w:t>
            </w:r>
            <w:r w:rsidRPr="006D111B">
              <w:rPr>
                <w:rFonts w:ascii="Arial" w:hAnsi="Arial" w:cs="Arial"/>
              </w:rPr>
              <w:t xml:space="preserve">  and </w:t>
            </w:r>
            <w:r w:rsidRPr="00DC4100">
              <w:rPr>
                <w:rFonts w:ascii="Arial" w:hAnsi="Arial" w:cs="Arial"/>
              </w:rPr>
              <w:t>contact.ContactMethod in (1,2,5)</w:t>
            </w:r>
            <w:r w:rsidRPr="006D111B">
              <w:rPr>
                <w:rFonts w:ascii="Arial" w:hAnsi="Arial" w:cs="Arial"/>
                <w:b/>
                <w:bCs/>
              </w:rPr>
              <w:t xml:space="preserve"> </w:t>
            </w:r>
            <w:r w:rsidRPr="006D111B">
              <w:rPr>
                <w:rFonts w:ascii="Arial" w:hAnsi="Arial" w:cs="Arial"/>
              </w:rPr>
              <w:t>then DTAU_base = 0.</w:t>
            </w:r>
            <w:r>
              <w:rPr>
                <w:rFonts w:ascii="Arial" w:hAnsi="Arial" w:cs="Arial"/>
              </w:rPr>
              <w:t>130</w:t>
            </w:r>
            <w:r w:rsidRPr="006D111B">
              <w:rPr>
                <w:rFonts w:ascii="Arial" w:hAnsi="Arial" w:cs="Arial"/>
              </w:rPr>
              <w:t xml:space="preserve"> </w:t>
            </w:r>
          </w:p>
          <w:p w14:paraId="5B765DF3" w14:textId="77777777" w:rsidR="007E7FA3" w:rsidRDefault="007E7FA3" w:rsidP="007E7FA3">
            <w:pPr>
              <w:pBdr>
                <w:top w:val="single" w:sz="4" w:space="1" w:color="auto"/>
                <w:left w:val="single" w:sz="4" w:space="4" w:color="auto"/>
                <w:bottom w:val="single" w:sz="4" w:space="1" w:color="auto"/>
                <w:right w:val="single" w:sz="4" w:space="4" w:color="auto"/>
              </w:pBdr>
              <w:spacing w:line="360" w:lineRule="auto"/>
              <w:rPr>
                <w:rFonts w:ascii="Arial" w:hAnsi="Arial" w:cs="Arial"/>
              </w:rPr>
            </w:pPr>
            <w:r w:rsidRPr="006D111B">
              <w:rPr>
                <w:rFonts w:ascii="Arial" w:hAnsi="Arial" w:cs="Arial"/>
              </w:rPr>
              <w:t xml:space="preserve">else if serviceevent_ServiceStream = 21 and serviceevent.FundingSource </w:t>
            </w:r>
            <w:r>
              <w:rPr>
                <w:rFonts w:ascii="Arial" w:hAnsi="Arial" w:cs="Arial"/>
              </w:rPr>
              <w:t xml:space="preserve"> = 109</w:t>
            </w:r>
            <w:r w:rsidRPr="006D111B">
              <w:rPr>
                <w:rFonts w:ascii="Arial" w:hAnsi="Arial" w:cs="Arial"/>
              </w:rPr>
              <w:t xml:space="preserve"> </w:t>
            </w:r>
            <w:r>
              <w:rPr>
                <w:rFonts w:ascii="Arial" w:hAnsi="Arial" w:cs="Arial"/>
              </w:rPr>
              <w:t>and</w:t>
            </w:r>
            <w:r w:rsidRPr="006D111B">
              <w:rPr>
                <w:rFonts w:ascii="Arial" w:hAnsi="Arial" w:cs="Arial"/>
              </w:rPr>
              <w:t xml:space="preserve"> contact.ContactType = </w:t>
            </w:r>
            <w:r>
              <w:rPr>
                <w:rFonts w:ascii="Arial" w:hAnsi="Arial" w:cs="Arial"/>
              </w:rPr>
              <w:t>2</w:t>
            </w:r>
            <w:r w:rsidRPr="006D111B">
              <w:rPr>
                <w:rFonts w:ascii="Arial" w:hAnsi="Arial" w:cs="Arial"/>
              </w:rPr>
              <w:t xml:space="preserve">  and </w:t>
            </w:r>
            <w:r w:rsidRPr="00DC4100">
              <w:rPr>
                <w:rFonts w:ascii="Arial" w:hAnsi="Arial" w:cs="Arial"/>
              </w:rPr>
              <w:t>contact.ContactMethod in (1,2,5)</w:t>
            </w:r>
            <w:r w:rsidRPr="006D111B">
              <w:rPr>
                <w:rFonts w:ascii="Arial" w:hAnsi="Arial" w:cs="Arial"/>
                <w:b/>
                <w:bCs/>
              </w:rPr>
              <w:t xml:space="preserve"> </w:t>
            </w:r>
            <w:r w:rsidRPr="006D111B">
              <w:rPr>
                <w:rFonts w:ascii="Arial" w:hAnsi="Arial" w:cs="Arial"/>
              </w:rPr>
              <w:t>then DTAU_base = 0.</w:t>
            </w:r>
            <w:r>
              <w:rPr>
                <w:rFonts w:ascii="Arial" w:hAnsi="Arial" w:cs="Arial"/>
              </w:rPr>
              <w:t>850</w:t>
            </w:r>
          </w:p>
          <w:p w14:paraId="66FF1535" w14:textId="77777777" w:rsidR="007E7FA3" w:rsidRDefault="007E7FA3" w:rsidP="007E7FA3">
            <w:pPr>
              <w:pBdr>
                <w:top w:val="single" w:sz="4" w:space="1" w:color="auto"/>
                <w:left w:val="single" w:sz="4" w:space="4" w:color="auto"/>
                <w:bottom w:val="single" w:sz="4" w:space="1" w:color="auto"/>
                <w:right w:val="single" w:sz="4" w:space="4" w:color="auto"/>
              </w:pBdr>
              <w:spacing w:line="360" w:lineRule="auto"/>
              <w:rPr>
                <w:rFonts w:ascii="Arial" w:hAnsi="Arial" w:cs="Arial"/>
              </w:rPr>
            </w:pPr>
            <w:r w:rsidRPr="006D111B">
              <w:rPr>
                <w:rFonts w:ascii="Arial" w:hAnsi="Arial" w:cs="Arial"/>
              </w:rPr>
              <w:t xml:space="preserve">else if serviceevent.ServiceStream=30 and serviceevent.FundingSource </w:t>
            </w:r>
            <w:r>
              <w:rPr>
                <w:rFonts w:ascii="Arial" w:hAnsi="Arial" w:cs="Arial"/>
              </w:rPr>
              <w:t>=</w:t>
            </w:r>
            <w:r w:rsidRPr="006D111B">
              <w:rPr>
                <w:rFonts w:ascii="Arial" w:hAnsi="Arial" w:cs="Arial"/>
              </w:rPr>
              <w:t xml:space="preserve"> 128  </w:t>
            </w:r>
            <w:r>
              <w:rPr>
                <w:rFonts w:ascii="Arial" w:hAnsi="Arial" w:cs="Arial"/>
              </w:rPr>
              <w:t>and</w:t>
            </w:r>
            <w:r w:rsidRPr="006D111B">
              <w:rPr>
                <w:rFonts w:ascii="Arial" w:hAnsi="Arial" w:cs="Arial"/>
              </w:rPr>
              <w:t xml:space="preserve"> </w:t>
            </w:r>
            <w:r>
              <w:rPr>
                <w:rFonts w:ascii="Consolas" w:hAnsi="Consolas" w:cs="Consolas"/>
                <w:color w:val="FF00FF"/>
                <w:sz w:val="19"/>
                <w:szCs w:val="19"/>
                <w:highlight w:val="white"/>
                <w:lang w:eastAsia="en-AU"/>
              </w:rPr>
              <w:t>Datediff</w:t>
            </w:r>
            <w:r>
              <w:rPr>
                <w:rFonts w:ascii="Consolas" w:hAnsi="Consolas" w:cs="Consolas"/>
                <w:color w:val="808080"/>
                <w:sz w:val="19"/>
                <w:szCs w:val="19"/>
                <w:highlight w:val="white"/>
                <w:lang w:eastAsia="en-AU"/>
              </w:rPr>
              <w:t>(</w:t>
            </w:r>
            <w:r>
              <w:rPr>
                <w:rFonts w:ascii="Consolas" w:hAnsi="Consolas" w:cs="Consolas"/>
                <w:color w:val="FF00FF"/>
                <w:sz w:val="19"/>
                <w:szCs w:val="19"/>
                <w:highlight w:val="white"/>
                <w:lang w:eastAsia="en-AU"/>
              </w:rPr>
              <w:t>day</w:t>
            </w:r>
            <w:r>
              <w:rPr>
                <w:rFonts w:ascii="Consolas" w:hAnsi="Consolas" w:cs="Consolas"/>
                <w:color w:val="808080"/>
                <w:sz w:val="19"/>
                <w:szCs w:val="19"/>
                <w:highlight w:val="white"/>
                <w:lang w:eastAsia="en-AU"/>
              </w:rPr>
              <w:t>,</w:t>
            </w:r>
            <w:r w:rsidRPr="006D111B">
              <w:rPr>
                <w:rFonts w:ascii="Arial" w:hAnsi="Arial" w:cs="Arial"/>
              </w:rPr>
              <w:t xml:space="preserve"> serviceevent</w:t>
            </w:r>
            <w:r>
              <w:rPr>
                <w:rFonts w:ascii="Arial" w:hAnsi="Arial" w:cs="Arial"/>
              </w:rPr>
              <w:t>.</w:t>
            </w:r>
            <w:r>
              <w:rPr>
                <w:rFonts w:ascii="Consolas" w:hAnsi="Consolas" w:cs="Consolas"/>
                <w:color w:val="0000FF"/>
                <w:sz w:val="19"/>
                <w:szCs w:val="19"/>
                <w:highlight w:val="white"/>
                <w:lang w:eastAsia="en-AU"/>
              </w:rPr>
              <w:t>start_date</w:t>
            </w:r>
            <w:r>
              <w:rPr>
                <w:rFonts w:ascii="Consolas" w:hAnsi="Consolas" w:cs="Consolas"/>
                <w:color w:val="808080"/>
                <w:sz w:val="19"/>
                <w:szCs w:val="19"/>
                <w:highlight w:val="white"/>
                <w:lang w:eastAsia="en-AU"/>
              </w:rPr>
              <w:t>,</w:t>
            </w:r>
            <w:r>
              <w:rPr>
                <w:rFonts w:ascii="Consolas" w:hAnsi="Consolas" w:cs="Consolas"/>
                <w:color w:val="000000"/>
                <w:sz w:val="19"/>
                <w:szCs w:val="19"/>
                <w:highlight w:val="white"/>
                <w:lang w:eastAsia="en-AU"/>
              </w:rPr>
              <w:t xml:space="preserve"> </w:t>
            </w:r>
            <w:r w:rsidRPr="006D111B">
              <w:rPr>
                <w:rFonts w:ascii="Arial" w:hAnsi="Arial" w:cs="Arial"/>
              </w:rPr>
              <w:t>serviceevent</w:t>
            </w:r>
            <w:r>
              <w:rPr>
                <w:rFonts w:ascii="Arial" w:hAnsi="Arial" w:cs="Arial"/>
              </w:rPr>
              <w:t>.</w:t>
            </w:r>
            <w:r w:rsidRPr="003C56CA">
              <w:rPr>
                <w:rFonts w:ascii="Consolas" w:hAnsi="Consolas" w:cs="Consolas"/>
                <w:color w:val="0000FF"/>
                <w:sz w:val="19"/>
                <w:szCs w:val="19"/>
                <w:highlight w:val="white"/>
                <w:lang w:eastAsia="en-AU"/>
              </w:rPr>
              <w:t>end_date</w:t>
            </w:r>
            <w:r>
              <w:rPr>
                <w:rFonts w:ascii="Consolas" w:hAnsi="Consolas" w:cs="Consolas"/>
                <w:color w:val="808080"/>
                <w:sz w:val="19"/>
                <w:szCs w:val="19"/>
                <w:highlight w:val="white"/>
                <w:lang w:eastAsia="en-AU"/>
              </w:rPr>
              <w:t>) &lt;=</w:t>
            </w:r>
            <w:r>
              <w:rPr>
                <w:rFonts w:ascii="Consolas" w:hAnsi="Consolas" w:cs="Consolas"/>
                <w:color w:val="000000"/>
                <w:sz w:val="19"/>
                <w:szCs w:val="19"/>
                <w:highlight w:val="white"/>
                <w:lang w:eastAsia="en-AU"/>
              </w:rPr>
              <w:t xml:space="preserve"> 160</w:t>
            </w:r>
            <w:r>
              <w:rPr>
                <w:rFonts w:ascii="Consolas" w:hAnsi="Consolas" w:cs="Consolas"/>
                <w:color w:val="000000"/>
                <w:sz w:val="19"/>
                <w:szCs w:val="19"/>
                <w:lang w:eastAsia="en-AU"/>
              </w:rPr>
              <w:t xml:space="preserve"> </w:t>
            </w:r>
            <w:r w:rsidRPr="006D111B">
              <w:rPr>
                <w:rFonts w:ascii="Arial" w:hAnsi="Arial" w:cs="Arial"/>
              </w:rPr>
              <w:t xml:space="preserve"> then DTAU_base = 13.481</w:t>
            </w:r>
          </w:p>
          <w:p w14:paraId="62DD7B9A" w14:textId="77777777" w:rsidR="007E7FA3" w:rsidRDefault="007E7FA3" w:rsidP="007E7FA3">
            <w:pPr>
              <w:pBdr>
                <w:top w:val="single" w:sz="4" w:space="1" w:color="auto"/>
                <w:left w:val="single" w:sz="4" w:space="4" w:color="auto"/>
                <w:bottom w:val="single" w:sz="4" w:space="1" w:color="auto"/>
                <w:right w:val="single" w:sz="4" w:space="4" w:color="auto"/>
              </w:pBdr>
              <w:spacing w:line="360" w:lineRule="auto"/>
              <w:rPr>
                <w:rFonts w:ascii="Arial" w:hAnsi="Arial" w:cs="Arial"/>
              </w:rPr>
            </w:pPr>
            <w:r w:rsidRPr="006D111B">
              <w:rPr>
                <w:rFonts w:ascii="Arial" w:hAnsi="Arial" w:cs="Arial"/>
              </w:rPr>
              <w:t xml:space="preserve">else if serviceevent.ServiceStream=30 and serviceevent.FundingSource </w:t>
            </w:r>
            <w:r>
              <w:rPr>
                <w:rFonts w:ascii="Arial" w:hAnsi="Arial" w:cs="Arial"/>
              </w:rPr>
              <w:t xml:space="preserve">= </w:t>
            </w:r>
            <w:r w:rsidRPr="006D111B">
              <w:rPr>
                <w:rFonts w:ascii="Arial" w:hAnsi="Arial" w:cs="Arial"/>
              </w:rPr>
              <w:t xml:space="preserve">128  </w:t>
            </w:r>
            <w:r>
              <w:rPr>
                <w:rFonts w:ascii="Arial" w:hAnsi="Arial" w:cs="Arial"/>
              </w:rPr>
              <w:t>and</w:t>
            </w:r>
            <w:r w:rsidRPr="006D111B">
              <w:rPr>
                <w:rFonts w:ascii="Arial" w:hAnsi="Arial" w:cs="Arial"/>
              </w:rPr>
              <w:t xml:space="preserve"> </w:t>
            </w:r>
            <w:r>
              <w:rPr>
                <w:rFonts w:ascii="Consolas" w:hAnsi="Consolas" w:cs="Consolas"/>
                <w:color w:val="FF00FF"/>
                <w:sz w:val="19"/>
                <w:szCs w:val="19"/>
                <w:highlight w:val="white"/>
                <w:lang w:eastAsia="en-AU"/>
              </w:rPr>
              <w:t>Datediff</w:t>
            </w:r>
            <w:r>
              <w:rPr>
                <w:rFonts w:ascii="Consolas" w:hAnsi="Consolas" w:cs="Consolas"/>
                <w:color w:val="808080"/>
                <w:sz w:val="19"/>
                <w:szCs w:val="19"/>
                <w:highlight w:val="white"/>
                <w:lang w:eastAsia="en-AU"/>
              </w:rPr>
              <w:t>(</w:t>
            </w:r>
            <w:r>
              <w:rPr>
                <w:rFonts w:ascii="Consolas" w:hAnsi="Consolas" w:cs="Consolas"/>
                <w:color w:val="FF00FF"/>
                <w:sz w:val="19"/>
                <w:szCs w:val="19"/>
                <w:highlight w:val="white"/>
                <w:lang w:eastAsia="en-AU"/>
              </w:rPr>
              <w:t>day</w:t>
            </w:r>
            <w:r>
              <w:rPr>
                <w:rFonts w:ascii="Consolas" w:hAnsi="Consolas" w:cs="Consolas"/>
                <w:color w:val="808080"/>
                <w:sz w:val="19"/>
                <w:szCs w:val="19"/>
                <w:highlight w:val="white"/>
                <w:lang w:eastAsia="en-AU"/>
              </w:rPr>
              <w:t>,</w:t>
            </w:r>
            <w:r w:rsidRPr="006D111B">
              <w:rPr>
                <w:rFonts w:ascii="Arial" w:hAnsi="Arial" w:cs="Arial"/>
              </w:rPr>
              <w:t xml:space="preserve"> serviceevent</w:t>
            </w:r>
            <w:r>
              <w:rPr>
                <w:rFonts w:ascii="Arial" w:hAnsi="Arial" w:cs="Arial"/>
              </w:rPr>
              <w:t>.</w:t>
            </w:r>
            <w:r>
              <w:rPr>
                <w:rFonts w:ascii="Consolas" w:hAnsi="Consolas" w:cs="Consolas"/>
                <w:color w:val="0000FF"/>
                <w:sz w:val="19"/>
                <w:szCs w:val="19"/>
                <w:highlight w:val="white"/>
                <w:lang w:eastAsia="en-AU"/>
              </w:rPr>
              <w:t>start_date</w:t>
            </w:r>
            <w:r>
              <w:rPr>
                <w:rFonts w:ascii="Consolas" w:hAnsi="Consolas" w:cs="Consolas"/>
                <w:color w:val="808080"/>
                <w:sz w:val="19"/>
                <w:szCs w:val="19"/>
                <w:highlight w:val="white"/>
                <w:lang w:eastAsia="en-AU"/>
              </w:rPr>
              <w:t>,</w:t>
            </w:r>
            <w:r>
              <w:rPr>
                <w:rFonts w:ascii="Consolas" w:hAnsi="Consolas" w:cs="Consolas"/>
                <w:color w:val="000000"/>
                <w:sz w:val="19"/>
                <w:szCs w:val="19"/>
                <w:highlight w:val="white"/>
                <w:lang w:eastAsia="en-AU"/>
              </w:rPr>
              <w:t xml:space="preserve"> </w:t>
            </w:r>
            <w:r w:rsidRPr="006D111B">
              <w:rPr>
                <w:rFonts w:ascii="Arial" w:hAnsi="Arial" w:cs="Arial"/>
              </w:rPr>
              <w:t>serviceevent</w:t>
            </w:r>
            <w:r>
              <w:rPr>
                <w:rFonts w:ascii="Arial" w:hAnsi="Arial" w:cs="Arial"/>
              </w:rPr>
              <w:t>.</w:t>
            </w:r>
            <w:r w:rsidRPr="003C56CA">
              <w:rPr>
                <w:rFonts w:ascii="Consolas" w:hAnsi="Consolas" w:cs="Consolas"/>
                <w:color w:val="0000FF"/>
                <w:sz w:val="19"/>
                <w:szCs w:val="19"/>
                <w:highlight w:val="white"/>
                <w:lang w:eastAsia="en-AU"/>
              </w:rPr>
              <w:t>end_date</w:t>
            </w:r>
            <w:r>
              <w:rPr>
                <w:rFonts w:ascii="Consolas" w:hAnsi="Consolas" w:cs="Consolas"/>
                <w:color w:val="808080"/>
                <w:sz w:val="19"/>
                <w:szCs w:val="19"/>
                <w:highlight w:val="white"/>
                <w:lang w:eastAsia="en-AU"/>
              </w:rPr>
              <w:t xml:space="preserve">) &gt; </w:t>
            </w:r>
            <w:r>
              <w:rPr>
                <w:rFonts w:ascii="Consolas" w:hAnsi="Consolas" w:cs="Consolas"/>
                <w:color w:val="000000"/>
                <w:sz w:val="19"/>
                <w:szCs w:val="19"/>
                <w:highlight w:val="white"/>
                <w:lang w:eastAsia="en-AU"/>
              </w:rPr>
              <w:t>160</w:t>
            </w:r>
            <w:r>
              <w:rPr>
                <w:rFonts w:ascii="Consolas" w:hAnsi="Consolas" w:cs="Consolas"/>
                <w:color w:val="000000"/>
                <w:sz w:val="19"/>
                <w:szCs w:val="19"/>
                <w:lang w:eastAsia="en-AU"/>
              </w:rPr>
              <w:t xml:space="preserve"> </w:t>
            </w:r>
            <w:r w:rsidRPr="006D111B">
              <w:rPr>
                <w:rFonts w:ascii="Arial" w:hAnsi="Arial" w:cs="Arial"/>
              </w:rPr>
              <w:t xml:space="preserve">then DTAU_base = 53.659 </w:t>
            </w:r>
          </w:p>
          <w:p w14:paraId="65DBAB9E" w14:textId="77777777" w:rsidR="007E7FA3" w:rsidRPr="006D111B" w:rsidRDefault="007E7FA3" w:rsidP="007E7FA3">
            <w:pPr>
              <w:pBdr>
                <w:top w:val="single" w:sz="4" w:space="1" w:color="auto"/>
                <w:left w:val="single" w:sz="4" w:space="4" w:color="auto"/>
                <w:bottom w:val="single" w:sz="4" w:space="1" w:color="auto"/>
                <w:right w:val="single" w:sz="4" w:space="4" w:color="auto"/>
              </w:pBdr>
              <w:spacing w:line="360" w:lineRule="auto"/>
              <w:rPr>
                <w:rFonts w:ascii="Arial" w:hAnsi="Arial" w:cs="Arial"/>
              </w:rPr>
            </w:pPr>
            <w:r w:rsidRPr="006D111B">
              <w:rPr>
                <w:rFonts w:ascii="Arial" w:hAnsi="Arial" w:cs="Arial"/>
              </w:rPr>
              <w:t>else if serviceevent.ServiceStream=30  and serviceevent.FundingSource =129 then DTAU_base = 5.947</w:t>
            </w:r>
          </w:p>
          <w:p w14:paraId="3753C316" w14:textId="77777777" w:rsidR="007E7FA3" w:rsidRDefault="007E7FA3" w:rsidP="007E7FA3">
            <w:pPr>
              <w:pBdr>
                <w:top w:val="single" w:sz="4" w:space="1" w:color="auto"/>
                <w:left w:val="single" w:sz="4" w:space="4" w:color="auto"/>
                <w:bottom w:val="single" w:sz="4" w:space="1" w:color="auto"/>
                <w:right w:val="single" w:sz="4" w:space="4" w:color="auto"/>
              </w:pBdr>
              <w:spacing w:line="360" w:lineRule="auto"/>
              <w:rPr>
                <w:rFonts w:ascii="Arial" w:hAnsi="Arial" w:cs="Arial"/>
              </w:rPr>
            </w:pPr>
            <w:r w:rsidRPr="006D111B">
              <w:rPr>
                <w:rFonts w:ascii="Arial" w:hAnsi="Arial" w:cs="Arial"/>
              </w:rPr>
              <w:t>else if serviceevent.ServiceStream=30 and serviceevent.FundingSource =123 then DTAU_base = 7.180</w:t>
            </w:r>
            <w:r>
              <w:rPr>
                <w:rFonts w:ascii="Arial" w:hAnsi="Arial" w:cs="Arial"/>
              </w:rPr>
              <w:t xml:space="preserve"> </w:t>
            </w:r>
          </w:p>
          <w:p w14:paraId="236FF20B" w14:textId="77777777" w:rsidR="007E7FA3" w:rsidRPr="006D111B" w:rsidRDefault="007E7FA3" w:rsidP="007E7FA3">
            <w:pPr>
              <w:pBdr>
                <w:top w:val="single" w:sz="4" w:space="1" w:color="auto"/>
                <w:left w:val="single" w:sz="4" w:space="4" w:color="auto"/>
                <w:bottom w:val="single" w:sz="4" w:space="1" w:color="auto"/>
                <w:right w:val="single" w:sz="4" w:space="4" w:color="auto"/>
              </w:pBdr>
              <w:spacing w:line="360" w:lineRule="auto"/>
              <w:rPr>
                <w:rFonts w:ascii="Arial" w:hAnsi="Arial" w:cs="Arial"/>
              </w:rPr>
            </w:pPr>
            <w:r w:rsidRPr="006D111B">
              <w:rPr>
                <w:rFonts w:ascii="Arial" w:hAnsi="Arial" w:cs="Arial"/>
              </w:rPr>
              <w:t xml:space="preserve">else if serviceevent.ServiceStream=30 and serviceevent.FundingSource =106 </w:t>
            </w:r>
            <w:r>
              <w:rPr>
                <w:rFonts w:ascii="Arial" w:hAnsi="Arial" w:cs="Arial"/>
              </w:rPr>
              <w:t xml:space="preserve">and </w:t>
            </w:r>
            <w:r>
              <w:rPr>
                <w:rFonts w:ascii="Consolas" w:hAnsi="Consolas" w:cs="Consolas"/>
                <w:color w:val="FF00FF"/>
                <w:sz w:val="19"/>
                <w:szCs w:val="19"/>
                <w:highlight w:val="white"/>
                <w:lang w:eastAsia="en-AU"/>
              </w:rPr>
              <w:t>Datediff</w:t>
            </w:r>
            <w:r>
              <w:rPr>
                <w:rFonts w:ascii="Consolas" w:hAnsi="Consolas" w:cs="Consolas"/>
                <w:color w:val="808080"/>
                <w:sz w:val="19"/>
                <w:szCs w:val="19"/>
                <w:highlight w:val="white"/>
                <w:lang w:eastAsia="en-AU"/>
              </w:rPr>
              <w:t>(</w:t>
            </w:r>
            <w:r>
              <w:rPr>
                <w:rFonts w:ascii="Consolas" w:hAnsi="Consolas" w:cs="Consolas"/>
                <w:color w:val="FF00FF"/>
                <w:sz w:val="19"/>
                <w:szCs w:val="19"/>
                <w:highlight w:val="white"/>
                <w:lang w:eastAsia="en-AU"/>
              </w:rPr>
              <w:t>day</w:t>
            </w:r>
            <w:r>
              <w:rPr>
                <w:rFonts w:ascii="Consolas" w:hAnsi="Consolas" w:cs="Consolas"/>
                <w:color w:val="808080"/>
                <w:sz w:val="19"/>
                <w:szCs w:val="19"/>
                <w:highlight w:val="white"/>
                <w:lang w:eastAsia="en-AU"/>
              </w:rPr>
              <w:t>,</w:t>
            </w:r>
            <w:r w:rsidRPr="006D111B">
              <w:rPr>
                <w:rFonts w:ascii="Arial" w:hAnsi="Arial" w:cs="Arial"/>
              </w:rPr>
              <w:t xml:space="preserve"> serviceevent</w:t>
            </w:r>
            <w:r>
              <w:rPr>
                <w:rFonts w:ascii="Arial" w:hAnsi="Arial" w:cs="Arial"/>
              </w:rPr>
              <w:t>.</w:t>
            </w:r>
            <w:r>
              <w:rPr>
                <w:rFonts w:ascii="Consolas" w:hAnsi="Consolas" w:cs="Consolas"/>
                <w:color w:val="0000FF"/>
                <w:sz w:val="19"/>
                <w:szCs w:val="19"/>
                <w:highlight w:val="white"/>
                <w:lang w:eastAsia="en-AU"/>
              </w:rPr>
              <w:t>start_date</w:t>
            </w:r>
            <w:r>
              <w:rPr>
                <w:rFonts w:ascii="Consolas" w:hAnsi="Consolas" w:cs="Consolas"/>
                <w:color w:val="808080"/>
                <w:sz w:val="19"/>
                <w:szCs w:val="19"/>
                <w:highlight w:val="white"/>
                <w:lang w:eastAsia="en-AU"/>
              </w:rPr>
              <w:t>,</w:t>
            </w:r>
            <w:r>
              <w:rPr>
                <w:rFonts w:ascii="Consolas" w:hAnsi="Consolas" w:cs="Consolas"/>
                <w:color w:val="000000"/>
                <w:sz w:val="19"/>
                <w:szCs w:val="19"/>
                <w:highlight w:val="white"/>
                <w:lang w:eastAsia="en-AU"/>
              </w:rPr>
              <w:t xml:space="preserve"> </w:t>
            </w:r>
            <w:r w:rsidRPr="006D111B">
              <w:rPr>
                <w:rFonts w:ascii="Arial" w:hAnsi="Arial" w:cs="Arial"/>
              </w:rPr>
              <w:t>serviceevent</w:t>
            </w:r>
            <w:r>
              <w:rPr>
                <w:rFonts w:ascii="Arial" w:hAnsi="Arial" w:cs="Arial"/>
              </w:rPr>
              <w:t>.</w:t>
            </w:r>
            <w:r w:rsidRPr="003C56CA">
              <w:rPr>
                <w:rFonts w:ascii="Consolas" w:hAnsi="Consolas" w:cs="Consolas"/>
                <w:color w:val="0000FF"/>
                <w:sz w:val="19"/>
                <w:szCs w:val="19"/>
                <w:highlight w:val="white"/>
                <w:lang w:eastAsia="en-AU"/>
              </w:rPr>
              <w:t>end_date</w:t>
            </w:r>
            <w:r>
              <w:rPr>
                <w:rFonts w:ascii="Consolas" w:hAnsi="Consolas" w:cs="Consolas"/>
                <w:color w:val="808080"/>
                <w:sz w:val="19"/>
                <w:szCs w:val="19"/>
                <w:highlight w:val="white"/>
                <w:lang w:eastAsia="en-AU"/>
              </w:rPr>
              <w:t>) &lt;=</w:t>
            </w:r>
            <w:r>
              <w:rPr>
                <w:rFonts w:ascii="Consolas" w:hAnsi="Consolas" w:cs="Consolas"/>
                <w:color w:val="000000"/>
                <w:sz w:val="19"/>
                <w:szCs w:val="19"/>
                <w:highlight w:val="white"/>
                <w:lang w:eastAsia="en-AU"/>
              </w:rPr>
              <w:t xml:space="preserve"> 160</w:t>
            </w:r>
            <w:r>
              <w:rPr>
                <w:rFonts w:ascii="Consolas" w:hAnsi="Consolas" w:cs="Consolas"/>
                <w:color w:val="000000"/>
                <w:sz w:val="19"/>
                <w:szCs w:val="19"/>
                <w:lang w:eastAsia="en-AU"/>
              </w:rPr>
              <w:t xml:space="preserve"> </w:t>
            </w:r>
            <w:r w:rsidRPr="006D111B">
              <w:rPr>
                <w:rFonts w:ascii="Arial" w:hAnsi="Arial" w:cs="Arial"/>
              </w:rPr>
              <w:t xml:space="preserve"> then DTAU_base = 16.810</w:t>
            </w:r>
          </w:p>
          <w:p w14:paraId="18A55BAD" w14:textId="77777777" w:rsidR="007E7FA3" w:rsidRPr="006D111B" w:rsidRDefault="007E7FA3" w:rsidP="007E7FA3">
            <w:pPr>
              <w:pBdr>
                <w:top w:val="single" w:sz="4" w:space="1" w:color="auto"/>
                <w:left w:val="single" w:sz="4" w:space="4" w:color="auto"/>
                <w:bottom w:val="single" w:sz="4" w:space="1" w:color="auto"/>
                <w:right w:val="single" w:sz="4" w:space="4" w:color="auto"/>
              </w:pBdr>
              <w:spacing w:line="360" w:lineRule="auto"/>
              <w:rPr>
                <w:rFonts w:ascii="Arial" w:hAnsi="Arial" w:cs="Arial"/>
              </w:rPr>
            </w:pPr>
            <w:r w:rsidRPr="006D111B">
              <w:rPr>
                <w:rFonts w:ascii="Arial" w:hAnsi="Arial" w:cs="Arial"/>
              </w:rPr>
              <w:t xml:space="preserve">else if serviceevent.ServiceStream=30 and serviceevent.FundingSource =106 </w:t>
            </w:r>
            <w:r>
              <w:rPr>
                <w:rFonts w:ascii="Arial" w:hAnsi="Arial" w:cs="Arial"/>
              </w:rPr>
              <w:t xml:space="preserve">and </w:t>
            </w:r>
            <w:r>
              <w:rPr>
                <w:rFonts w:ascii="Consolas" w:hAnsi="Consolas" w:cs="Consolas"/>
                <w:color w:val="FF00FF"/>
                <w:sz w:val="19"/>
                <w:szCs w:val="19"/>
                <w:highlight w:val="white"/>
                <w:lang w:eastAsia="en-AU"/>
              </w:rPr>
              <w:t>Datediff</w:t>
            </w:r>
            <w:r>
              <w:rPr>
                <w:rFonts w:ascii="Consolas" w:hAnsi="Consolas" w:cs="Consolas"/>
                <w:color w:val="808080"/>
                <w:sz w:val="19"/>
                <w:szCs w:val="19"/>
                <w:highlight w:val="white"/>
                <w:lang w:eastAsia="en-AU"/>
              </w:rPr>
              <w:t>(</w:t>
            </w:r>
            <w:r>
              <w:rPr>
                <w:rFonts w:ascii="Consolas" w:hAnsi="Consolas" w:cs="Consolas"/>
                <w:color w:val="FF00FF"/>
                <w:sz w:val="19"/>
                <w:szCs w:val="19"/>
                <w:highlight w:val="white"/>
                <w:lang w:eastAsia="en-AU"/>
              </w:rPr>
              <w:t>day</w:t>
            </w:r>
            <w:r>
              <w:rPr>
                <w:rFonts w:ascii="Consolas" w:hAnsi="Consolas" w:cs="Consolas"/>
                <w:color w:val="808080"/>
                <w:sz w:val="19"/>
                <w:szCs w:val="19"/>
                <w:highlight w:val="white"/>
                <w:lang w:eastAsia="en-AU"/>
              </w:rPr>
              <w:t>,</w:t>
            </w:r>
            <w:r w:rsidRPr="006D111B">
              <w:rPr>
                <w:rFonts w:ascii="Arial" w:hAnsi="Arial" w:cs="Arial"/>
              </w:rPr>
              <w:t xml:space="preserve"> serviceevent</w:t>
            </w:r>
            <w:r>
              <w:rPr>
                <w:rFonts w:ascii="Arial" w:hAnsi="Arial" w:cs="Arial"/>
              </w:rPr>
              <w:t>.</w:t>
            </w:r>
            <w:r>
              <w:rPr>
                <w:rFonts w:ascii="Consolas" w:hAnsi="Consolas" w:cs="Consolas"/>
                <w:color w:val="0000FF"/>
                <w:sz w:val="19"/>
                <w:szCs w:val="19"/>
                <w:highlight w:val="white"/>
                <w:lang w:eastAsia="en-AU"/>
              </w:rPr>
              <w:t>start_date</w:t>
            </w:r>
            <w:r>
              <w:rPr>
                <w:rFonts w:ascii="Consolas" w:hAnsi="Consolas" w:cs="Consolas"/>
                <w:color w:val="808080"/>
                <w:sz w:val="19"/>
                <w:szCs w:val="19"/>
                <w:highlight w:val="white"/>
                <w:lang w:eastAsia="en-AU"/>
              </w:rPr>
              <w:t>,</w:t>
            </w:r>
            <w:r>
              <w:rPr>
                <w:rFonts w:ascii="Consolas" w:hAnsi="Consolas" w:cs="Consolas"/>
                <w:color w:val="000000"/>
                <w:sz w:val="19"/>
                <w:szCs w:val="19"/>
                <w:highlight w:val="white"/>
                <w:lang w:eastAsia="en-AU"/>
              </w:rPr>
              <w:t xml:space="preserve"> </w:t>
            </w:r>
            <w:r w:rsidRPr="006D111B">
              <w:rPr>
                <w:rFonts w:ascii="Arial" w:hAnsi="Arial" w:cs="Arial"/>
              </w:rPr>
              <w:t>serviceevent</w:t>
            </w:r>
            <w:r>
              <w:rPr>
                <w:rFonts w:ascii="Arial" w:hAnsi="Arial" w:cs="Arial"/>
              </w:rPr>
              <w:t>.</w:t>
            </w:r>
            <w:r w:rsidRPr="003C56CA">
              <w:rPr>
                <w:rFonts w:ascii="Consolas" w:hAnsi="Consolas" w:cs="Consolas"/>
                <w:color w:val="0000FF"/>
                <w:sz w:val="19"/>
                <w:szCs w:val="19"/>
                <w:highlight w:val="white"/>
                <w:lang w:eastAsia="en-AU"/>
              </w:rPr>
              <w:t>end_date</w:t>
            </w:r>
            <w:r>
              <w:rPr>
                <w:rFonts w:ascii="Consolas" w:hAnsi="Consolas" w:cs="Consolas"/>
                <w:color w:val="808080"/>
                <w:sz w:val="19"/>
                <w:szCs w:val="19"/>
                <w:highlight w:val="white"/>
                <w:lang w:eastAsia="en-AU"/>
              </w:rPr>
              <w:t>)</w:t>
            </w:r>
            <w:r>
              <w:rPr>
                <w:rFonts w:ascii="Arial" w:hAnsi="Arial" w:cs="Arial"/>
              </w:rPr>
              <w:t xml:space="preserve"> &gt; 160 </w:t>
            </w:r>
            <w:r w:rsidRPr="006D111B">
              <w:rPr>
                <w:rFonts w:ascii="Arial" w:hAnsi="Arial" w:cs="Arial"/>
              </w:rPr>
              <w:t xml:space="preserve">then DTAU_base = 66.913 </w:t>
            </w:r>
          </w:p>
          <w:p w14:paraId="1ABAC0DC" w14:textId="77777777" w:rsidR="007E7FA3" w:rsidRDefault="007E7FA3" w:rsidP="007E7FA3">
            <w:pPr>
              <w:pBdr>
                <w:top w:val="single" w:sz="4" w:space="1" w:color="auto"/>
                <w:left w:val="single" w:sz="4" w:space="4" w:color="auto"/>
                <w:bottom w:val="single" w:sz="4" w:space="1" w:color="auto"/>
                <w:right w:val="single" w:sz="4" w:space="4" w:color="auto"/>
              </w:pBdr>
              <w:spacing w:line="360" w:lineRule="auto"/>
              <w:rPr>
                <w:rFonts w:ascii="Arial" w:hAnsi="Arial" w:cs="Arial"/>
              </w:rPr>
            </w:pPr>
            <w:r w:rsidRPr="006D111B">
              <w:rPr>
                <w:rFonts w:ascii="Arial" w:hAnsi="Arial" w:cs="Arial"/>
              </w:rPr>
              <w:t>else if serviceevent.ServiceStream=30 and serviceevent.FundingSource =111 then DTAU_base = 63.573</w:t>
            </w:r>
            <w:r>
              <w:rPr>
                <w:rFonts w:ascii="Arial" w:hAnsi="Arial" w:cs="Arial"/>
              </w:rPr>
              <w:t xml:space="preserve"> </w:t>
            </w:r>
          </w:p>
          <w:p w14:paraId="09857691" w14:textId="77777777" w:rsidR="007E7FA3" w:rsidRPr="006D111B" w:rsidRDefault="007E7FA3" w:rsidP="007E7FA3">
            <w:pPr>
              <w:pBdr>
                <w:top w:val="single" w:sz="4" w:space="1" w:color="auto"/>
                <w:left w:val="single" w:sz="4" w:space="4" w:color="auto"/>
                <w:bottom w:val="single" w:sz="4" w:space="1" w:color="auto"/>
                <w:right w:val="single" w:sz="4" w:space="4" w:color="auto"/>
              </w:pBdr>
              <w:spacing w:line="360" w:lineRule="auto"/>
              <w:rPr>
                <w:rFonts w:ascii="Arial" w:hAnsi="Arial" w:cs="Arial"/>
              </w:rPr>
            </w:pPr>
            <w:r w:rsidRPr="006D111B">
              <w:rPr>
                <w:rFonts w:ascii="Arial" w:hAnsi="Arial" w:cs="Arial"/>
              </w:rPr>
              <w:t xml:space="preserve">else if serviceevent.ServiceStream=30 and serviceevent.FundingSource =125 </w:t>
            </w:r>
            <w:r>
              <w:rPr>
                <w:rFonts w:ascii="Arial" w:hAnsi="Arial" w:cs="Arial"/>
              </w:rPr>
              <w:t>and</w:t>
            </w:r>
            <w:r w:rsidRPr="006D111B">
              <w:rPr>
                <w:rFonts w:ascii="Arial" w:hAnsi="Arial" w:cs="Arial"/>
              </w:rPr>
              <w:t xml:space="preserve"> </w:t>
            </w:r>
            <w:r>
              <w:rPr>
                <w:rFonts w:ascii="Consolas" w:hAnsi="Consolas" w:cs="Consolas"/>
                <w:color w:val="FF00FF"/>
                <w:sz w:val="19"/>
                <w:szCs w:val="19"/>
                <w:highlight w:val="white"/>
                <w:lang w:eastAsia="en-AU"/>
              </w:rPr>
              <w:t>Datediff</w:t>
            </w:r>
            <w:r>
              <w:rPr>
                <w:rFonts w:ascii="Consolas" w:hAnsi="Consolas" w:cs="Consolas"/>
                <w:color w:val="808080"/>
                <w:sz w:val="19"/>
                <w:szCs w:val="19"/>
                <w:highlight w:val="white"/>
                <w:lang w:eastAsia="en-AU"/>
              </w:rPr>
              <w:t>(</w:t>
            </w:r>
            <w:r>
              <w:rPr>
                <w:rFonts w:ascii="Consolas" w:hAnsi="Consolas" w:cs="Consolas"/>
                <w:color w:val="FF00FF"/>
                <w:sz w:val="19"/>
                <w:szCs w:val="19"/>
                <w:highlight w:val="white"/>
                <w:lang w:eastAsia="en-AU"/>
              </w:rPr>
              <w:t>day</w:t>
            </w:r>
            <w:r>
              <w:rPr>
                <w:rFonts w:ascii="Consolas" w:hAnsi="Consolas" w:cs="Consolas"/>
                <w:color w:val="808080"/>
                <w:sz w:val="19"/>
                <w:szCs w:val="19"/>
                <w:highlight w:val="white"/>
                <w:lang w:eastAsia="en-AU"/>
              </w:rPr>
              <w:t>,</w:t>
            </w:r>
            <w:r w:rsidRPr="006D111B">
              <w:rPr>
                <w:rFonts w:ascii="Arial" w:hAnsi="Arial" w:cs="Arial"/>
              </w:rPr>
              <w:t xml:space="preserve"> serviceevent</w:t>
            </w:r>
            <w:r>
              <w:rPr>
                <w:rFonts w:ascii="Arial" w:hAnsi="Arial" w:cs="Arial"/>
              </w:rPr>
              <w:t>.</w:t>
            </w:r>
            <w:r>
              <w:rPr>
                <w:rFonts w:ascii="Consolas" w:hAnsi="Consolas" w:cs="Consolas"/>
                <w:color w:val="0000FF"/>
                <w:sz w:val="19"/>
                <w:szCs w:val="19"/>
                <w:highlight w:val="white"/>
                <w:lang w:eastAsia="en-AU"/>
              </w:rPr>
              <w:t>start_date</w:t>
            </w:r>
            <w:r>
              <w:rPr>
                <w:rFonts w:ascii="Consolas" w:hAnsi="Consolas" w:cs="Consolas"/>
                <w:color w:val="808080"/>
                <w:sz w:val="19"/>
                <w:szCs w:val="19"/>
                <w:highlight w:val="white"/>
                <w:lang w:eastAsia="en-AU"/>
              </w:rPr>
              <w:t>,</w:t>
            </w:r>
            <w:r>
              <w:rPr>
                <w:rFonts w:ascii="Consolas" w:hAnsi="Consolas" w:cs="Consolas"/>
                <w:color w:val="000000"/>
                <w:sz w:val="19"/>
                <w:szCs w:val="19"/>
                <w:highlight w:val="white"/>
                <w:lang w:eastAsia="en-AU"/>
              </w:rPr>
              <w:t xml:space="preserve"> </w:t>
            </w:r>
            <w:r w:rsidRPr="006D111B">
              <w:rPr>
                <w:rFonts w:ascii="Arial" w:hAnsi="Arial" w:cs="Arial"/>
              </w:rPr>
              <w:t>serviceevent</w:t>
            </w:r>
            <w:r>
              <w:rPr>
                <w:rFonts w:ascii="Arial" w:hAnsi="Arial" w:cs="Arial"/>
              </w:rPr>
              <w:t>.</w:t>
            </w:r>
            <w:r w:rsidRPr="003C56CA">
              <w:rPr>
                <w:rFonts w:ascii="Consolas" w:hAnsi="Consolas" w:cs="Consolas"/>
                <w:color w:val="0000FF"/>
                <w:sz w:val="19"/>
                <w:szCs w:val="19"/>
                <w:highlight w:val="white"/>
                <w:lang w:eastAsia="en-AU"/>
              </w:rPr>
              <w:t>end_date</w:t>
            </w:r>
            <w:r>
              <w:rPr>
                <w:rFonts w:ascii="Consolas" w:hAnsi="Consolas" w:cs="Consolas"/>
                <w:color w:val="808080"/>
                <w:sz w:val="19"/>
                <w:szCs w:val="19"/>
                <w:highlight w:val="white"/>
                <w:lang w:eastAsia="en-AU"/>
              </w:rPr>
              <w:t>)</w:t>
            </w:r>
            <w:r>
              <w:rPr>
                <w:rFonts w:ascii="Arial" w:hAnsi="Arial" w:cs="Arial"/>
              </w:rPr>
              <w:t xml:space="preserve"> &lt;= 160 </w:t>
            </w:r>
            <w:r w:rsidRPr="006D111B">
              <w:rPr>
                <w:rFonts w:ascii="Arial" w:hAnsi="Arial" w:cs="Arial"/>
              </w:rPr>
              <w:t>then DTAU_base = 27.874</w:t>
            </w:r>
          </w:p>
          <w:p w14:paraId="60224675" w14:textId="77777777" w:rsidR="007E7FA3" w:rsidRDefault="007E7FA3" w:rsidP="007E7FA3">
            <w:pPr>
              <w:pBdr>
                <w:top w:val="single" w:sz="4" w:space="1" w:color="auto"/>
                <w:left w:val="single" w:sz="4" w:space="4" w:color="auto"/>
                <w:bottom w:val="single" w:sz="4" w:space="1" w:color="auto"/>
                <w:right w:val="single" w:sz="4" w:space="4" w:color="auto"/>
              </w:pBdr>
              <w:spacing w:line="360" w:lineRule="auto"/>
              <w:rPr>
                <w:rFonts w:ascii="Arial" w:hAnsi="Arial" w:cs="Arial"/>
              </w:rPr>
            </w:pPr>
            <w:r w:rsidRPr="006D111B">
              <w:rPr>
                <w:rFonts w:ascii="Arial" w:hAnsi="Arial" w:cs="Arial"/>
              </w:rPr>
              <w:t xml:space="preserve">else if serviceevent.ServiceStream=30 and serviceevent.FundingSource =125 </w:t>
            </w:r>
            <w:r>
              <w:rPr>
                <w:rFonts w:ascii="Arial" w:hAnsi="Arial" w:cs="Arial"/>
              </w:rPr>
              <w:t>and</w:t>
            </w:r>
            <w:r w:rsidRPr="006D111B">
              <w:rPr>
                <w:rFonts w:ascii="Arial" w:hAnsi="Arial" w:cs="Arial"/>
              </w:rPr>
              <w:t xml:space="preserve"> </w:t>
            </w:r>
            <w:r>
              <w:rPr>
                <w:rFonts w:ascii="Consolas" w:hAnsi="Consolas" w:cs="Consolas"/>
                <w:color w:val="FF00FF"/>
                <w:sz w:val="19"/>
                <w:szCs w:val="19"/>
                <w:highlight w:val="white"/>
                <w:lang w:eastAsia="en-AU"/>
              </w:rPr>
              <w:t>Datediff</w:t>
            </w:r>
            <w:r>
              <w:rPr>
                <w:rFonts w:ascii="Consolas" w:hAnsi="Consolas" w:cs="Consolas"/>
                <w:color w:val="808080"/>
                <w:sz w:val="19"/>
                <w:szCs w:val="19"/>
                <w:highlight w:val="white"/>
                <w:lang w:eastAsia="en-AU"/>
              </w:rPr>
              <w:t>(</w:t>
            </w:r>
            <w:r>
              <w:rPr>
                <w:rFonts w:ascii="Consolas" w:hAnsi="Consolas" w:cs="Consolas"/>
                <w:color w:val="FF00FF"/>
                <w:sz w:val="19"/>
                <w:szCs w:val="19"/>
                <w:highlight w:val="white"/>
                <w:lang w:eastAsia="en-AU"/>
              </w:rPr>
              <w:t>day</w:t>
            </w:r>
            <w:r>
              <w:rPr>
                <w:rFonts w:ascii="Consolas" w:hAnsi="Consolas" w:cs="Consolas"/>
                <w:color w:val="808080"/>
                <w:sz w:val="19"/>
                <w:szCs w:val="19"/>
                <w:highlight w:val="white"/>
                <w:lang w:eastAsia="en-AU"/>
              </w:rPr>
              <w:t>,</w:t>
            </w:r>
            <w:r w:rsidRPr="006D111B">
              <w:rPr>
                <w:rFonts w:ascii="Arial" w:hAnsi="Arial" w:cs="Arial"/>
              </w:rPr>
              <w:t xml:space="preserve"> serviceevent</w:t>
            </w:r>
            <w:r>
              <w:rPr>
                <w:rFonts w:ascii="Arial" w:hAnsi="Arial" w:cs="Arial"/>
              </w:rPr>
              <w:t>.</w:t>
            </w:r>
            <w:r>
              <w:rPr>
                <w:rFonts w:ascii="Consolas" w:hAnsi="Consolas" w:cs="Consolas"/>
                <w:color w:val="0000FF"/>
                <w:sz w:val="19"/>
                <w:szCs w:val="19"/>
                <w:highlight w:val="white"/>
                <w:lang w:eastAsia="en-AU"/>
              </w:rPr>
              <w:t>start_date</w:t>
            </w:r>
            <w:r>
              <w:rPr>
                <w:rFonts w:ascii="Consolas" w:hAnsi="Consolas" w:cs="Consolas"/>
                <w:color w:val="808080"/>
                <w:sz w:val="19"/>
                <w:szCs w:val="19"/>
                <w:highlight w:val="white"/>
                <w:lang w:eastAsia="en-AU"/>
              </w:rPr>
              <w:t>,</w:t>
            </w:r>
            <w:r>
              <w:rPr>
                <w:rFonts w:ascii="Consolas" w:hAnsi="Consolas" w:cs="Consolas"/>
                <w:color w:val="000000"/>
                <w:sz w:val="19"/>
                <w:szCs w:val="19"/>
                <w:highlight w:val="white"/>
                <w:lang w:eastAsia="en-AU"/>
              </w:rPr>
              <w:t xml:space="preserve"> </w:t>
            </w:r>
            <w:r w:rsidRPr="006D111B">
              <w:rPr>
                <w:rFonts w:ascii="Arial" w:hAnsi="Arial" w:cs="Arial"/>
              </w:rPr>
              <w:t>serviceevent</w:t>
            </w:r>
            <w:r>
              <w:rPr>
                <w:rFonts w:ascii="Arial" w:hAnsi="Arial" w:cs="Arial"/>
              </w:rPr>
              <w:t>.</w:t>
            </w:r>
            <w:r w:rsidRPr="003C56CA">
              <w:rPr>
                <w:rFonts w:ascii="Consolas" w:hAnsi="Consolas" w:cs="Consolas"/>
                <w:color w:val="0000FF"/>
                <w:sz w:val="19"/>
                <w:szCs w:val="19"/>
                <w:highlight w:val="white"/>
                <w:lang w:eastAsia="en-AU"/>
              </w:rPr>
              <w:t>end_date</w:t>
            </w:r>
            <w:r>
              <w:rPr>
                <w:rFonts w:ascii="Consolas" w:hAnsi="Consolas" w:cs="Consolas"/>
                <w:color w:val="808080"/>
                <w:sz w:val="19"/>
                <w:szCs w:val="19"/>
                <w:highlight w:val="white"/>
                <w:lang w:eastAsia="en-AU"/>
              </w:rPr>
              <w:t>)</w:t>
            </w:r>
            <w:r>
              <w:rPr>
                <w:rFonts w:ascii="Arial" w:hAnsi="Arial" w:cs="Arial"/>
              </w:rPr>
              <w:t xml:space="preserve"> &gt; 160</w:t>
            </w:r>
            <w:r w:rsidRPr="006D111B">
              <w:rPr>
                <w:rFonts w:ascii="Arial" w:hAnsi="Arial" w:cs="Arial"/>
              </w:rPr>
              <w:t xml:space="preserve"> then DTAU_base = 110.949 </w:t>
            </w:r>
          </w:p>
          <w:p w14:paraId="773527DF" w14:textId="77777777" w:rsidR="007E7FA3" w:rsidRPr="006D111B" w:rsidRDefault="007E7FA3" w:rsidP="007E7FA3">
            <w:pPr>
              <w:pBdr>
                <w:top w:val="single" w:sz="4" w:space="1" w:color="auto"/>
                <w:left w:val="single" w:sz="4" w:space="4" w:color="auto"/>
                <w:bottom w:val="single" w:sz="4" w:space="1" w:color="auto"/>
                <w:right w:val="single" w:sz="4" w:space="4" w:color="auto"/>
              </w:pBdr>
              <w:spacing w:line="360" w:lineRule="auto"/>
              <w:rPr>
                <w:rFonts w:ascii="Arial" w:hAnsi="Arial" w:cs="Arial"/>
              </w:rPr>
            </w:pPr>
            <w:r w:rsidRPr="006D111B">
              <w:rPr>
                <w:rFonts w:ascii="Arial" w:hAnsi="Arial" w:cs="Arial"/>
              </w:rPr>
              <w:t>else if serviceevent.ServiceStream=30 and serviceevent.FundingSource =</w:t>
            </w:r>
            <w:r>
              <w:rPr>
                <w:rFonts w:ascii="Arial" w:hAnsi="Arial" w:cs="Arial"/>
              </w:rPr>
              <w:t>1</w:t>
            </w:r>
            <w:r w:rsidRPr="006D111B">
              <w:rPr>
                <w:rFonts w:ascii="Arial" w:hAnsi="Arial" w:cs="Arial"/>
              </w:rPr>
              <w:t xml:space="preserve">26 </w:t>
            </w:r>
            <w:r>
              <w:rPr>
                <w:rFonts w:ascii="Arial" w:hAnsi="Arial" w:cs="Arial"/>
              </w:rPr>
              <w:t>and</w:t>
            </w:r>
            <w:r w:rsidRPr="006D111B">
              <w:rPr>
                <w:rFonts w:ascii="Arial" w:hAnsi="Arial" w:cs="Arial"/>
              </w:rPr>
              <w:t xml:space="preserve"> </w:t>
            </w:r>
            <w:r>
              <w:rPr>
                <w:rFonts w:ascii="Consolas" w:hAnsi="Consolas" w:cs="Consolas"/>
                <w:color w:val="FF00FF"/>
                <w:sz w:val="19"/>
                <w:szCs w:val="19"/>
                <w:highlight w:val="white"/>
                <w:lang w:eastAsia="en-AU"/>
              </w:rPr>
              <w:t>Datediff</w:t>
            </w:r>
            <w:r>
              <w:rPr>
                <w:rFonts w:ascii="Consolas" w:hAnsi="Consolas" w:cs="Consolas"/>
                <w:color w:val="808080"/>
                <w:sz w:val="19"/>
                <w:szCs w:val="19"/>
                <w:highlight w:val="white"/>
                <w:lang w:eastAsia="en-AU"/>
              </w:rPr>
              <w:t>(</w:t>
            </w:r>
            <w:r>
              <w:rPr>
                <w:rFonts w:ascii="Consolas" w:hAnsi="Consolas" w:cs="Consolas"/>
                <w:color w:val="FF00FF"/>
                <w:sz w:val="19"/>
                <w:szCs w:val="19"/>
                <w:highlight w:val="white"/>
                <w:lang w:eastAsia="en-AU"/>
              </w:rPr>
              <w:t>day</w:t>
            </w:r>
            <w:r>
              <w:rPr>
                <w:rFonts w:ascii="Consolas" w:hAnsi="Consolas" w:cs="Consolas"/>
                <w:color w:val="808080"/>
                <w:sz w:val="19"/>
                <w:szCs w:val="19"/>
                <w:highlight w:val="white"/>
                <w:lang w:eastAsia="en-AU"/>
              </w:rPr>
              <w:t>,</w:t>
            </w:r>
            <w:r w:rsidRPr="006D111B">
              <w:rPr>
                <w:rFonts w:ascii="Arial" w:hAnsi="Arial" w:cs="Arial"/>
              </w:rPr>
              <w:t xml:space="preserve"> serviceevent</w:t>
            </w:r>
            <w:r>
              <w:rPr>
                <w:rFonts w:ascii="Arial" w:hAnsi="Arial" w:cs="Arial"/>
              </w:rPr>
              <w:t>.</w:t>
            </w:r>
            <w:r>
              <w:rPr>
                <w:rFonts w:ascii="Consolas" w:hAnsi="Consolas" w:cs="Consolas"/>
                <w:color w:val="0000FF"/>
                <w:sz w:val="19"/>
                <w:szCs w:val="19"/>
                <w:highlight w:val="white"/>
                <w:lang w:eastAsia="en-AU"/>
              </w:rPr>
              <w:t>start_date</w:t>
            </w:r>
            <w:r>
              <w:rPr>
                <w:rFonts w:ascii="Consolas" w:hAnsi="Consolas" w:cs="Consolas"/>
                <w:color w:val="808080"/>
                <w:sz w:val="19"/>
                <w:szCs w:val="19"/>
                <w:highlight w:val="white"/>
                <w:lang w:eastAsia="en-AU"/>
              </w:rPr>
              <w:t>,</w:t>
            </w:r>
            <w:r>
              <w:rPr>
                <w:rFonts w:ascii="Consolas" w:hAnsi="Consolas" w:cs="Consolas"/>
                <w:color w:val="000000"/>
                <w:sz w:val="19"/>
                <w:szCs w:val="19"/>
                <w:highlight w:val="white"/>
                <w:lang w:eastAsia="en-AU"/>
              </w:rPr>
              <w:t xml:space="preserve"> </w:t>
            </w:r>
            <w:r w:rsidRPr="006D111B">
              <w:rPr>
                <w:rFonts w:ascii="Arial" w:hAnsi="Arial" w:cs="Arial"/>
              </w:rPr>
              <w:t>serviceevent</w:t>
            </w:r>
            <w:r>
              <w:rPr>
                <w:rFonts w:ascii="Arial" w:hAnsi="Arial" w:cs="Arial"/>
              </w:rPr>
              <w:t>.</w:t>
            </w:r>
            <w:r w:rsidRPr="003C56CA">
              <w:rPr>
                <w:rFonts w:ascii="Consolas" w:hAnsi="Consolas" w:cs="Consolas"/>
                <w:color w:val="0000FF"/>
                <w:sz w:val="19"/>
                <w:szCs w:val="19"/>
                <w:highlight w:val="white"/>
                <w:lang w:eastAsia="en-AU"/>
              </w:rPr>
              <w:t>end_date</w:t>
            </w:r>
            <w:r>
              <w:rPr>
                <w:rFonts w:ascii="Consolas" w:hAnsi="Consolas" w:cs="Consolas"/>
                <w:color w:val="808080"/>
                <w:sz w:val="19"/>
                <w:szCs w:val="19"/>
                <w:highlight w:val="white"/>
                <w:lang w:eastAsia="en-AU"/>
              </w:rPr>
              <w:t>)</w:t>
            </w:r>
            <w:r>
              <w:rPr>
                <w:rFonts w:ascii="Arial" w:hAnsi="Arial" w:cs="Arial"/>
              </w:rPr>
              <w:t xml:space="preserve"> &lt;= 90</w:t>
            </w:r>
            <w:r w:rsidRPr="006D111B">
              <w:rPr>
                <w:rFonts w:ascii="Arial" w:hAnsi="Arial" w:cs="Arial"/>
              </w:rPr>
              <w:t xml:space="preserve"> then DTAU_base =24.660</w:t>
            </w:r>
          </w:p>
          <w:p w14:paraId="4D479FCE" w14:textId="77777777" w:rsidR="007E7FA3" w:rsidRDefault="007E7FA3" w:rsidP="007E7FA3">
            <w:pPr>
              <w:pBdr>
                <w:top w:val="single" w:sz="4" w:space="1" w:color="auto"/>
                <w:left w:val="single" w:sz="4" w:space="4" w:color="auto"/>
                <w:bottom w:val="single" w:sz="4" w:space="1" w:color="auto"/>
                <w:right w:val="single" w:sz="4" w:space="4" w:color="auto"/>
              </w:pBdr>
              <w:spacing w:line="360" w:lineRule="auto"/>
              <w:rPr>
                <w:rFonts w:ascii="Arial" w:hAnsi="Arial" w:cs="Arial"/>
              </w:rPr>
            </w:pPr>
            <w:r w:rsidRPr="006D111B">
              <w:rPr>
                <w:rFonts w:ascii="Arial" w:hAnsi="Arial" w:cs="Arial"/>
              </w:rPr>
              <w:lastRenderedPageBreak/>
              <w:t>else if serviceevent.ServiceStream</w:t>
            </w:r>
            <w:r>
              <w:rPr>
                <w:rFonts w:ascii="Arial" w:hAnsi="Arial" w:cs="Arial"/>
              </w:rPr>
              <w:t xml:space="preserve"> </w:t>
            </w:r>
            <w:r w:rsidRPr="006D111B">
              <w:rPr>
                <w:rFonts w:ascii="Arial" w:hAnsi="Arial" w:cs="Arial"/>
              </w:rPr>
              <w:t xml:space="preserve">=30 and serviceevent.FundingSource = </w:t>
            </w:r>
            <w:r>
              <w:rPr>
                <w:rFonts w:ascii="Arial" w:hAnsi="Arial" w:cs="Arial"/>
              </w:rPr>
              <w:t>1</w:t>
            </w:r>
            <w:r w:rsidRPr="006D111B">
              <w:rPr>
                <w:rFonts w:ascii="Arial" w:hAnsi="Arial" w:cs="Arial"/>
              </w:rPr>
              <w:t xml:space="preserve">26 </w:t>
            </w:r>
            <w:r>
              <w:rPr>
                <w:rFonts w:ascii="Arial" w:hAnsi="Arial" w:cs="Arial"/>
              </w:rPr>
              <w:t>and</w:t>
            </w:r>
            <w:r w:rsidRPr="006D111B">
              <w:rPr>
                <w:rFonts w:ascii="Arial" w:hAnsi="Arial" w:cs="Arial"/>
              </w:rPr>
              <w:t xml:space="preserve"> </w:t>
            </w:r>
            <w:r>
              <w:rPr>
                <w:rFonts w:ascii="Consolas" w:hAnsi="Consolas" w:cs="Consolas"/>
                <w:color w:val="FF00FF"/>
                <w:sz w:val="19"/>
                <w:szCs w:val="19"/>
                <w:highlight w:val="white"/>
                <w:lang w:eastAsia="en-AU"/>
              </w:rPr>
              <w:t>Datediff</w:t>
            </w:r>
            <w:r>
              <w:rPr>
                <w:rFonts w:ascii="Consolas" w:hAnsi="Consolas" w:cs="Consolas"/>
                <w:color w:val="808080"/>
                <w:sz w:val="19"/>
                <w:szCs w:val="19"/>
                <w:highlight w:val="white"/>
                <w:lang w:eastAsia="en-AU"/>
              </w:rPr>
              <w:t>(</w:t>
            </w:r>
            <w:r>
              <w:rPr>
                <w:rFonts w:ascii="Consolas" w:hAnsi="Consolas" w:cs="Consolas"/>
                <w:color w:val="FF00FF"/>
                <w:sz w:val="19"/>
                <w:szCs w:val="19"/>
                <w:highlight w:val="white"/>
                <w:lang w:eastAsia="en-AU"/>
              </w:rPr>
              <w:t>day</w:t>
            </w:r>
            <w:r>
              <w:rPr>
                <w:rFonts w:ascii="Consolas" w:hAnsi="Consolas" w:cs="Consolas"/>
                <w:color w:val="808080"/>
                <w:sz w:val="19"/>
                <w:szCs w:val="19"/>
                <w:highlight w:val="white"/>
                <w:lang w:eastAsia="en-AU"/>
              </w:rPr>
              <w:t>,</w:t>
            </w:r>
            <w:r w:rsidRPr="006D111B">
              <w:rPr>
                <w:rFonts w:ascii="Arial" w:hAnsi="Arial" w:cs="Arial"/>
              </w:rPr>
              <w:t xml:space="preserve"> serviceevent</w:t>
            </w:r>
            <w:r>
              <w:rPr>
                <w:rFonts w:ascii="Arial" w:hAnsi="Arial" w:cs="Arial"/>
              </w:rPr>
              <w:t>.</w:t>
            </w:r>
            <w:r>
              <w:rPr>
                <w:rFonts w:ascii="Consolas" w:hAnsi="Consolas" w:cs="Consolas"/>
                <w:color w:val="0000FF"/>
                <w:sz w:val="19"/>
                <w:szCs w:val="19"/>
                <w:highlight w:val="white"/>
                <w:lang w:eastAsia="en-AU"/>
              </w:rPr>
              <w:t>start_date</w:t>
            </w:r>
            <w:r>
              <w:rPr>
                <w:rFonts w:ascii="Consolas" w:hAnsi="Consolas" w:cs="Consolas"/>
                <w:color w:val="808080"/>
                <w:sz w:val="19"/>
                <w:szCs w:val="19"/>
                <w:highlight w:val="white"/>
                <w:lang w:eastAsia="en-AU"/>
              </w:rPr>
              <w:t>,</w:t>
            </w:r>
            <w:r>
              <w:rPr>
                <w:rFonts w:ascii="Consolas" w:hAnsi="Consolas" w:cs="Consolas"/>
                <w:color w:val="000000"/>
                <w:sz w:val="19"/>
                <w:szCs w:val="19"/>
                <w:highlight w:val="white"/>
                <w:lang w:eastAsia="en-AU"/>
              </w:rPr>
              <w:t xml:space="preserve"> </w:t>
            </w:r>
            <w:r w:rsidRPr="006D111B">
              <w:rPr>
                <w:rFonts w:ascii="Arial" w:hAnsi="Arial" w:cs="Arial"/>
              </w:rPr>
              <w:t>serviceevent</w:t>
            </w:r>
            <w:r>
              <w:rPr>
                <w:rFonts w:ascii="Arial" w:hAnsi="Arial" w:cs="Arial"/>
              </w:rPr>
              <w:t>.</w:t>
            </w:r>
            <w:r w:rsidRPr="003C56CA">
              <w:rPr>
                <w:rFonts w:ascii="Consolas" w:hAnsi="Consolas" w:cs="Consolas"/>
                <w:color w:val="0000FF"/>
                <w:sz w:val="19"/>
                <w:szCs w:val="19"/>
                <w:highlight w:val="white"/>
                <w:lang w:eastAsia="en-AU"/>
              </w:rPr>
              <w:t>end_date</w:t>
            </w:r>
            <w:r>
              <w:rPr>
                <w:rFonts w:ascii="Consolas" w:hAnsi="Consolas" w:cs="Consolas"/>
                <w:color w:val="808080"/>
                <w:sz w:val="19"/>
                <w:szCs w:val="19"/>
                <w:highlight w:val="white"/>
                <w:lang w:eastAsia="en-AU"/>
              </w:rPr>
              <w:t>)</w:t>
            </w:r>
            <w:r>
              <w:rPr>
                <w:rFonts w:ascii="Arial" w:hAnsi="Arial" w:cs="Arial"/>
              </w:rPr>
              <w:t xml:space="preserve"> &gt; 90 </w:t>
            </w:r>
            <w:r w:rsidRPr="006D111B">
              <w:rPr>
                <w:rFonts w:ascii="Arial" w:hAnsi="Arial" w:cs="Arial"/>
              </w:rPr>
              <w:t xml:space="preserve">then DTAU_base = 83.846 </w:t>
            </w:r>
          </w:p>
          <w:p w14:paraId="4FCA7D2C" w14:textId="77777777" w:rsidR="007E7FA3" w:rsidRPr="006D111B" w:rsidRDefault="007E7FA3" w:rsidP="007E7FA3">
            <w:pPr>
              <w:pBdr>
                <w:top w:val="single" w:sz="4" w:space="1" w:color="auto"/>
                <w:left w:val="single" w:sz="4" w:space="4" w:color="auto"/>
                <w:bottom w:val="single" w:sz="4" w:space="1" w:color="auto"/>
                <w:right w:val="single" w:sz="4" w:space="4" w:color="auto"/>
              </w:pBdr>
              <w:spacing w:line="360" w:lineRule="auto"/>
              <w:rPr>
                <w:rFonts w:ascii="Arial" w:hAnsi="Arial" w:cs="Arial"/>
              </w:rPr>
            </w:pPr>
            <w:r w:rsidRPr="006D111B">
              <w:rPr>
                <w:rFonts w:ascii="Arial" w:hAnsi="Arial" w:cs="Arial"/>
              </w:rPr>
              <w:t>else if serviceevent.ServiceStream</w:t>
            </w:r>
            <w:r>
              <w:rPr>
                <w:rFonts w:ascii="Arial" w:hAnsi="Arial" w:cs="Arial"/>
              </w:rPr>
              <w:t xml:space="preserve"> </w:t>
            </w:r>
            <w:r w:rsidRPr="006D111B">
              <w:rPr>
                <w:rFonts w:ascii="Arial" w:hAnsi="Arial" w:cs="Arial"/>
              </w:rPr>
              <w:t xml:space="preserve">=30 and serviceevent.FundingSource =127  </w:t>
            </w:r>
            <w:r>
              <w:rPr>
                <w:rFonts w:ascii="Arial" w:hAnsi="Arial" w:cs="Arial"/>
              </w:rPr>
              <w:t>and</w:t>
            </w:r>
            <w:r w:rsidRPr="006D111B">
              <w:rPr>
                <w:rFonts w:ascii="Arial" w:hAnsi="Arial" w:cs="Arial"/>
              </w:rPr>
              <w:t xml:space="preserve"> </w:t>
            </w:r>
            <w:r>
              <w:rPr>
                <w:rFonts w:ascii="Consolas" w:hAnsi="Consolas" w:cs="Consolas"/>
                <w:color w:val="FF00FF"/>
                <w:sz w:val="19"/>
                <w:szCs w:val="19"/>
                <w:highlight w:val="white"/>
                <w:lang w:eastAsia="en-AU"/>
              </w:rPr>
              <w:t>Datediff</w:t>
            </w:r>
            <w:r>
              <w:rPr>
                <w:rFonts w:ascii="Consolas" w:hAnsi="Consolas" w:cs="Consolas"/>
                <w:color w:val="808080"/>
                <w:sz w:val="19"/>
                <w:szCs w:val="19"/>
                <w:highlight w:val="white"/>
                <w:lang w:eastAsia="en-AU"/>
              </w:rPr>
              <w:t>(</w:t>
            </w:r>
            <w:r>
              <w:rPr>
                <w:rFonts w:ascii="Consolas" w:hAnsi="Consolas" w:cs="Consolas"/>
                <w:color w:val="FF00FF"/>
                <w:sz w:val="19"/>
                <w:szCs w:val="19"/>
                <w:highlight w:val="white"/>
                <w:lang w:eastAsia="en-AU"/>
              </w:rPr>
              <w:t>day</w:t>
            </w:r>
            <w:r>
              <w:rPr>
                <w:rFonts w:ascii="Consolas" w:hAnsi="Consolas" w:cs="Consolas"/>
                <w:color w:val="808080"/>
                <w:sz w:val="19"/>
                <w:szCs w:val="19"/>
                <w:highlight w:val="white"/>
                <w:lang w:eastAsia="en-AU"/>
              </w:rPr>
              <w:t>,</w:t>
            </w:r>
            <w:r w:rsidRPr="006D111B">
              <w:rPr>
                <w:rFonts w:ascii="Arial" w:hAnsi="Arial" w:cs="Arial"/>
              </w:rPr>
              <w:t xml:space="preserve"> serviceevent</w:t>
            </w:r>
            <w:r>
              <w:rPr>
                <w:rFonts w:ascii="Arial" w:hAnsi="Arial" w:cs="Arial"/>
              </w:rPr>
              <w:t>.</w:t>
            </w:r>
            <w:r>
              <w:rPr>
                <w:rFonts w:ascii="Consolas" w:hAnsi="Consolas" w:cs="Consolas"/>
                <w:color w:val="0000FF"/>
                <w:sz w:val="19"/>
                <w:szCs w:val="19"/>
                <w:highlight w:val="white"/>
                <w:lang w:eastAsia="en-AU"/>
              </w:rPr>
              <w:t>start_date</w:t>
            </w:r>
            <w:r>
              <w:rPr>
                <w:rFonts w:ascii="Consolas" w:hAnsi="Consolas" w:cs="Consolas"/>
                <w:color w:val="808080"/>
                <w:sz w:val="19"/>
                <w:szCs w:val="19"/>
                <w:highlight w:val="white"/>
                <w:lang w:eastAsia="en-AU"/>
              </w:rPr>
              <w:t>,</w:t>
            </w:r>
            <w:r>
              <w:rPr>
                <w:rFonts w:ascii="Consolas" w:hAnsi="Consolas" w:cs="Consolas"/>
                <w:color w:val="000000"/>
                <w:sz w:val="19"/>
                <w:szCs w:val="19"/>
                <w:highlight w:val="white"/>
                <w:lang w:eastAsia="en-AU"/>
              </w:rPr>
              <w:t xml:space="preserve"> </w:t>
            </w:r>
            <w:r w:rsidRPr="006D111B">
              <w:rPr>
                <w:rFonts w:ascii="Arial" w:hAnsi="Arial" w:cs="Arial"/>
              </w:rPr>
              <w:t>serviceevent</w:t>
            </w:r>
            <w:r>
              <w:rPr>
                <w:rFonts w:ascii="Arial" w:hAnsi="Arial" w:cs="Arial"/>
              </w:rPr>
              <w:t>.</w:t>
            </w:r>
            <w:r w:rsidRPr="003C56CA">
              <w:rPr>
                <w:rFonts w:ascii="Consolas" w:hAnsi="Consolas" w:cs="Consolas"/>
                <w:color w:val="0000FF"/>
                <w:sz w:val="19"/>
                <w:szCs w:val="19"/>
                <w:highlight w:val="white"/>
                <w:lang w:eastAsia="en-AU"/>
              </w:rPr>
              <w:t>end_date</w:t>
            </w:r>
            <w:r>
              <w:rPr>
                <w:rFonts w:ascii="Consolas" w:hAnsi="Consolas" w:cs="Consolas"/>
                <w:color w:val="808080"/>
                <w:sz w:val="19"/>
                <w:szCs w:val="19"/>
                <w:highlight w:val="white"/>
                <w:lang w:eastAsia="en-AU"/>
              </w:rPr>
              <w:t>)</w:t>
            </w:r>
            <w:r>
              <w:rPr>
                <w:rFonts w:ascii="Arial" w:hAnsi="Arial" w:cs="Arial"/>
              </w:rPr>
              <w:t xml:space="preserve"> &lt;= 90</w:t>
            </w:r>
            <w:r w:rsidRPr="006D111B">
              <w:rPr>
                <w:rFonts w:ascii="Arial" w:hAnsi="Arial" w:cs="Arial"/>
              </w:rPr>
              <w:t xml:space="preserve"> then DTAU_base = 28.293</w:t>
            </w:r>
          </w:p>
          <w:p w14:paraId="2630EAEF" w14:textId="77777777" w:rsidR="007E7FA3" w:rsidRPr="006D111B" w:rsidRDefault="007E7FA3" w:rsidP="007E7FA3">
            <w:pPr>
              <w:pBdr>
                <w:top w:val="single" w:sz="4" w:space="1" w:color="auto"/>
                <w:left w:val="single" w:sz="4" w:space="4" w:color="auto"/>
                <w:bottom w:val="single" w:sz="4" w:space="1" w:color="auto"/>
                <w:right w:val="single" w:sz="4" w:space="4" w:color="auto"/>
              </w:pBdr>
              <w:spacing w:line="360" w:lineRule="auto"/>
              <w:rPr>
                <w:rFonts w:ascii="Arial" w:hAnsi="Arial" w:cs="Arial"/>
              </w:rPr>
            </w:pPr>
            <w:r w:rsidRPr="006D111B">
              <w:rPr>
                <w:rFonts w:ascii="Arial" w:hAnsi="Arial" w:cs="Arial"/>
              </w:rPr>
              <w:t>else if serviceevent.ServiceStream</w:t>
            </w:r>
            <w:r>
              <w:rPr>
                <w:rFonts w:ascii="Arial" w:hAnsi="Arial" w:cs="Arial"/>
              </w:rPr>
              <w:t xml:space="preserve"> </w:t>
            </w:r>
            <w:r w:rsidRPr="006D111B">
              <w:rPr>
                <w:rFonts w:ascii="Arial" w:hAnsi="Arial" w:cs="Arial"/>
              </w:rPr>
              <w:t xml:space="preserve">=30 and serviceevent.FundingSource =127  </w:t>
            </w:r>
            <w:r>
              <w:rPr>
                <w:rFonts w:ascii="Arial" w:hAnsi="Arial" w:cs="Arial"/>
              </w:rPr>
              <w:t>and</w:t>
            </w:r>
            <w:r w:rsidRPr="006D111B">
              <w:rPr>
                <w:rFonts w:ascii="Arial" w:hAnsi="Arial" w:cs="Arial"/>
              </w:rPr>
              <w:t xml:space="preserve"> </w:t>
            </w:r>
            <w:r>
              <w:rPr>
                <w:rFonts w:ascii="Consolas" w:hAnsi="Consolas" w:cs="Consolas"/>
                <w:color w:val="FF00FF"/>
                <w:sz w:val="19"/>
                <w:szCs w:val="19"/>
                <w:highlight w:val="white"/>
                <w:lang w:eastAsia="en-AU"/>
              </w:rPr>
              <w:t>Datediff</w:t>
            </w:r>
            <w:r>
              <w:rPr>
                <w:rFonts w:ascii="Consolas" w:hAnsi="Consolas" w:cs="Consolas"/>
                <w:color w:val="808080"/>
                <w:sz w:val="19"/>
                <w:szCs w:val="19"/>
                <w:highlight w:val="white"/>
                <w:lang w:eastAsia="en-AU"/>
              </w:rPr>
              <w:t>(</w:t>
            </w:r>
            <w:r>
              <w:rPr>
                <w:rFonts w:ascii="Consolas" w:hAnsi="Consolas" w:cs="Consolas"/>
                <w:color w:val="FF00FF"/>
                <w:sz w:val="19"/>
                <w:szCs w:val="19"/>
                <w:highlight w:val="white"/>
                <w:lang w:eastAsia="en-AU"/>
              </w:rPr>
              <w:t>day</w:t>
            </w:r>
            <w:r>
              <w:rPr>
                <w:rFonts w:ascii="Consolas" w:hAnsi="Consolas" w:cs="Consolas"/>
                <w:color w:val="808080"/>
                <w:sz w:val="19"/>
                <w:szCs w:val="19"/>
                <w:highlight w:val="white"/>
                <w:lang w:eastAsia="en-AU"/>
              </w:rPr>
              <w:t>,</w:t>
            </w:r>
            <w:r w:rsidRPr="006D111B">
              <w:rPr>
                <w:rFonts w:ascii="Arial" w:hAnsi="Arial" w:cs="Arial"/>
              </w:rPr>
              <w:t xml:space="preserve"> serviceevent</w:t>
            </w:r>
            <w:r>
              <w:rPr>
                <w:rFonts w:ascii="Arial" w:hAnsi="Arial" w:cs="Arial"/>
              </w:rPr>
              <w:t>.</w:t>
            </w:r>
            <w:r>
              <w:rPr>
                <w:rFonts w:ascii="Consolas" w:hAnsi="Consolas" w:cs="Consolas"/>
                <w:color w:val="0000FF"/>
                <w:sz w:val="19"/>
                <w:szCs w:val="19"/>
                <w:highlight w:val="white"/>
                <w:lang w:eastAsia="en-AU"/>
              </w:rPr>
              <w:t>start_date</w:t>
            </w:r>
            <w:r>
              <w:rPr>
                <w:rFonts w:ascii="Consolas" w:hAnsi="Consolas" w:cs="Consolas"/>
                <w:color w:val="808080"/>
                <w:sz w:val="19"/>
                <w:szCs w:val="19"/>
                <w:highlight w:val="white"/>
                <w:lang w:eastAsia="en-AU"/>
              </w:rPr>
              <w:t>,</w:t>
            </w:r>
            <w:r>
              <w:rPr>
                <w:rFonts w:ascii="Consolas" w:hAnsi="Consolas" w:cs="Consolas"/>
                <w:color w:val="000000"/>
                <w:sz w:val="19"/>
                <w:szCs w:val="19"/>
                <w:highlight w:val="white"/>
                <w:lang w:eastAsia="en-AU"/>
              </w:rPr>
              <w:t xml:space="preserve"> </w:t>
            </w:r>
            <w:r w:rsidRPr="006D111B">
              <w:rPr>
                <w:rFonts w:ascii="Arial" w:hAnsi="Arial" w:cs="Arial"/>
              </w:rPr>
              <w:t>serviceevent</w:t>
            </w:r>
            <w:r>
              <w:rPr>
                <w:rFonts w:ascii="Arial" w:hAnsi="Arial" w:cs="Arial"/>
              </w:rPr>
              <w:t>.</w:t>
            </w:r>
            <w:r w:rsidRPr="003C56CA">
              <w:rPr>
                <w:rFonts w:ascii="Consolas" w:hAnsi="Consolas" w:cs="Consolas"/>
                <w:color w:val="0000FF"/>
                <w:sz w:val="19"/>
                <w:szCs w:val="19"/>
                <w:highlight w:val="white"/>
                <w:lang w:eastAsia="en-AU"/>
              </w:rPr>
              <w:t>end_date</w:t>
            </w:r>
            <w:r>
              <w:rPr>
                <w:rFonts w:ascii="Consolas" w:hAnsi="Consolas" w:cs="Consolas"/>
                <w:color w:val="808080"/>
                <w:sz w:val="19"/>
                <w:szCs w:val="19"/>
                <w:highlight w:val="white"/>
                <w:lang w:eastAsia="en-AU"/>
              </w:rPr>
              <w:t>)</w:t>
            </w:r>
            <w:r>
              <w:rPr>
                <w:rFonts w:ascii="Arial" w:hAnsi="Arial" w:cs="Arial"/>
              </w:rPr>
              <w:t xml:space="preserve"> &gt; 90</w:t>
            </w:r>
            <w:r w:rsidRPr="006D111B">
              <w:rPr>
                <w:rFonts w:ascii="Arial" w:hAnsi="Arial" w:cs="Arial"/>
              </w:rPr>
              <w:t xml:space="preserve"> then DTAU_base = 96.198 </w:t>
            </w:r>
          </w:p>
          <w:p w14:paraId="3DB1A685" w14:textId="77777777" w:rsidR="007E7FA3" w:rsidRPr="006D111B" w:rsidRDefault="007E7FA3" w:rsidP="007E7FA3">
            <w:pPr>
              <w:pBdr>
                <w:top w:val="single" w:sz="4" w:space="1" w:color="auto"/>
                <w:left w:val="single" w:sz="4" w:space="4" w:color="auto"/>
                <w:bottom w:val="single" w:sz="4" w:space="1" w:color="auto"/>
                <w:right w:val="single" w:sz="4" w:space="4" w:color="auto"/>
              </w:pBdr>
              <w:spacing w:line="360" w:lineRule="auto"/>
              <w:rPr>
                <w:rFonts w:ascii="Arial" w:hAnsi="Arial" w:cs="Arial"/>
              </w:rPr>
            </w:pPr>
            <w:r w:rsidRPr="006D111B">
              <w:rPr>
                <w:rFonts w:ascii="Arial" w:hAnsi="Arial" w:cs="Arial"/>
              </w:rPr>
              <w:t>else if serviceevent.ServiceStream</w:t>
            </w:r>
            <w:r>
              <w:rPr>
                <w:rFonts w:ascii="Arial" w:hAnsi="Arial" w:cs="Arial"/>
              </w:rPr>
              <w:t xml:space="preserve"> </w:t>
            </w:r>
            <w:r w:rsidRPr="006D111B">
              <w:rPr>
                <w:rFonts w:ascii="Arial" w:hAnsi="Arial" w:cs="Arial"/>
              </w:rPr>
              <w:t>=31 and serviceevent.FundingSource in (100,116) then DTAU_base=11</w:t>
            </w:r>
          </w:p>
          <w:p w14:paraId="634E1208" w14:textId="77777777" w:rsidR="007E7FA3" w:rsidRPr="006D111B" w:rsidRDefault="007E7FA3" w:rsidP="007E7FA3">
            <w:pPr>
              <w:pBdr>
                <w:top w:val="single" w:sz="4" w:space="1" w:color="auto"/>
                <w:left w:val="single" w:sz="4" w:space="4" w:color="auto"/>
                <w:bottom w:val="single" w:sz="4" w:space="1" w:color="auto"/>
                <w:right w:val="single" w:sz="4" w:space="4" w:color="auto"/>
              </w:pBdr>
              <w:spacing w:line="360" w:lineRule="auto"/>
              <w:rPr>
                <w:rFonts w:ascii="Arial" w:hAnsi="Arial" w:cs="Arial"/>
              </w:rPr>
            </w:pPr>
            <w:r w:rsidRPr="006D111B">
              <w:rPr>
                <w:rFonts w:ascii="Arial" w:hAnsi="Arial" w:cs="Arial"/>
              </w:rPr>
              <w:t>else if serviceevent.ServiceStream</w:t>
            </w:r>
            <w:r>
              <w:rPr>
                <w:rFonts w:ascii="Arial" w:hAnsi="Arial" w:cs="Arial"/>
              </w:rPr>
              <w:t xml:space="preserve"> =33</w:t>
            </w:r>
            <w:r w:rsidRPr="006D111B">
              <w:rPr>
                <w:rFonts w:ascii="Arial" w:hAnsi="Arial" w:cs="Arial"/>
              </w:rPr>
              <w:t xml:space="preserve"> and serviceevent.FundingSource in (106,111,128, 126, 127,129,123,125) then DTAU_base = 0.974</w:t>
            </w:r>
          </w:p>
          <w:p w14:paraId="4516B551" w14:textId="77777777" w:rsidR="007E7FA3" w:rsidRDefault="007E7FA3" w:rsidP="007E7FA3">
            <w:pPr>
              <w:pBdr>
                <w:top w:val="single" w:sz="4" w:space="1" w:color="auto"/>
                <w:left w:val="single" w:sz="4" w:space="4" w:color="auto"/>
                <w:bottom w:val="single" w:sz="4" w:space="1" w:color="auto"/>
                <w:right w:val="single" w:sz="4" w:space="4" w:color="auto"/>
              </w:pBdr>
              <w:spacing w:line="360" w:lineRule="auto"/>
              <w:rPr>
                <w:rFonts w:ascii="Arial" w:hAnsi="Arial" w:cs="Arial"/>
              </w:rPr>
            </w:pPr>
            <w:r w:rsidRPr="006D111B">
              <w:rPr>
                <w:rFonts w:ascii="Arial" w:hAnsi="Arial" w:cs="Arial"/>
              </w:rPr>
              <w:t xml:space="preserve">else if serviceevent.ServiceStream </w:t>
            </w:r>
            <w:r>
              <w:rPr>
                <w:rFonts w:ascii="Arial" w:hAnsi="Arial" w:cs="Arial"/>
              </w:rPr>
              <w:t>=33</w:t>
            </w:r>
            <w:r w:rsidRPr="006D111B">
              <w:rPr>
                <w:rFonts w:ascii="Arial" w:hAnsi="Arial" w:cs="Arial"/>
              </w:rPr>
              <w:t xml:space="preserve"> and serviceevent.FundingSource </w:t>
            </w:r>
            <w:r>
              <w:rPr>
                <w:rFonts w:ascii="Arial" w:hAnsi="Arial" w:cs="Arial"/>
              </w:rPr>
              <w:t>in</w:t>
            </w:r>
            <w:r w:rsidRPr="006D111B">
              <w:rPr>
                <w:rFonts w:ascii="Arial" w:hAnsi="Arial" w:cs="Arial"/>
              </w:rPr>
              <w:t xml:space="preserve"> (117,118,119,120,121) then DTAU_base = 0.32</w:t>
            </w:r>
            <w:r>
              <w:rPr>
                <w:rFonts w:ascii="Arial" w:hAnsi="Arial" w:cs="Arial"/>
              </w:rPr>
              <w:t>5</w:t>
            </w:r>
          </w:p>
          <w:p w14:paraId="1336BA4C" w14:textId="77777777" w:rsidR="007E7FA3" w:rsidRPr="006D111B" w:rsidRDefault="007E7FA3" w:rsidP="007E7FA3">
            <w:pPr>
              <w:pBdr>
                <w:top w:val="single" w:sz="4" w:space="1" w:color="auto"/>
                <w:left w:val="single" w:sz="4" w:space="4" w:color="auto"/>
                <w:bottom w:val="single" w:sz="4" w:space="1" w:color="auto"/>
                <w:right w:val="single" w:sz="4" w:space="4" w:color="auto"/>
              </w:pBdr>
              <w:spacing w:line="360" w:lineRule="auto"/>
              <w:rPr>
                <w:rFonts w:ascii="Arial" w:hAnsi="Arial" w:cs="Arial"/>
              </w:rPr>
            </w:pPr>
            <w:r w:rsidRPr="006D111B">
              <w:rPr>
                <w:rFonts w:ascii="Arial" w:hAnsi="Arial" w:cs="Arial"/>
              </w:rPr>
              <w:t>else if serviceevent.ServiceStream</w:t>
            </w:r>
            <w:r>
              <w:rPr>
                <w:rFonts w:ascii="Arial" w:hAnsi="Arial" w:cs="Arial"/>
              </w:rPr>
              <w:t xml:space="preserve"> </w:t>
            </w:r>
            <w:r w:rsidRPr="006D111B">
              <w:rPr>
                <w:rFonts w:ascii="Arial" w:hAnsi="Arial" w:cs="Arial"/>
              </w:rPr>
              <w:t>=50 and serviceevent.FundingSource in (100,116</w:t>
            </w:r>
            <w:r>
              <w:rPr>
                <w:rFonts w:ascii="Arial" w:hAnsi="Arial" w:cs="Arial"/>
              </w:rPr>
              <w:t>,3</w:t>
            </w:r>
            <w:r w:rsidRPr="006D111B">
              <w:rPr>
                <w:rFonts w:ascii="Arial" w:hAnsi="Arial" w:cs="Arial"/>
              </w:rPr>
              <w:t xml:space="preserve">) then DTAU_base=2.222 </w:t>
            </w:r>
          </w:p>
          <w:p w14:paraId="3595AF3B" w14:textId="77777777" w:rsidR="007E7FA3" w:rsidRPr="006D111B" w:rsidRDefault="007E7FA3" w:rsidP="007E7FA3">
            <w:pPr>
              <w:pBdr>
                <w:top w:val="single" w:sz="4" w:space="1" w:color="auto"/>
                <w:left w:val="single" w:sz="4" w:space="4" w:color="auto"/>
                <w:bottom w:val="single" w:sz="4" w:space="1" w:color="auto"/>
                <w:right w:val="single" w:sz="4" w:space="4" w:color="auto"/>
              </w:pBdr>
              <w:spacing w:line="360" w:lineRule="auto"/>
              <w:rPr>
                <w:rFonts w:ascii="Arial" w:hAnsi="Arial" w:cs="Arial"/>
              </w:rPr>
            </w:pPr>
            <w:r w:rsidRPr="006D111B">
              <w:rPr>
                <w:rFonts w:ascii="Arial" w:hAnsi="Arial" w:cs="Arial"/>
              </w:rPr>
              <w:t>else if serviceevent.ServiceStream</w:t>
            </w:r>
            <w:r>
              <w:rPr>
                <w:rFonts w:ascii="Arial" w:hAnsi="Arial" w:cs="Arial"/>
              </w:rPr>
              <w:t xml:space="preserve"> =71</w:t>
            </w:r>
            <w:r w:rsidRPr="006D111B">
              <w:rPr>
                <w:rFonts w:ascii="Arial" w:hAnsi="Arial" w:cs="Arial"/>
              </w:rPr>
              <w:t xml:space="preserve"> and serviceevent.FundingSource in (100,116</w:t>
            </w:r>
            <w:r>
              <w:rPr>
                <w:rFonts w:ascii="Arial" w:hAnsi="Arial" w:cs="Arial"/>
              </w:rPr>
              <w:t>,3)</w:t>
            </w:r>
            <w:r w:rsidRPr="006D111B">
              <w:rPr>
                <w:rFonts w:ascii="Arial" w:hAnsi="Arial" w:cs="Arial"/>
              </w:rPr>
              <w:t xml:space="preserve"> then DTAU_base=0.781</w:t>
            </w:r>
          </w:p>
          <w:p w14:paraId="4A70380F" w14:textId="77777777" w:rsidR="007E7FA3" w:rsidRPr="006D111B" w:rsidRDefault="007E7FA3" w:rsidP="007E7FA3">
            <w:pPr>
              <w:pBdr>
                <w:top w:val="single" w:sz="4" w:space="1" w:color="auto"/>
                <w:left w:val="single" w:sz="4" w:space="4" w:color="auto"/>
                <w:bottom w:val="single" w:sz="4" w:space="1" w:color="auto"/>
                <w:right w:val="single" w:sz="4" w:space="4" w:color="auto"/>
              </w:pBdr>
              <w:spacing w:line="360" w:lineRule="auto"/>
              <w:rPr>
                <w:rFonts w:ascii="Arial" w:hAnsi="Arial" w:cs="Arial"/>
              </w:rPr>
            </w:pPr>
            <w:r w:rsidRPr="006D111B">
              <w:rPr>
                <w:rFonts w:ascii="Arial" w:hAnsi="Arial" w:cs="Arial"/>
              </w:rPr>
              <w:t>else if serviceevent.ServiceStream</w:t>
            </w:r>
            <w:r>
              <w:rPr>
                <w:rFonts w:ascii="Arial" w:hAnsi="Arial" w:cs="Arial"/>
              </w:rPr>
              <w:t xml:space="preserve"> in (20,21,</w:t>
            </w:r>
            <w:r w:rsidRPr="006D111B">
              <w:rPr>
                <w:rFonts w:ascii="Arial" w:hAnsi="Arial" w:cs="Arial"/>
              </w:rPr>
              <w:t>71</w:t>
            </w:r>
            <w:r>
              <w:rPr>
                <w:rFonts w:ascii="Arial" w:hAnsi="Arial" w:cs="Arial"/>
              </w:rPr>
              <w:t>)</w:t>
            </w:r>
            <w:r w:rsidRPr="006D111B">
              <w:rPr>
                <w:rFonts w:ascii="Arial" w:hAnsi="Arial" w:cs="Arial"/>
              </w:rPr>
              <w:t xml:space="preserve"> and serviceevent.FundingSource </w:t>
            </w:r>
            <w:r>
              <w:rPr>
                <w:rFonts w:ascii="Arial" w:hAnsi="Arial" w:cs="Arial"/>
              </w:rPr>
              <w:t>=102 and ContactType = 1 and C</w:t>
            </w:r>
            <w:r w:rsidRPr="006D111B">
              <w:rPr>
                <w:rFonts w:ascii="Arial" w:hAnsi="Arial" w:cs="Arial"/>
              </w:rPr>
              <w:t>ontact</w:t>
            </w:r>
            <w:r>
              <w:rPr>
                <w:rFonts w:ascii="Arial" w:hAnsi="Arial" w:cs="Arial"/>
              </w:rPr>
              <w:t>M</w:t>
            </w:r>
            <w:r w:rsidRPr="006D111B">
              <w:rPr>
                <w:rFonts w:ascii="Arial" w:hAnsi="Arial" w:cs="Arial"/>
              </w:rPr>
              <w:t>ethod in (1,2</w:t>
            </w:r>
            <w:r>
              <w:rPr>
                <w:rFonts w:ascii="Arial" w:hAnsi="Arial" w:cs="Arial"/>
              </w:rPr>
              <w:t>,5</w:t>
            </w:r>
            <w:r w:rsidRPr="006D111B">
              <w:rPr>
                <w:rFonts w:ascii="Arial" w:hAnsi="Arial" w:cs="Arial"/>
              </w:rPr>
              <w:t>) then DTAU_base=0.</w:t>
            </w:r>
            <w:r>
              <w:rPr>
                <w:rFonts w:ascii="Arial" w:hAnsi="Arial" w:cs="Arial"/>
              </w:rPr>
              <w:t>470</w:t>
            </w:r>
          </w:p>
          <w:p w14:paraId="4E23782E" w14:textId="77777777" w:rsidR="007E7FA3" w:rsidRDefault="007E7FA3" w:rsidP="007E7FA3">
            <w:pPr>
              <w:pBdr>
                <w:top w:val="single" w:sz="4" w:space="1" w:color="auto"/>
                <w:left w:val="single" w:sz="4" w:space="4" w:color="auto"/>
                <w:bottom w:val="single" w:sz="4" w:space="1" w:color="auto"/>
                <w:right w:val="single" w:sz="4" w:space="4" w:color="auto"/>
              </w:pBdr>
              <w:spacing w:line="360" w:lineRule="auto"/>
              <w:rPr>
                <w:rFonts w:ascii="Arial" w:hAnsi="Arial" w:cs="Arial"/>
              </w:rPr>
            </w:pPr>
            <w:r w:rsidRPr="006D111B">
              <w:rPr>
                <w:rFonts w:ascii="Arial" w:hAnsi="Arial" w:cs="Arial"/>
              </w:rPr>
              <w:t>else if serviceevent.ServiceStream=</w:t>
            </w:r>
            <w:r>
              <w:rPr>
                <w:rFonts w:ascii="Arial" w:hAnsi="Arial" w:cs="Arial"/>
              </w:rPr>
              <w:t>80</w:t>
            </w:r>
            <w:r w:rsidRPr="006D111B">
              <w:rPr>
                <w:rFonts w:ascii="Arial" w:hAnsi="Arial" w:cs="Arial"/>
              </w:rPr>
              <w:t xml:space="preserve"> and serviceevent.FundingSource </w:t>
            </w:r>
            <w:r>
              <w:rPr>
                <w:rFonts w:ascii="Arial" w:hAnsi="Arial" w:cs="Arial"/>
              </w:rPr>
              <w:t>in (100,3) and (</w:t>
            </w:r>
            <w:r w:rsidRPr="006D111B">
              <w:rPr>
                <w:rFonts w:ascii="Arial" w:hAnsi="Arial" w:cs="Arial"/>
              </w:rPr>
              <w:t xml:space="preserve">count(contact where </w:t>
            </w:r>
            <w:r>
              <w:rPr>
                <w:rFonts w:ascii="Arial" w:hAnsi="Arial" w:cs="Arial"/>
              </w:rPr>
              <w:t>ContactDuration</w:t>
            </w:r>
            <w:r w:rsidRPr="006D111B">
              <w:rPr>
                <w:rFonts w:ascii="Arial" w:hAnsi="Arial" w:cs="Arial"/>
              </w:rPr>
              <w:t xml:space="preserve"> &gt; 0 and contact method in (1,2,</w:t>
            </w:r>
            <w:r>
              <w:rPr>
                <w:rFonts w:ascii="Arial" w:hAnsi="Arial" w:cs="Arial"/>
              </w:rPr>
              <w:t>5</w:t>
            </w:r>
            <w:r w:rsidRPr="006D111B">
              <w:rPr>
                <w:rFonts w:ascii="Arial" w:hAnsi="Arial" w:cs="Arial"/>
              </w:rPr>
              <w:t xml:space="preserve">)) </w:t>
            </w:r>
            <w:r>
              <w:rPr>
                <w:rFonts w:ascii="Arial" w:hAnsi="Arial" w:cs="Arial"/>
              </w:rPr>
              <w:t>&gt;0)</w:t>
            </w:r>
            <w:r w:rsidRPr="006D111B">
              <w:rPr>
                <w:rFonts w:ascii="Arial" w:hAnsi="Arial" w:cs="Arial"/>
              </w:rPr>
              <w:t xml:space="preserve"> then DTAU_base=0.</w:t>
            </w:r>
            <w:r>
              <w:rPr>
                <w:rFonts w:ascii="Arial" w:hAnsi="Arial" w:cs="Arial"/>
              </w:rPr>
              <w:t>091</w:t>
            </w:r>
          </w:p>
          <w:p w14:paraId="41C669A8" w14:textId="77777777" w:rsidR="007E7FA3" w:rsidRPr="006D111B" w:rsidRDefault="007E7FA3" w:rsidP="007E7FA3">
            <w:pPr>
              <w:pBdr>
                <w:top w:val="single" w:sz="4" w:space="1" w:color="auto"/>
                <w:left w:val="single" w:sz="4" w:space="4" w:color="auto"/>
                <w:bottom w:val="single" w:sz="4" w:space="1" w:color="auto"/>
                <w:right w:val="single" w:sz="4" w:space="4" w:color="auto"/>
              </w:pBdr>
              <w:spacing w:line="360" w:lineRule="auto"/>
              <w:rPr>
                <w:rFonts w:ascii="Arial" w:hAnsi="Arial" w:cs="Arial"/>
              </w:rPr>
            </w:pPr>
            <w:r w:rsidRPr="006D111B">
              <w:rPr>
                <w:rFonts w:ascii="Arial" w:hAnsi="Arial" w:cs="Arial"/>
              </w:rPr>
              <w:t>else if serviceevent.ServiceStream=</w:t>
            </w:r>
            <w:r>
              <w:rPr>
                <w:rFonts w:ascii="Arial" w:hAnsi="Arial" w:cs="Arial"/>
              </w:rPr>
              <w:t>80</w:t>
            </w:r>
            <w:r w:rsidRPr="006D111B">
              <w:rPr>
                <w:rFonts w:ascii="Arial" w:hAnsi="Arial" w:cs="Arial"/>
              </w:rPr>
              <w:t xml:space="preserve"> and serviceevent.FundingSource </w:t>
            </w:r>
            <w:r>
              <w:rPr>
                <w:rFonts w:ascii="Arial" w:hAnsi="Arial" w:cs="Arial"/>
              </w:rPr>
              <w:t>in (100,3) and (</w:t>
            </w:r>
            <w:r w:rsidRPr="006D111B">
              <w:rPr>
                <w:rFonts w:ascii="Arial" w:hAnsi="Arial" w:cs="Arial"/>
              </w:rPr>
              <w:t xml:space="preserve">count(contact where </w:t>
            </w:r>
            <w:r>
              <w:rPr>
                <w:rFonts w:ascii="Arial" w:hAnsi="Arial" w:cs="Arial"/>
              </w:rPr>
              <w:t>ContactDuration</w:t>
            </w:r>
            <w:r w:rsidRPr="006D111B">
              <w:rPr>
                <w:rFonts w:ascii="Arial" w:hAnsi="Arial" w:cs="Arial"/>
              </w:rPr>
              <w:t xml:space="preserve"> &gt; 0 and contact method in (</w:t>
            </w:r>
            <w:r>
              <w:rPr>
                <w:rFonts w:ascii="Arial" w:hAnsi="Arial" w:cs="Arial"/>
              </w:rPr>
              <w:t>3,4,6</w:t>
            </w:r>
            <w:r w:rsidRPr="006D111B">
              <w:rPr>
                <w:rFonts w:ascii="Arial" w:hAnsi="Arial" w:cs="Arial"/>
              </w:rPr>
              <w:t xml:space="preserve">)) </w:t>
            </w:r>
            <w:r>
              <w:rPr>
                <w:rFonts w:ascii="Arial" w:hAnsi="Arial" w:cs="Arial"/>
              </w:rPr>
              <w:t>&gt;0)</w:t>
            </w:r>
            <w:r w:rsidRPr="006D111B">
              <w:rPr>
                <w:rFonts w:ascii="Arial" w:hAnsi="Arial" w:cs="Arial"/>
              </w:rPr>
              <w:t xml:space="preserve"> then DTAU_base=0.</w:t>
            </w:r>
            <w:r>
              <w:rPr>
                <w:rFonts w:ascii="Arial" w:hAnsi="Arial" w:cs="Arial"/>
              </w:rPr>
              <w:t>072</w:t>
            </w:r>
          </w:p>
          <w:p w14:paraId="73D02FEA" w14:textId="77777777" w:rsidR="007E7FA3" w:rsidRPr="006D111B" w:rsidRDefault="007E7FA3" w:rsidP="007E7FA3">
            <w:pPr>
              <w:pBdr>
                <w:top w:val="single" w:sz="4" w:space="1" w:color="auto"/>
                <w:left w:val="single" w:sz="4" w:space="4" w:color="auto"/>
                <w:bottom w:val="single" w:sz="4" w:space="1" w:color="auto"/>
                <w:right w:val="single" w:sz="4" w:space="4" w:color="auto"/>
              </w:pBdr>
              <w:spacing w:line="360" w:lineRule="auto"/>
              <w:rPr>
                <w:rFonts w:ascii="Arial" w:hAnsi="Arial" w:cs="Arial"/>
              </w:rPr>
            </w:pPr>
            <w:r w:rsidRPr="006D111B">
              <w:rPr>
                <w:rFonts w:ascii="Arial" w:hAnsi="Arial" w:cs="Arial"/>
              </w:rPr>
              <w:t>Else</w:t>
            </w:r>
          </w:p>
          <w:p w14:paraId="14CB14B4" w14:textId="77777777" w:rsidR="007E7FA3" w:rsidRPr="006D111B" w:rsidRDefault="007E7FA3" w:rsidP="007E7FA3">
            <w:pPr>
              <w:pBdr>
                <w:top w:val="single" w:sz="4" w:space="1" w:color="auto"/>
                <w:left w:val="single" w:sz="4" w:space="4" w:color="auto"/>
                <w:bottom w:val="single" w:sz="4" w:space="1" w:color="auto"/>
                <w:right w:val="single" w:sz="4" w:space="4" w:color="auto"/>
              </w:pBdr>
              <w:spacing w:line="360" w:lineRule="auto"/>
              <w:rPr>
                <w:rFonts w:ascii="Arial" w:hAnsi="Arial" w:cs="Arial"/>
              </w:rPr>
            </w:pPr>
            <w:r w:rsidRPr="006D111B">
              <w:rPr>
                <w:rFonts w:ascii="Arial" w:hAnsi="Arial" w:cs="Arial"/>
              </w:rPr>
              <w:t>DTAU_base = 0</w:t>
            </w:r>
          </w:p>
          <w:p w14:paraId="4DE5F80F" w14:textId="77777777" w:rsidR="007E7FA3" w:rsidRDefault="007E7FA3" w:rsidP="007E7FA3">
            <w:pPr>
              <w:pBdr>
                <w:top w:val="single" w:sz="4" w:space="1" w:color="auto"/>
                <w:left w:val="single" w:sz="4" w:space="4" w:color="auto"/>
                <w:bottom w:val="single" w:sz="4" w:space="1" w:color="auto"/>
                <w:right w:val="single" w:sz="4" w:space="4" w:color="auto"/>
              </w:pBdr>
              <w:spacing w:line="360" w:lineRule="auto"/>
              <w:rPr>
                <w:rFonts w:ascii="Arial" w:hAnsi="Arial" w:cs="Arial"/>
                <w:b/>
                <w:bCs/>
                <w:color w:val="00B050"/>
              </w:rPr>
            </w:pPr>
            <w:r w:rsidRPr="006D111B">
              <w:rPr>
                <w:rFonts w:ascii="Arial" w:hAnsi="Arial" w:cs="Arial"/>
              </w:rPr>
              <w:t>End IF</w:t>
            </w:r>
          </w:p>
          <w:p w14:paraId="0A6A39E9" w14:textId="77777777" w:rsidR="007E7FA3" w:rsidRDefault="007E7FA3" w:rsidP="007E7FA3">
            <w:pPr>
              <w:pBdr>
                <w:top w:val="single" w:sz="4" w:space="1" w:color="auto"/>
                <w:left w:val="single" w:sz="4" w:space="4" w:color="auto"/>
                <w:bottom w:val="single" w:sz="4" w:space="1" w:color="auto"/>
                <w:right w:val="single" w:sz="4" w:space="4" w:color="auto"/>
              </w:pBdr>
              <w:spacing w:line="360" w:lineRule="auto"/>
              <w:rPr>
                <w:rFonts w:ascii="Arial" w:hAnsi="Arial" w:cs="Arial"/>
                <w:b/>
                <w:bCs/>
                <w:color w:val="00B050"/>
              </w:rPr>
            </w:pPr>
          </w:p>
          <w:p w14:paraId="79F9848A" w14:textId="4E19FCC1" w:rsidR="00ED67E0" w:rsidRPr="006D111B" w:rsidRDefault="007E7FA3" w:rsidP="007E7FA3">
            <w:pPr>
              <w:pBdr>
                <w:top w:val="single" w:sz="4" w:space="1" w:color="auto"/>
                <w:left w:val="single" w:sz="4" w:space="4" w:color="auto"/>
                <w:bottom w:val="single" w:sz="4" w:space="1" w:color="auto"/>
                <w:right w:val="single" w:sz="4" w:space="4" w:color="auto"/>
              </w:pBdr>
              <w:spacing w:line="360" w:lineRule="auto"/>
              <w:rPr>
                <w:rFonts w:ascii="Arial" w:hAnsi="Arial" w:cs="Arial"/>
              </w:rPr>
            </w:pPr>
            <w:r w:rsidRPr="00ED63FA">
              <w:rPr>
                <w:rFonts w:ascii="Arial" w:hAnsi="Arial" w:cs="Arial"/>
                <w:b/>
                <w:bCs/>
                <w:color w:val="2F5496" w:themeColor="accent1" w:themeShade="BF"/>
              </w:rPr>
              <w:t>Go to Part 2</w:t>
            </w:r>
          </w:p>
        </w:tc>
      </w:tr>
    </w:tbl>
    <w:p w14:paraId="6FDCB69F" w14:textId="77777777" w:rsidR="00024D81" w:rsidRPr="003C56CA" w:rsidRDefault="00024D81" w:rsidP="00024D81">
      <w:pPr>
        <w:rPr>
          <w:b/>
          <w:bCs/>
        </w:rPr>
      </w:pPr>
      <w:r w:rsidRPr="003C56CA">
        <w:rPr>
          <w:b/>
          <w:bCs/>
        </w:rPr>
        <w:lastRenderedPageBreak/>
        <w:t xml:space="preserve">Please note: </w:t>
      </w:r>
      <w:r w:rsidRPr="003C56CA">
        <w:rPr>
          <w:rFonts w:eastAsia="Times"/>
          <w:b/>
          <w:bCs/>
        </w:rPr>
        <w:t>Where a service event has both individual and group contact types for Brief Intervention (21), the higher DTAU base is applied</w:t>
      </w:r>
    </w:p>
    <w:p w14:paraId="6C449D79" w14:textId="77777777" w:rsidR="00ED67E0" w:rsidRDefault="00ED67E0"/>
    <w:p w14:paraId="1F5A0C97" w14:textId="77777777" w:rsidR="00ED67E0" w:rsidRDefault="00ED67E0"/>
    <w:p w14:paraId="2CDEED60" w14:textId="77777777" w:rsidR="00BC224B" w:rsidRDefault="00BC224B">
      <w:pPr>
        <w:rPr>
          <w:rFonts w:ascii="Arial" w:hAnsi="Arial"/>
          <w:b/>
          <w:color w:val="2F5496" w:themeColor="accent1" w:themeShade="BF"/>
          <w:sz w:val="28"/>
          <w:szCs w:val="28"/>
        </w:rPr>
      </w:pPr>
      <w:bookmarkStart w:id="7" w:name="_Toc113431555"/>
      <w:r>
        <w:rPr>
          <w:color w:val="2F5496" w:themeColor="accent1" w:themeShade="BF"/>
        </w:rPr>
        <w:br w:type="page"/>
      </w:r>
    </w:p>
    <w:p w14:paraId="5CA1CA68" w14:textId="79898C79" w:rsidR="00ED67E0" w:rsidRPr="00ED63FA" w:rsidRDefault="00ED67E0" w:rsidP="00ED67E0">
      <w:pPr>
        <w:pStyle w:val="Heading2"/>
        <w:rPr>
          <w:color w:val="2F5496" w:themeColor="accent1" w:themeShade="BF"/>
        </w:rPr>
      </w:pPr>
      <w:r w:rsidRPr="00ED63FA">
        <w:rPr>
          <w:color w:val="2F5496" w:themeColor="accent1" w:themeShade="BF"/>
        </w:rPr>
        <w:lastRenderedPageBreak/>
        <w:t>Part 2: Determine DTAU Base (Contacts)</w:t>
      </w:r>
      <w:bookmarkEnd w:id="7"/>
    </w:p>
    <w:tbl>
      <w:tblPr>
        <w:tblStyle w:val="TableGrid"/>
        <w:tblW w:w="15026" w:type="dxa"/>
        <w:tblInd w:w="-5" w:type="dxa"/>
        <w:tblLook w:val="04A0" w:firstRow="1" w:lastRow="0" w:firstColumn="1" w:lastColumn="0" w:noHBand="0" w:noVBand="1"/>
      </w:tblPr>
      <w:tblGrid>
        <w:gridCol w:w="560"/>
        <w:gridCol w:w="14466"/>
      </w:tblGrid>
      <w:tr w:rsidR="00ED67E0" w:rsidRPr="00ED67E0" w14:paraId="2015A59B" w14:textId="77777777" w:rsidTr="00ED67E0">
        <w:tc>
          <w:tcPr>
            <w:tcW w:w="560" w:type="dxa"/>
          </w:tcPr>
          <w:p w14:paraId="1B0C670F" w14:textId="77777777" w:rsidR="00024D81" w:rsidRDefault="00024D81" w:rsidP="00ED67E0">
            <w:pPr>
              <w:pBdr>
                <w:top w:val="single" w:sz="4" w:space="1" w:color="auto"/>
                <w:left w:val="single" w:sz="4" w:space="4" w:color="auto"/>
                <w:bottom w:val="single" w:sz="4" w:space="1" w:color="auto"/>
                <w:right w:val="single" w:sz="4" w:space="4" w:color="auto"/>
              </w:pBdr>
              <w:spacing w:line="360" w:lineRule="auto"/>
              <w:rPr>
                <w:rFonts w:ascii="Arial" w:hAnsi="Arial" w:cs="Arial"/>
              </w:rPr>
            </w:pPr>
          </w:p>
          <w:p w14:paraId="45DED18C" w14:textId="2D471564" w:rsidR="00ED67E0" w:rsidRPr="00ED67E0" w:rsidRDefault="00ED67E0" w:rsidP="00ED67E0">
            <w:pPr>
              <w:pBdr>
                <w:top w:val="single" w:sz="4" w:space="1" w:color="auto"/>
                <w:left w:val="single" w:sz="4" w:space="4" w:color="auto"/>
                <w:bottom w:val="single" w:sz="4" w:space="1" w:color="auto"/>
                <w:right w:val="single" w:sz="4" w:space="4" w:color="auto"/>
              </w:pBdr>
              <w:spacing w:line="360" w:lineRule="auto"/>
              <w:rPr>
                <w:rFonts w:ascii="Arial" w:hAnsi="Arial" w:cs="Arial"/>
              </w:rPr>
            </w:pPr>
            <w:r w:rsidRPr="00ED67E0">
              <w:rPr>
                <w:rFonts w:ascii="Arial" w:hAnsi="Arial" w:cs="Arial"/>
              </w:rPr>
              <w:t>1</w:t>
            </w:r>
          </w:p>
          <w:p w14:paraId="1019B291" w14:textId="77777777" w:rsidR="00ED67E0" w:rsidRPr="00ED67E0" w:rsidRDefault="00ED67E0" w:rsidP="00ED67E0">
            <w:pPr>
              <w:pBdr>
                <w:top w:val="single" w:sz="4" w:space="1" w:color="auto"/>
                <w:left w:val="single" w:sz="4" w:space="4" w:color="auto"/>
                <w:bottom w:val="single" w:sz="4" w:space="1" w:color="auto"/>
                <w:right w:val="single" w:sz="4" w:space="4" w:color="auto"/>
              </w:pBdr>
              <w:spacing w:line="360" w:lineRule="auto"/>
              <w:rPr>
                <w:rFonts w:ascii="Arial" w:hAnsi="Arial" w:cs="Arial"/>
              </w:rPr>
            </w:pPr>
            <w:r w:rsidRPr="00ED67E0">
              <w:rPr>
                <w:rFonts w:ascii="Arial" w:hAnsi="Arial" w:cs="Arial"/>
              </w:rPr>
              <w:t>2</w:t>
            </w:r>
          </w:p>
          <w:p w14:paraId="44E41BD3" w14:textId="77777777" w:rsidR="00ED67E0" w:rsidRPr="00ED67E0" w:rsidRDefault="00ED67E0" w:rsidP="00ED67E0">
            <w:pPr>
              <w:pBdr>
                <w:top w:val="single" w:sz="4" w:space="1" w:color="auto"/>
                <w:left w:val="single" w:sz="4" w:space="4" w:color="auto"/>
                <w:bottom w:val="single" w:sz="4" w:space="1" w:color="auto"/>
                <w:right w:val="single" w:sz="4" w:space="4" w:color="auto"/>
              </w:pBdr>
              <w:spacing w:line="360" w:lineRule="auto"/>
              <w:rPr>
                <w:rFonts w:ascii="Arial" w:hAnsi="Arial" w:cs="Arial"/>
              </w:rPr>
            </w:pPr>
            <w:r w:rsidRPr="00ED67E0">
              <w:rPr>
                <w:rFonts w:ascii="Arial" w:hAnsi="Arial" w:cs="Arial"/>
              </w:rPr>
              <w:t>3</w:t>
            </w:r>
          </w:p>
          <w:p w14:paraId="7E0C3B80" w14:textId="77777777" w:rsidR="00ED67E0" w:rsidRPr="00ED67E0" w:rsidRDefault="00ED67E0" w:rsidP="00ED67E0">
            <w:pPr>
              <w:pBdr>
                <w:top w:val="single" w:sz="4" w:space="1" w:color="auto"/>
                <w:left w:val="single" w:sz="4" w:space="4" w:color="auto"/>
                <w:bottom w:val="single" w:sz="4" w:space="1" w:color="auto"/>
                <w:right w:val="single" w:sz="4" w:space="4" w:color="auto"/>
              </w:pBdr>
              <w:spacing w:line="360" w:lineRule="auto"/>
              <w:rPr>
                <w:rFonts w:ascii="Arial" w:hAnsi="Arial" w:cs="Arial"/>
              </w:rPr>
            </w:pPr>
            <w:r w:rsidRPr="00ED67E0">
              <w:rPr>
                <w:rFonts w:ascii="Arial" w:hAnsi="Arial" w:cs="Arial"/>
              </w:rPr>
              <w:t>4</w:t>
            </w:r>
          </w:p>
          <w:p w14:paraId="2455A5A1" w14:textId="68553E9B" w:rsidR="00F80D1F" w:rsidRPr="00ED67E0" w:rsidRDefault="00ED67E0" w:rsidP="00024D81">
            <w:pPr>
              <w:pBdr>
                <w:top w:val="single" w:sz="4" w:space="1" w:color="auto"/>
                <w:left w:val="single" w:sz="4" w:space="4" w:color="auto"/>
                <w:bottom w:val="single" w:sz="4" w:space="1" w:color="auto"/>
                <w:right w:val="single" w:sz="4" w:space="4" w:color="auto"/>
              </w:pBdr>
              <w:spacing w:line="360" w:lineRule="auto"/>
              <w:rPr>
                <w:rFonts w:ascii="Arial" w:hAnsi="Arial" w:cs="Arial"/>
              </w:rPr>
            </w:pPr>
            <w:r w:rsidRPr="00ED67E0">
              <w:rPr>
                <w:rFonts w:ascii="Arial" w:hAnsi="Arial" w:cs="Arial"/>
              </w:rPr>
              <w:t>5</w:t>
            </w:r>
          </w:p>
        </w:tc>
        <w:tc>
          <w:tcPr>
            <w:tcW w:w="14466" w:type="dxa"/>
          </w:tcPr>
          <w:p w14:paraId="5DF24FBA" w14:textId="45DA7A19" w:rsidR="00ED67E0" w:rsidRDefault="00ED67E0" w:rsidP="00ED67E0">
            <w:pPr>
              <w:pBdr>
                <w:top w:val="single" w:sz="4" w:space="1" w:color="auto"/>
                <w:left w:val="single" w:sz="4" w:space="4" w:color="auto"/>
                <w:bottom w:val="single" w:sz="4" w:space="1" w:color="auto"/>
                <w:right w:val="single" w:sz="4" w:space="4" w:color="auto"/>
              </w:pBdr>
              <w:spacing w:line="360" w:lineRule="auto"/>
              <w:rPr>
                <w:rFonts w:ascii="Arial" w:hAnsi="Arial" w:cs="Arial"/>
              </w:rPr>
            </w:pPr>
          </w:p>
          <w:p w14:paraId="2B3F0579" w14:textId="77777777" w:rsidR="00024D81" w:rsidRDefault="00024D81" w:rsidP="00024D81">
            <w:pPr>
              <w:pBdr>
                <w:top w:val="single" w:sz="4" w:space="1" w:color="auto"/>
                <w:left w:val="single" w:sz="4" w:space="4" w:color="auto"/>
                <w:bottom w:val="single" w:sz="4" w:space="1" w:color="auto"/>
                <w:right w:val="single" w:sz="4" w:space="4" w:color="auto"/>
              </w:pBdr>
              <w:spacing w:line="360" w:lineRule="auto"/>
              <w:rPr>
                <w:rFonts w:ascii="Arial" w:hAnsi="Arial" w:cs="Arial"/>
              </w:rPr>
            </w:pPr>
            <w:r w:rsidRPr="00ED67E0">
              <w:rPr>
                <w:rFonts w:ascii="Arial" w:hAnsi="Arial" w:cs="Arial"/>
              </w:rPr>
              <w:t>If</w:t>
            </w:r>
            <w:r>
              <w:rPr>
                <w:rFonts w:ascii="Arial" w:hAnsi="Arial" w:cs="Arial"/>
              </w:rPr>
              <w:t xml:space="preserve">  </w:t>
            </w:r>
            <w:r w:rsidRPr="00ED67E0">
              <w:rPr>
                <w:rFonts w:ascii="Arial" w:hAnsi="Arial" w:cs="Arial"/>
              </w:rPr>
              <w:t xml:space="preserve"> serviceevent.ServiceStream=52 and </w:t>
            </w:r>
          </w:p>
          <w:p w14:paraId="2BC1AAEE" w14:textId="77777777" w:rsidR="00024D81" w:rsidRPr="00ED67E0" w:rsidRDefault="00024D81" w:rsidP="00024D81">
            <w:pPr>
              <w:pBdr>
                <w:top w:val="single" w:sz="4" w:space="1" w:color="auto"/>
                <w:left w:val="single" w:sz="4" w:space="4" w:color="auto"/>
                <w:bottom w:val="single" w:sz="4" w:space="1" w:color="auto"/>
                <w:right w:val="single" w:sz="4" w:space="4" w:color="auto"/>
              </w:pBdr>
              <w:spacing w:line="360" w:lineRule="auto"/>
              <w:rPr>
                <w:rFonts w:ascii="Arial" w:hAnsi="Arial" w:cs="Arial"/>
              </w:rPr>
            </w:pPr>
            <w:r>
              <w:rPr>
                <w:rFonts w:ascii="Arial" w:hAnsi="Arial" w:cs="Arial"/>
              </w:rPr>
              <w:t xml:space="preserve">     </w:t>
            </w:r>
            <w:r w:rsidRPr="00ED67E0">
              <w:rPr>
                <w:rFonts w:ascii="Arial" w:hAnsi="Arial" w:cs="Arial"/>
              </w:rPr>
              <w:t>serviceevent.FundingSource in (116,</w:t>
            </w:r>
            <w:r>
              <w:rPr>
                <w:rFonts w:ascii="Arial" w:hAnsi="Arial" w:cs="Arial"/>
              </w:rPr>
              <w:t xml:space="preserve">120,126,127, </w:t>
            </w:r>
            <w:r w:rsidRPr="00ED67E0">
              <w:rPr>
                <w:rFonts w:ascii="Arial" w:hAnsi="Arial" w:cs="Arial"/>
              </w:rPr>
              <w:t xml:space="preserve">130,131,132,133) and </w:t>
            </w:r>
          </w:p>
          <w:p w14:paraId="3FC73A3D" w14:textId="77777777" w:rsidR="00024D81" w:rsidRDefault="00024D81" w:rsidP="00024D81">
            <w:pPr>
              <w:pBdr>
                <w:top w:val="single" w:sz="4" w:space="1" w:color="auto"/>
                <w:left w:val="single" w:sz="4" w:space="4" w:color="auto"/>
                <w:bottom w:val="single" w:sz="4" w:space="1" w:color="auto"/>
                <w:right w:val="single" w:sz="4" w:space="4" w:color="auto"/>
              </w:pBdr>
              <w:spacing w:line="360" w:lineRule="auto"/>
              <w:rPr>
                <w:rFonts w:ascii="Arial" w:hAnsi="Arial" w:cs="Arial"/>
              </w:rPr>
            </w:pPr>
            <w:r w:rsidRPr="00ED67E0">
              <w:rPr>
                <w:rFonts w:ascii="Arial" w:hAnsi="Arial" w:cs="Arial"/>
              </w:rPr>
              <w:t xml:space="preserve"> </w:t>
            </w:r>
            <w:r>
              <w:rPr>
                <w:rFonts w:ascii="Arial" w:hAnsi="Arial" w:cs="Arial"/>
              </w:rPr>
              <w:t xml:space="preserve">    </w:t>
            </w:r>
            <w:r w:rsidRPr="00883D49">
              <w:rPr>
                <w:rFonts w:ascii="Arial" w:hAnsi="Arial" w:cs="Arial"/>
              </w:rPr>
              <w:t>contact.ContactMethod in (1,2,5)</w:t>
            </w:r>
            <w:r w:rsidRPr="00ED67E0">
              <w:rPr>
                <w:rFonts w:ascii="Arial" w:hAnsi="Arial" w:cs="Arial"/>
              </w:rPr>
              <w:t xml:space="preserve"> </w:t>
            </w:r>
          </w:p>
          <w:p w14:paraId="5911FE77" w14:textId="77777777" w:rsidR="00024D81" w:rsidRPr="00ED67E0" w:rsidRDefault="00024D81" w:rsidP="00024D81">
            <w:pPr>
              <w:pBdr>
                <w:top w:val="single" w:sz="4" w:space="1" w:color="auto"/>
                <w:left w:val="single" w:sz="4" w:space="4" w:color="auto"/>
                <w:bottom w:val="single" w:sz="4" w:space="1" w:color="auto"/>
                <w:right w:val="single" w:sz="4" w:space="4" w:color="auto"/>
              </w:pBdr>
              <w:spacing w:line="360" w:lineRule="auto"/>
              <w:rPr>
                <w:rFonts w:ascii="Arial" w:hAnsi="Arial" w:cs="Arial"/>
              </w:rPr>
            </w:pPr>
            <w:r>
              <w:rPr>
                <w:rFonts w:ascii="Arial" w:hAnsi="Arial" w:cs="Arial"/>
              </w:rPr>
              <w:t xml:space="preserve">        T</w:t>
            </w:r>
            <w:r w:rsidRPr="00ED67E0">
              <w:rPr>
                <w:rFonts w:ascii="Arial" w:hAnsi="Arial" w:cs="Arial"/>
              </w:rPr>
              <w:t>hen DTAU_base = 0.091</w:t>
            </w:r>
          </w:p>
          <w:p w14:paraId="225BFFF0" w14:textId="77777777" w:rsidR="00024D81" w:rsidRPr="00ED67E0" w:rsidRDefault="00024D81" w:rsidP="00024D81">
            <w:pPr>
              <w:pBdr>
                <w:top w:val="single" w:sz="4" w:space="1" w:color="auto"/>
                <w:left w:val="single" w:sz="4" w:space="4" w:color="auto"/>
                <w:bottom w:val="single" w:sz="4" w:space="1" w:color="auto"/>
                <w:right w:val="single" w:sz="4" w:space="4" w:color="auto"/>
              </w:pBdr>
              <w:spacing w:line="360" w:lineRule="auto"/>
              <w:rPr>
                <w:rFonts w:ascii="Arial" w:hAnsi="Arial" w:cs="Arial"/>
              </w:rPr>
            </w:pPr>
            <w:r>
              <w:rPr>
                <w:rFonts w:ascii="Arial" w:hAnsi="Arial" w:cs="Arial"/>
              </w:rPr>
              <w:t xml:space="preserve">        </w:t>
            </w:r>
            <w:r w:rsidRPr="00ED67E0">
              <w:rPr>
                <w:rFonts w:ascii="Arial" w:hAnsi="Arial" w:cs="Arial"/>
              </w:rPr>
              <w:t xml:space="preserve">Else </w:t>
            </w:r>
            <w:r>
              <w:rPr>
                <w:rFonts w:ascii="Arial" w:hAnsi="Arial" w:cs="Arial"/>
              </w:rPr>
              <w:t xml:space="preserve"> </w:t>
            </w:r>
            <w:r w:rsidRPr="00ED67E0">
              <w:rPr>
                <w:rFonts w:ascii="Arial" w:hAnsi="Arial" w:cs="Arial"/>
              </w:rPr>
              <w:t>DTAU_base = 0</w:t>
            </w:r>
          </w:p>
          <w:p w14:paraId="698AEE24" w14:textId="77777777" w:rsidR="00024D81" w:rsidRPr="00ED67E0" w:rsidRDefault="00024D81" w:rsidP="00ED67E0">
            <w:pPr>
              <w:pBdr>
                <w:top w:val="single" w:sz="4" w:space="1" w:color="auto"/>
                <w:left w:val="single" w:sz="4" w:space="4" w:color="auto"/>
                <w:bottom w:val="single" w:sz="4" w:space="1" w:color="auto"/>
                <w:right w:val="single" w:sz="4" w:space="4" w:color="auto"/>
              </w:pBdr>
              <w:spacing w:line="360" w:lineRule="auto"/>
              <w:rPr>
                <w:rFonts w:ascii="Arial" w:hAnsi="Arial" w:cs="Arial"/>
              </w:rPr>
            </w:pPr>
          </w:p>
          <w:p w14:paraId="33E98164" w14:textId="63B2ABF7" w:rsidR="00ED67E0" w:rsidRPr="00ED67E0" w:rsidRDefault="00024D81" w:rsidP="00ED67E0">
            <w:pPr>
              <w:pBdr>
                <w:top w:val="single" w:sz="4" w:space="1" w:color="auto"/>
                <w:left w:val="single" w:sz="4" w:space="4" w:color="auto"/>
                <w:bottom w:val="single" w:sz="4" w:space="1" w:color="auto"/>
                <w:right w:val="single" w:sz="4" w:space="4" w:color="auto"/>
              </w:pBdr>
              <w:spacing w:line="360" w:lineRule="auto"/>
              <w:rPr>
                <w:rFonts w:ascii="Arial" w:hAnsi="Arial" w:cs="Arial"/>
              </w:rPr>
            </w:pPr>
            <w:r w:rsidRPr="00ED63FA">
              <w:rPr>
                <w:rFonts w:ascii="Arial" w:hAnsi="Arial" w:cs="Arial"/>
                <w:b/>
                <w:bCs/>
                <w:color w:val="2F5496" w:themeColor="accent1" w:themeShade="BF"/>
              </w:rPr>
              <w:t>Go to Part 3</w:t>
            </w:r>
          </w:p>
        </w:tc>
      </w:tr>
    </w:tbl>
    <w:p w14:paraId="797F01B3" w14:textId="77777777" w:rsidR="00ED67E0" w:rsidRPr="00ED67E0" w:rsidRDefault="00ED67E0" w:rsidP="00ED67E0">
      <w:pPr>
        <w:pStyle w:val="DHHSbody"/>
      </w:pPr>
    </w:p>
    <w:p w14:paraId="18711A6E" w14:textId="77777777" w:rsidR="00ED67E0" w:rsidRPr="00ED63FA" w:rsidRDefault="00ED67E0" w:rsidP="00ED67E0">
      <w:pPr>
        <w:pStyle w:val="Heading2"/>
        <w:rPr>
          <w:color w:val="2F5496" w:themeColor="accent1" w:themeShade="BF"/>
        </w:rPr>
      </w:pPr>
      <w:bookmarkStart w:id="8" w:name="_Toc113431556"/>
      <w:r w:rsidRPr="00ED63FA">
        <w:rPr>
          <w:color w:val="2F5496" w:themeColor="accent1" w:themeShade="BF"/>
        </w:rPr>
        <w:t>Part 3: Readjust DTAU base value for Aboriginal and Forensic funded programs</w:t>
      </w:r>
      <w:bookmarkEnd w:id="8"/>
    </w:p>
    <w:tbl>
      <w:tblPr>
        <w:tblStyle w:val="TableGrid"/>
        <w:tblW w:w="15026" w:type="dxa"/>
        <w:tblInd w:w="-5" w:type="dxa"/>
        <w:tblLook w:val="04A0" w:firstRow="1" w:lastRow="0" w:firstColumn="1" w:lastColumn="0" w:noHBand="0" w:noVBand="1"/>
      </w:tblPr>
      <w:tblGrid>
        <w:gridCol w:w="567"/>
        <w:gridCol w:w="14459"/>
      </w:tblGrid>
      <w:tr w:rsidR="00ED67E0" w:rsidRPr="00ED67E0" w14:paraId="398BF68A" w14:textId="77777777" w:rsidTr="00ED67E0">
        <w:tc>
          <w:tcPr>
            <w:tcW w:w="567" w:type="dxa"/>
            <w:tcBorders>
              <w:right w:val="single" w:sz="4" w:space="0" w:color="1F4E78"/>
            </w:tcBorders>
          </w:tcPr>
          <w:p w14:paraId="460F9EBD" w14:textId="77777777" w:rsidR="00ED67E0" w:rsidRPr="00ED67E0" w:rsidRDefault="00ED67E0" w:rsidP="00ED67E0">
            <w:pPr>
              <w:pBdr>
                <w:top w:val="single" w:sz="4" w:space="1" w:color="auto"/>
                <w:left w:val="single" w:sz="4" w:space="4" w:color="auto"/>
                <w:bottom w:val="single" w:sz="4" w:space="1" w:color="auto"/>
                <w:right w:val="single" w:sz="4" w:space="4" w:color="auto"/>
              </w:pBdr>
              <w:spacing w:line="360" w:lineRule="auto"/>
              <w:rPr>
                <w:rFonts w:ascii="Arial" w:hAnsi="Arial" w:cs="Arial"/>
              </w:rPr>
            </w:pPr>
            <w:r w:rsidRPr="00ED67E0">
              <w:rPr>
                <w:rFonts w:ascii="Arial" w:hAnsi="Arial" w:cs="Arial"/>
              </w:rPr>
              <w:t>1</w:t>
            </w:r>
          </w:p>
          <w:p w14:paraId="60499C03" w14:textId="77777777" w:rsidR="00ED67E0" w:rsidRPr="00ED67E0" w:rsidRDefault="00ED67E0" w:rsidP="00ED67E0">
            <w:pPr>
              <w:pBdr>
                <w:top w:val="single" w:sz="4" w:space="1" w:color="auto"/>
                <w:left w:val="single" w:sz="4" w:space="4" w:color="auto"/>
                <w:bottom w:val="single" w:sz="4" w:space="1" w:color="auto"/>
                <w:right w:val="single" w:sz="4" w:space="4" w:color="auto"/>
              </w:pBdr>
              <w:spacing w:line="360" w:lineRule="auto"/>
              <w:rPr>
                <w:rFonts w:ascii="Arial" w:hAnsi="Arial" w:cs="Arial"/>
              </w:rPr>
            </w:pPr>
            <w:r w:rsidRPr="00ED67E0">
              <w:rPr>
                <w:rFonts w:ascii="Arial" w:hAnsi="Arial" w:cs="Arial"/>
              </w:rPr>
              <w:t>2</w:t>
            </w:r>
          </w:p>
          <w:p w14:paraId="02F319C0" w14:textId="77777777" w:rsidR="00ED67E0" w:rsidRPr="00ED67E0" w:rsidRDefault="00ED67E0" w:rsidP="00ED67E0">
            <w:pPr>
              <w:pBdr>
                <w:top w:val="single" w:sz="4" w:space="1" w:color="auto"/>
                <w:left w:val="single" w:sz="4" w:space="4" w:color="auto"/>
                <w:bottom w:val="single" w:sz="4" w:space="1" w:color="auto"/>
                <w:right w:val="single" w:sz="4" w:space="4" w:color="auto"/>
              </w:pBdr>
              <w:spacing w:line="360" w:lineRule="auto"/>
              <w:rPr>
                <w:rFonts w:ascii="Arial" w:hAnsi="Arial" w:cs="Arial"/>
              </w:rPr>
            </w:pPr>
            <w:r w:rsidRPr="00ED67E0">
              <w:rPr>
                <w:rFonts w:ascii="Arial" w:hAnsi="Arial" w:cs="Arial"/>
              </w:rPr>
              <w:t>3</w:t>
            </w:r>
          </w:p>
          <w:p w14:paraId="146CE1DB" w14:textId="75DE67D3" w:rsidR="00ED67E0" w:rsidRPr="00ED67E0" w:rsidRDefault="00ED67E0" w:rsidP="00ED67E0">
            <w:pPr>
              <w:pBdr>
                <w:top w:val="single" w:sz="4" w:space="1" w:color="auto"/>
                <w:left w:val="single" w:sz="4" w:space="4" w:color="auto"/>
                <w:bottom w:val="single" w:sz="4" w:space="1" w:color="auto"/>
                <w:right w:val="single" w:sz="4" w:space="4" w:color="auto"/>
              </w:pBdr>
              <w:spacing w:line="360" w:lineRule="auto"/>
              <w:rPr>
                <w:rFonts w:ascii="Arial" w:hAnsi="Arial" w:cs="Arial"/>
              </w:rPr>
            </w:pPr>
            <w:r w:rsidRPr="00ED67E0">
              <w:rPr>
                <w:rFonts w:ascii="Arial" w:hAnsi="Arial" w:cs="Arial"/>
              </w:rPr>
              <w:t>4</w:t>
            </w:r>
          </w:p>
          <w:p w14:paraId="30215811" w14:textId="77777777" w:rsidR="00ED67E0" w:rsidRPr="00ED67E0" w:rsidRDefault="00ED67E0" w:rsidP="00ED67E0">
            <w:pPr>
              <w:pBdr>
                <w:top w:val="single" w:sz="4" w:space="1" w:color="auto"/>
                <w:left w:val="single" w:sz="4" w:space="4" w:color="auto"/>
                <w:bottom w:val="single" w:sz="4" w:space="1" w:color="auto"/>
                <w:right w:val="single" w:sz="4" w:space="4" w:color="auto"/>
              </w:pBdr>
              <w:spacing w:line="360" w:lineRule="auto"/>
              <w:rPr>
                <w:rFonts w:ascii="Arial" w:hAnsi="Arial" w:cs="Arial"/>
              </w:rPr>
            </w:pPr>
          </w:p>
        </w:tc>
        <w:tc>
          <w:tcPr>
            <w:tcW w:w="14459" w:type="dxa"/>
            <w:tcBorders>
              <w:top w:val="single" w:sz="4" w:space="0" w:color="1F4E78"/>
              <w:left w:val="single" w:sz="4" w:space="0" w:color="1F4E78"/>
              <w:bottom w:val="single" w:sz="4" w:space="0" w:color="1F4E78"/>
              <w:right w:val="single" w:sz="4" w:space="0" w:color="1F4E78"/>
            </w:tcBorders>
          </w:tcPr>
          <w:p w14:paraId="32F394A0" w14:textId="77777777" w:rsidR="00024D81" w:rsidRDefault="00024D81" w:rsidP="00024D81">
            <w:pPr>
              <w:spacing w:line="360" w:lineRule="auto"/>
              <w:rPr>
                <w:rFonts w:ascii="Arial" w:hAnsi="Arial" w:cs="Arial"/>
              </w:rPr>
            </w:pPr>
            <w:r w:rsidRPr="00ED67E0">
              <w:rPr>
                <w:rFonts w:ascii="Arial" w:hAnsi="Arial" w:cs="Arial"/>
              </w:rPr>
              <w:t xml:space="preserve">If serviceevent.fundingSource in (102,109,112,113, 114,115) </w:t>
            </w:r>
          </w:p>
          <w:p w14:paraId="459984C8" w14:textId="77777777" w:rsidR="00024D81" w:rsidRPr="00ED67E0" w:rsidRDefault="00024D81" w:rsidP="00024D81">
            <w:pPr>
              <w:spacing w:line="360" w:lineRule="auto"/>
              <w:rPr>
                <w:rFonts w:ascii="Arial" w:hAnsi="Arial" w:cs="Arial"/>
              </w:rPr>
            </w:pPr>
            <w:r>
              <w:rPr>
                <w:rFonts w:ascii="Arial" w:hAnsi="Arial" w:cs="Arial"/>
              </w:rPr>
              <w:t xml:space="preserve">        T</w:t>
            </w:r>
            <w:r w:rsidRPr="00ED67E0">
              <w:rPr>
                <w:rFonts w:ascii="Arial" w:hAnsi="Arial" w:cs="Arial"/>
              </w:rPr>
              <w:t>hen DTAU_Base / 1.15</w:t>
            </w:r>
          </w:p>
          <w:p w14:paraId="2D87D183" w14:textId="77777777" w:rsidR="00024D81" w:rsidRDefault="00024D81" w:rsidP="00024D81">
            <w:pPr>
              <w:spacing w:line="360" w:lineRule="auto"/>
              <w:rPr>
                <w:rFonts w:ascii="Arial" w:hAnsi="Arial" w:cs="Arial"/>
              </w:rPr>
            </w:pPr>
            <w:r w:rsidRPr="00ED67E0">
              <w:rPr>
                <w:rFonts w:ascii="Arial" w:hAnsi="Arial" w:cs="Arial"/>
              </w:rPr>
              <w:t xml:space="preserve">Else If serviceevent.fundingSource = 127 </w:t>
            </w:r>
          </w:p>
          <w:p w14:paraId="4E7D54CC" w14:textId="77777777" w:rsidR="00024D81" w:rsidRDefault="00024D81" w:rsidP="00024D81">
            <w:pPr>
              <w:spacing w:line="360" w:lineRule="auto"/>
              <w:rPr>
                <w:rFonts w:ascii="Arial" w:hAnsi="Arial" w:cs="Arial"/>
              </w:rPr>
            </w:pPr>
            <w:r>
              <w:rPr>
                <w:rFonts w:ascii="Arial" w:hAnsi="Arial" w:cs="Arial"/>
              </w:rPr>
              <w:t xml:space="preserve">       T</w:t>
            </w:r>
            <w:r w:rsidRPr="00ED67E0">
              <w:rPr>
                <w:rFonts w:ascii="Arial" w:hAnsi="Arial" w:cs="Arial"/>
              </w:rPr>
              <w:t>hen DTAU_Base / 1.3</w:t>
            </w:r>
          </w:p>
          <w:p w14:paraId="2CD4F286" w14:textId="77777777" w:rsidR="00024D81" w:rsidRDefault="00024D81" w:rsidP="00ED67E0">
            <w:pPr>
              <w:spacing w:line="360" w:lineRule="auto"/>
              <w:rPr>
                <w:rFonts w:ascii="Arial" w:hAnsi="Arial" w:cs="Arial"/>
              </w:rPr>
            </w:pPr>
          </w:p>
          <w:p w14:paraId="393B7889" w14:textId="7FE8C7B8" w:rsidR="00ED67E0" w:rsidRPr="00ED67E0" w:rsidRDefault="00024D81" w:rsidP="00ED67E0">
            <w:pPr>
              <w:spacing w:line="360" w:lineRule="auto"/>
              <w:rPr>
                <w:rFonts w:ascii="Arial" w:hAnsi="Arial" w:cs="Arial"/>
              </w:rPr>
            </w:pPr>
            <w:r w:rsidRPr="00ED63FA">
              <w:rPr>
                <w:rFonts w:ascii="Arial" w:hAnsi="Arial" w:cs="Arial"/>
                <w:b/>
                <w:bCs/>
                <w:color w:val="2F5496" w:themeColor="accent1" w:themeShade="BF"/>
              </w:rPr>
              <w:t>Go to Part 4</w:t>
            </w:r>
          </w:p>
        </w:tc>
      </w:tr>
    </w:tbl>
    <w:p w14:paraId="497DCCA5" w14:textId="77777777" w:rsidR="00ED67E0" w:rsidRDefault="00ED67E0"/>
    <w:p w14:paraId="67AD8A14" w14:textId="77777777" w:rsidR="00024D81" w:rsidRDefault="00024D81">
      <w:pPr>
        <w:rPr>
          <w:rFonts w:ascii="Arial" w:hAnsi="Arial"/>
          <w:b/>
          <w:color w:val="007B4B"/>
          <w:sz w:val="28"/>
          <w:szCs w:val="28"/>
        </w:rPr>
      </w:pPr>
      <w:r>
        <w:br w:type="page"/>
      </w:r>
    </w:p>
    <w:p w14:paraId="7A20BED6" w14:textId="188CABF5" w:rsidR="00ED67E0" w:rsidRPr="00ED63FA" w:rsidRDefault="00ED67E0" w:rsidP="00ED67E0">
      <w:pPr>
        <w:pStyle w:val="Heading2"/>
        <w:rPr>
          <w:color w:val="2F5496" w:themeColor="accent1" w:themeShade="BF"/>
        </w:rPr>
      </w:pPr>
      <w:bookmarkStart w:id="9" w:name="_Toc113431557"/>
      <w:r w:rsidRPr="00ED63FA">
        <w:rPr>
          <w:color w:val="2F5496" w:themeColor="accent1" w:themeShade="BF"/>
        </w:rPr>
        <w:lastRenderedPageBreak/>
        <w:t>Part 4: Determine DTAU Weight (applied to both contacts and service event DTAU base)</w:t>
      </w:r>
      <w:bookmarkEnd w:id="9"/>
    </w:p>
    <w:tbl>
      <w:tblPr>
        <w:tblStyle w:val="TableGrid"/>
        <w:tblW w:w="15026" w:type="dxa"/>
        <w:tblInd w:w="-5" w:type="dxa"/>
        <w:tblLook w:val="04A0" w:firstRow="1" w:lastRow="0" w:firstColumn="1" w:lastColumn="0" w:noHBand="0" w:noVBand="1"/>
      </w:tblPr>
      <w:tblGrid>
        <w:gridCol w:w="567"/>
        <w:gridCol w:w="14459"/>
      </w:tblGrid>
      <w:tr w:rsidR="00ED67E0" w14:paraId="58414F03" w14:textId="77777777" w:rsidTr="00ED67E0">
        <w:tc>
          <w:tcPr>
            <w:tcW w:w="567" w:type="dxa"/>
          </w:tcPr>
          <w:p w14:paraId="55462355" w14:textId="77777777" w:rsidR="00ED67E0" w:rsidRPr="00F80D1F" w:rsidRDefault="00ED67E0" w:rsidP="00ED67E0">
            <w:pPr>
              <w:pBdr>
                <w:top w:val="single" w:sz="4" w:space="1" w:color="auto"/>
                <w:left w:val="single" w:sz="4" w:space="4" w:color="auto"/>
                <w:bottom w:val="single" w:sz="4" w:space="1" w:color="auto"/>
                <w:right w:val="single" w:sz="4" w:space="4" w:color="auto"/>
              </w:pBdr>
              <w:spacing w:line="360" w:lineRule="auto"/>
              <w:rPr>
                <w:rFonts w:ascii="Arial" w:hAnsi="Arial" w:cs="Arial"/>
              </w:rPr>
            </w:pPr>
            <w:r w:rsidRPr="00F80D1F">
              <w:rPr>
                <w:rFonts w:ascii="Arial" w:hAnsi="Arial" w:cs="Arial"/>
              </w:rPr>
              <w:t>1</w:t>
            </w:r>
          </w:p>
          <w:p w14:paraId="7EC65D00" w14:textId="77777777" w:rsidR="00ED67E0" w:rsidRPr="00F80D1F" w:rsidRDefault="00ED67E0" w:rsidP="00ED67E0">
            <w:pPr>
              <w:pBdr>
                <w:top w:val="single" w:sz="4" w:space="1" w:color="auto"/>
                <w:left w:val="single" w:sz="4" w:space="4" w:color="auto"/>
                <w:bottom w:val="single" w:sz="4" w:space="1" w:color="auto"/>
                <w:right w:val="single" w:sz="4" w:space="4" w:color="auto"/>
              </w:pBdr>
              <w:spacing w:line="360" w:lineRule="auto"/>
              <w:rPr>
                <w:rFonts w:ascii="Arial" w:hAnsi="Arial" w:cs="Arial"/>
              </w:rPr>
            </w:pPr>
            <w:r w:rsidRPr="00F80D1F">
              <w:rPr>
                <w:rFonts w:ascii="Arial" w:hAnsi="Arial" w:cs="Arial"/>
              </w:rPr>
              <w:t>2</w:t>
            </w:r>
          </w:p>
          <w:p w14:paraId="1AEAC323" w14:textId="77777777" w:rsidR="00ED67E0" w:rsidRPr="00F80D1F" w:rsidRDefault="00ED67E0" w:rsidP="00ED67E0">
            <w:pPr>
              <w:pBdr>
                <w:top w:val="single" w:sz="4" w:space="1" w:color="auto"/>
                <w:left w:val="single" w:sz="4" w:space="4" w:color="auto"/>
                <w:bottom w:val="single" w:sz="4" w:space="1" w:color="auto"/>
                <w:right w:val="single" w:sz="4" w:space="4" w:color="auto"/>
              </w:pBdr>
              <w:spacing w:line="360" w:lineRule="auto"/>
              <w:rPr>
                <w:rFonts w:ascii="Arial" w:hAnsi="Arial" w:cs="Arial"/>
              </w:rPr>
            </w:pPr>
            <w:r w:rsidRPr="00F80D1F">
              <w:rPr>
                <w:rFonts w:ascii="Arial" w:hAnsi="Arial" w:cs="Arial"/>
              </w:rPr>
              <w:t>3</w:t>
            </w:r>
          </w:p>
          <w:p w14:paraId="3B4CCC30" w14:textId="77777777" w:rsidR="00ED67E0" w:rsidRPr="00F80D1F" w:rsidRDefault="00ED67E0" w:rsidP="00ED67E0">
            <w:pPr>
              <w:pBdr>
                <w:top w:val="single" w:sz="4" w:space="1" w:color="auto"/>
                <w:left w:val="single" w:sz="4" w:space="4" w:color="auto"/>
                <w:bottom w:val="single" w:sz="4" w:space="1" w:color="auto"/>
                <w:right w:val="single" w:sz="4" w:space="4" w:color="auto"/>
              </w:pBdr>
              <w:spacing w:line="360" w:lineRule="auto"/>
              <w:rPr>
                <w:rFonts w:ascii="Arial" w:hAnsi="Arial" w:cs="Arial"/>
              </w:rPr>
            </w:pPr>
            <w:r w:rsidRPr="00F80D1F">
              <w:rPr>
                <w:rFonts w:ascii="Arial" w:hAnsi="Arial" w:cs="Arial"/>
              </w:rPr>
              <w:t>4</w:t>
            </w:r>
          </w:p>
          <w:p w14:paraId="0C42294E" w14:textId="77777777" w:rsidR="00ED67E0" w:rsidRPr="00F80D1F" w:rsidRDefault="00ED67E0" w:rsidP="00ED67E0">
            <w:pPr>
              <w:pBdr>
                <w:top w:val="single" w:sz="4" w:space="1" w:color="auto"/>
                <w:left w:val="single" w:sz="4" w:space="4" w:color="auto"/>
                <w:bottom w:val="single" w:sz="4" w:space="1" w:color="auto"/>
                <w:right w:val="single" w:sz="4" w:space="4" w:color="auto"/>
              </w:pBdr>
              <w:spacing w:line="360" w:lineRule="auto"/>
              <w:rPr>
                <w:rFonts w:ascii="Arial" w:hAnsi="Arial" w:cs="Arial"/>
              </w:rPr>
            </w:pPr>
            <w:r w:rsidRPr="00F80D1F">
              <w:rPr>
                <w:rFonts w:ascii="Arial" w:hAnsi="Arial" w:cs="Arial"/>
              </w:rPr>
              <w:t>5</w:t>
            </w:r>
          </w:p>
          <w:p w14:paraId="61373CF9" w14:textId="77777777" w:rsidR="00ED67E0" w:rsidRPr="00F80D1F" w:rsidRDefault="00ED67E0" w:rsidP="00ED67E0">
            <w:pPr>
              <w:pBdr>
                <w:top w:val="single" w:sz="4" w:space="1" w:color="auto"/>
                <w:left w:val="single" w:sz="4" w:space="4" w:color="auto"/>
                <w:bottom w:val="single" w:sz="4" w:space="1" w:color="auto"/>
                <w:right w:val="single" w:sz="4" w:space="4" w:color="auto"/>
              </w:pBdr>
              <w:spacing w:line="360" w:lineRule="auto"/>
              <w:rPr>
                <w:rFonts w:ascii="Arial" w:hAnsi="Arial" w:cs="Arial"/>
              </w:rPr>
            </w:pPr>
            <w:r w:rsidRPr="00F80D1F">
              <w:rPr>
                <w:rFonts w:ascii="Arial" w:hAnsi="Arial" w:cs="Arial"/>
              </w:rPr>
              <w:t>6</w:t>
            </w:r>
          </w:p>
          <w:p w14:paraId="1F2AF9AC" w14:textId="77777777" w:rsidR="00ED67E0" w:rsidRPr="00F80D1F" w:rsidRDefault="00ED67E0" w:rsidP="00ED67E0">
            <w:pPr>
              <w:pBdr>
                <w:top w:val="single" w:sz="4" w:space="1" w:color="auto"/>
                <w:left w:val="single" w:sz="4" w:space="4" w:color="auto"/>
                <w:bottom w:val="single" w:sz="4" w:space="1" w:color="auto"/>
                <w:right w:val="single" w:sz="4" w:space="4" w:color="auto"/>
              </w:pBdr>
              <w:spacing w:line="360" w:lineRule="auto"/>
              <w:rPr>
                <w:rFonts w:ascii="Arial" w:hAnsi="Arial" w:cs="Arial"/>
              </w:rPr>
            </w:pPr>
            <w:r w:rsidRPr="00F80D1F">
              <w:rPr>
                <w:rFonts w:ascii="Arial" w:hAnsi="Arial" w:cs="Arial"/>
              </w:rPr>
              <w:t>7</w:t>
            </w:r>
          </w:p>
          <w:p w14:paraId="4EB8ED76" w14:textId="77777777" w:rsidR="00ED67E0" w:rsidRPr="00F80D1F" w:rsidRDefault="00ED67E0" w:rsidP="00ED67E0">
            <w:pPr>
              <w:pBdr>
                <w:top w:val="single" w:sz="4" w:space="1" w:color="auto"/>
                <w:left w:val="single" w:sz="4" w:space="4" w:color="auto"/>
                <w:bottom w:val="single" w:sz="4" w:space="1" w:color="auto"/>
                <w:right w:val="single" w:sz="4" w:space="4" w:color="auto"/>
              </w:pBdr>
              <w:spacing w:line="360" w:lineRule="auto"/>
              <w:rPr>
                <w:rFonts w:ascii="Arial" w:hAnsi="Arial" w:cs="Arial"/>
              </w:rPr>
            </w:pPr>
            <w:r w:rsidRPr="00F80D1F">
              <w:rPr>
                <w:rFonts w:ascii="Arial" w:hAnsi="Arial" w:cs="Arial"/>
              </w:rPr>
              <w:t>8</w:t>
            </w:r>
          </w:p>
          <w:p w14:paraId="1545D25A" w14:textId="1506667F" w:rsidR="00ED67E0" w:rsidRPr="00F80D1F" w:rsidRDefault="00ED67E0" w:rsidP="00ED67E0">
            <w:pPr>
              <w:pBdr>
                <w:top w:val="single" w:sz="4" w:space="1" w:color="auto"/>
                <w:left w:val="single" w:sz="4" w:space="4" w:color="auto"/>
                <w:bottom w:val="single" w:sz="4" w:space="1" w:color="auto"/>
                <w:right w:val="single" w:sz="4" w:space="4" w:color="auto"/>
              </w:pBdr>
              <w:spacing w:line="360" w:lineRule="auto"/>
              <w:rPr>
                <w:rFonts w:ascii="Arial" w:hAnsi="Arial" w:cs="Arial"/>
              </w:rPr>
            </w:pPr>
            <w:r w:rsidRPr="00F80D1F">
              <w:rPr>
                <w:rFonts w:ascii="Arial" w:hAnsi="Arial" w:cs="Arial"/>
              </w:rPr>
              <w:t>9</w:t>
            </w:r>
          </w:p>
          <w:p w14:paraId="32A38C28" w14:textId="58375E3B" w:rsidR="00ED67E0" w:rsidRPr="00F80D1F" w:rsidRDefault="00ED67E0" w:rsidP="00ED67E0">
            <w:pPr>
              <w:pBdr>
                <w:top w:val="single" w:sz="4" w:space="1" w:color="auto"/>
                <w:left w:val="single" w:sz="4" w:space="4" w:color="auto"/>
                <w:bottom w:val="single" w:sz="4" w:space="1" w:color="auto"/>
                <w:right w:val="single" w:sz="4" w:space="4" w:color="auto"/>
              </w:pBdr>
              <w:spacing w:line="360" w:lineRule="auto"/>
              <w:rPr>
                <w:rFonts w:ascii="Arial" w:hAnsi="Arial" w:cs="Arial"/>
              </w:rPr>
            </w:pPr>
          </w:p>
        </w:tc>
        <w:tc>
          <w:tcPr>
            <w:tcW w:w="14459" w:type="dxa"/>
          </w:tcPr>
          <w:p w14:paraId="1A4EDEFA" w14:textId="77777777" w:rsidR="00024D81" w:rsidRDefault="00024D81" w:rsidP="00024D81">
            <w:pPr>
              <w:spacing w:line="360" w:lineRule="auto"/>
              <w:ind w:left="16"/>
              <w:rPr>
                <w:rFonts w:ascii="Arial" w:hAnsi="Arial" w:cs="Arial"/>
              </w:rPr>
            </w:pPr>
            <w:r w:rsidRPr="00F80D1F">
              <w:rPr>
                <w:rFonts w:ascii="Arial" w:hAnsi="Arial" w:cs="Arial"/>
              </w:rPr>
              <w:t xml:space="preserve">If </w:t>
            </w:r>
            <w:r>
              <w:rPr>
                <w:rFonts w:ascii="Arial" w:hAnsi="Arial" w:cs="Arial"/>
              </w:rPr>
              <w:t xml:space="preserve"> </w:t>
            </w:r>
          </w:p>
          <w:p w14:paraId="5ECCD29E" w14:textId="77777777" w:rsidR="00024D81" w:rsidRPr="00F80D1F" w:rsidRDefault="00024D81" w:rsidP="00024D81">
            <w:pPr>
              <w:spacing w:line="360" w:lineRule="auto"/>
              <w:ind w:left="16"/>
              <w:rPr>
                <w:rFonts w:ascii="Arial" w:hAnsi="Arial" w:cs="Arial"/>
              </w:rPr>
            </w:pPr>
            <w:r>
              <w:rPr>
                <w:rFonts w:ascii="Arial" w:hAnsi="Arial" w:cs="Arial"/>
              </w:rPr>
              <w:t xml:space="preserve">   (</w:t>
            </w:r>
            <w:r w:rsidRPr="00F80D1F">
              <w:rPr>
                <w:rFonts w:ascii="Arial" w:hAnsi="Arial" w:cs="Arial"/>
              </w:rPr>
              <w:t xml:space="preserve">VADC.service_event.indigenous_status in (1,2,3) </w:t>
            </w:r>
            <w:r>
              <w:rPr>
                <w:rFonts w:ascii="Arial" w:hAnsi="Arial" w:cs="Arial"/>
              </w:rPr>
              <w:t xml:space="preserve">) or </w:t>
            </w:r>
            <w:r w:rsidRPr="00F80D1F">
              <w:rPr>
                <w:rFonts w:ascii="Arial" w:hAnsi="Arial" w:cs="Arial"/>
              </w:rPr>
              <w:t xml:space="preserve"> </w:t>
            </w:r>
            <w:r>
              <w:rPr>
                <w:rFonts w:ascii="Arial" w:hAnsi="Arial" w:cs="Arial"/>
              </w:rPr>
              <w:t>(</w:t>
            </w:r>
            <w:r w:rsidRPr="00F80D1F">
              <w:rPr>
                <w:rFonts w:ascii="Arial" w:hAnsi="Arial" w:cs="Arial"/>
              </w:rPr>
              <w:t>VADC.service_event.</w:t>
            </w:r>
            <w:r>
              <w:rPr>
                <w:rFonts w:ascii="Arial" w:hAnsi="Arial" w:cs="Arial"/>
              </w:rPr>
              <w:t>F</w:t>
            </w:r>
            <w:r w:rsidRPr="00F80D1F">
              <w:rPr>
                <w:rFonts w:ascii="Arial" w:hAnsi="Arial" w:cs="Arial"/>
              </w:rPr>
              <w:t>undingSource = 127</w:t>
            </w:r>
            <w:r>
              <w:rPr>
                <w:rFonts w:ascii="Arial" w:hAnsi="Arial" w:cs="Arial"/>
              </w:rPr>
              <w:t>)</w:t>
            </w:r>
          </w:p>
          <w:p w14:paraId="72B8E145" w14:textId="77777777" w:rsidR="00024D81" w:rsidRPr="00F80D1F" w:rsidRDefault="00024D81" w:rsidP="00024D81">
            <w:pPr>
              <w:spacing w:line="360" w:lineRule="auto"/>
              <w:rPr>
                <w:rFonts w:ascii="Arial" w:hAnsi="Arial" w:cs="Arial"/>
              </w:rPr>
            </w:pPr>
            <w:r>
              <w:rPr>
                <w:rFonts w:ascii="Arial" w:hAnsi="Arial" w:cs="Arial"/>
              </w:rPr>
              <w:t xml:space="preserve">    Then   </w:t>
            </w:r>
            <w:r w:rsidRPr="00F80D1F">
              <w:rPr>
                <w:rFonts w:ascii="Arial" w:hAnsi="Arial" w:cs="Arial"/>
              </w:rPr>
              <w:t>DTAU_weight = 1.30</w:t>
            </w:r>
          </w:p>
          <w:p w14:paraId="39A70728" w14:textId="77777777" w:rsidR="00024D81" w:rsidRPr="00F80D1F" w:rsidRDefault="00024D81" w:rsidP="00024D81">
            <w:pPr>
              <w:spacing w:line="360" w:lineRule="auto"/>
              <w:rPr>
                <w:rFonts w:ascii="Arial" w:hAnsi="Arial" w:cs="Arial"/>
              </w:rPr>
            </w:pPr>
            <w:r>
              <w:rPr>
                <w:rFonts w:ascii="Arial" w:hAnsi="Arial" w:cs="Arial"/>
              </w:rPr>
              <w:t xml:space="preserve">    </w:t>
            </w:r>
            <w:r w:rsidRPr="00F80D1F">
              <w:rPr>
                <w:rFonts w:ascii="Arial" w:hAnsi="Arial" w:cs="Arial"/>
              </w:rPr>
              <w:t>Else</w:t>
            </w:r>
          </w:p>
          <w:p w14:paraId="57CA635F" w14:textId="77777777" w:rsidR="00024D81" w:rsidRPr="00F80D1F" w:rsidRDefault="00024D81" w:rsidP="00024D81">
            <w:pPr>
              <w:spacing w:line="360" w:lineRule="auto"/>
              <w:rPr>
                <w:rFonts w:ascii="Arial" w:hAnsi="Arial" w:cs="Arial"/>
              </w:rPr>
            </w:pPr>
            <w:r>
              <w:rPr>
                <w:rFonts w:ascii="Arial" w:hAnsi="Arial" w:cs="Arial"/>
              </w:rPr>
              <w:t xml:space="preserve">    </w:t>
            </w:r>
            <w:r w:rsidRPr="00F80D1F">
              <w:rPr>
                <w:rFonts w:ascii="Arial" w:hAnsi="Arial" w:cs="Arial"/>
              </w:rPr>
              <w:t xml:space="preserve">If  </w:t>
            </w:r>
            <w:r>
              <w:rPr>
                <w:rFonts w:ascii="Arial" w:hAnsi="Arial" w:cs="Arial"/>
              </w:rPr>
              <w:t>(</w:t>
            </w:r>
            <w:r w:rsidRPr="00F80D1F">
              <w:rPr>
                <w:rFonts w:ascii="Arial" w:hAnsi="Arial" w:cs="Arial"/>
              </w:rPr>
              <w:t>VADC.referral.ACSOidentifier not in (NULL, ‘9999999’) and VADC.referral.direction = 1</w:t>
            </w:r>
            <w:r>
              <w:rPr>
                <w:rFonts w:ascii="Arial" w:hAnsi="Arial" w:cs="Arial"/>
              </w:rPr>
              <w:t>)</w:t>
            </w:r>
            <w:r w:rsidRPr="00F80D1F">
              <w:rPr>
                <w:rFonts w:ascii="Arial" w:hAnsi="Arial" w:cs="Arial"/>
              </w:rPr>
              <w:t xml:space="preserve"> or </w:t>
            </w:r>
            <w:r>
              <w:rPr>
                <w:rFonts w:ascii="Arial" w:hAnsi="Arial" w:cs="Arial"/>
              </w:rPr>
              <w:t>(</w:t>
            </w:r>
            <w:r w:rsidRPr="00F80D1F">
              <w:rPr>
                <w:rFonts w:ascii="Arial" w:hAnsi="Arial" w:cs="Arial"/>
              </w:rPr>
              <w:t>serviceevent.</w:t>
            </w:r>
            <w:r>
              <w:rPr>
                <w:rFonts w:ascii="Arial" w:hAnsi="Arial" w:cs="Arial"/>
              </w:rPr>
              <w:t>F</w:t>
            </w:r>
            <w:r w:rsidRPr="00F80D1F">
              <w:rPr>
                <w:rFonts w:ascii="Arial" w:hAnsi="Arial" w:cs="Arial"/>
              </w:rPr>
              <w:t>undingSource in (102,109,112,113,</w:t>
            </w:r>
            <w:r w:rsidRPr="00F80D1F">
              <w:rPr>
                <w:rFonts w:ascii="Arial" w:hAnsi="Arial" w:cs="Arial"/>
                <w:color w:val="FF0000"/>
              </w:rPr>
              <w:t xml:space="preserve"> </w:t>
            </w:r>
            <w:r w:rsidRPr="00F80D1F">
              <w:rPr>
                <w:rFonts w:ascii="Arial" w:hAnsi="Arial" w:cs="Arial"/>
              </w:rPr>
              <w:t xml:space="preserve">114,115) </w:t>
            </w:r>
            <w:r>
              <w:rPr>
                <w:rFonts w:ascii="Arial" w:hAnsi="Arial" w:cs="Arial"/>
              </w:rPr>
              <w:t>)</w:t>
            </w:r>
          </w:p>
          <w:p w14:paraId="0A530530" w14:textId="77777777" w:rsidR="00024D81" w:rsidRPr="00F80D1F" w:rsidRDefault="00024D81" w:rsidP="00024D81">
            <w:pPr>
              <w:spacing w:line="360" w:lineRule="auto"/>
              <w:ind w:left="16"/>
              <w:rPr>
                <w:rFonts w:ascii="Arial" w:hAnsi="Arial" w:cs="Arial"/>
              </w:rPr>
            </w:pPr>
            <w:r w:rsidRPr="00F80D1F">
              <w:rPr>
                <w:rFonts w:ascii="Arial" w:hAnsi="Arial" w:cs="Arial"/>
              </w:rPr>
              <w:t xml:space="preserve"> </w:t>
            </w:r>
            <w:r>
              <w:rPr>
                <w:rFonts w:ascii="Arial" w:hAnsi="Arial" w:cs="Arial"/>
              </w:rPr>
              <w:t xml:space="preserve">      Then</w:t>
            </w:r>
            <w:r w:rsidRPr="00F80D1F">
              <w:rPr>
                <w:rFonts w:ascii="Arial" w:hAnsi="Arial" w:cs="Arial"/>
              </w:rPr>
              <w:t xml:space="preserve">  DTAU_weight = 1.15</w:t>
            </w:r>
          </w:p>
          <w:p w14:paraId="2DFAB577" w14:textId="77777777" w:rsidR="00024D81" w:rsidRPr="00F80D1F" w:rsidRDefault="00024D81" w:rsidP="00024D81">
            <w:pPr>
              <w:spacing w:line="360" w:lineRule="auto"/>
              <w:rPr>
                <w:rFonts w:ascii="Arial" w:hAnsi="Arial" w:cs="Arial"/>
              </w:rPr>
            </w:pPr>
            <w:r>
              <w:rPr>
                <w:rFonts w:ascii="Arial" w:hAnsi="Arial" w:cs="Arial"/>
              </w:rPr>
              <w:t xml:space="preserve">       </w:t>
            </w:r>
            <w:r w:rsidRPr="00F80D1F">
              <w:rPr>
                <w:rFonts w:ascii="Arial" w:hAnsi="Arial" w:cs="Arial"/>
              </w:rPr>
              <w:t>Else</w:t>
            </w:r>
            <w:r>
              <w:rPr>
                <w:rFonts w:ascii="Arial" w:hAnsi="Arial" w:cs="Arial"/>
              </w:rPr>
              <w:t xml:space="preserve">  </w:t>
            </w:r>
            <w:r w:rsidRPr="00F80D1F">
              <w:rPr>
                <w:rFonts w:ascii="Arial" w:hAnsi="Arial" w:cs="Arial"/>
              </w:rPr>
              <w:t>DTAU_weight = 1</w:t>
            </w:r>
          </w:p>
          <w:p w14:paraId="06106476" w14:textId="77777777" w:rsidR="00024D81" w:rsidRPr="00F80D1F" w:rsidRDefault="00024D81" w:rsidP="00024D81">
            <w:pPr>
              <w:spacing w:line="360" w:lineRule="auto"/>
              <w:rPr>
                <w:rFonts w:ascii="Arial" w:hAnsi="Arial" w:cs="Arial"/>
              </w:rPr>
            </w:pPr>
            <w:r>
              <w:rPr>
                <w:rFonts w:ascii="Arial" w:hAnsi="Arial" w:cs="Arial"/>
              </w:rPr>
              <w:t xml:space="preserve">   </w:t>
            </w:r>
            <w:r w:rsidRPr="00F80D1F">
              <w:rPr>
                <w:rFonts w:ascii="Arial" w:hAnsi="Arial" w:cs="Arial"/>
              </w:rPr>
              <w:t>End If</w:t>
            </w:r>
          </w:p>
          <w:p w14:paraId="3DEAA842" w14:textId="77777777" w:rsidR="00024D81" w:rsidRPr="00F80D1F" w:rsidRDefault="00024D81" w:rsidP="00024D81">
            <w:pPr>
              <w:spacing w:line="360" w:lineRule="auto"/>
              <w:rPr>
                <w:rFonts w:ascii="Arial" w:hAnsi="Arial" w:cs="Arial"/>
              </w:rPr>
            </w:pPr>
            <w:r w:rsidRPr="00F80D1F">
              <w:rPr>
                <w:rFonts w:ascii="Arial" w:hAnsi="Arial" w:cs="Arial"/>
              </w:rPr>
              <w:t>End If</w:t>
            </w:r>
          </w:p>
          <w:p w14:paraId="6E45B7F4" w14:textId="77777777" w:rsidR="00024D81" w:rsidRDefault="00024D81" w:rsidP="00024D81">
            <w:pPr>
              <w:spacing w:line="360" w:lineRule="auto"/>
              <w:rPr>
                <w:rFonts w:ascii="Arial" w:hAnsi="Arial" w:cs="Arial"/>
                <w:b/>
                <w:bCs/>
                <w:color w:val="00B050"/>
              </w:rPr>
            </w:pPr>
          </w:p>
          <w:p w14:paraId="59ACE104" w14:textId="03AEEC87" w:rsidR="00ED67E0" w:rsidRPr="00F80D1F" w:rsidRDefault="00024D81" w:rsidP="00024D81">
            <w:pPr>
              <w:spacing w:line="360" w:lineRule="auto"/>
              <w:rPr>
                <w:rFonts w:ascii="Arial" w:hAnsi="Arial" w:cs="Arial"/>
              </w:rPr>
            </w:pPr>
            <w:r w:rsidRPr="00ED63FA">
              <w:rPr>
                <w:rFonts w:ascii="Arial" w:hAnsi="Arial" w:cs="Arial"/>
                <w:b/>
                <w:bCs/>
                <w:color w:val="2F5496" w:themeColor="accent1" w:themeShade="BF"/>
              </w:rPr>
              <w:t>Go to Part 5</w:t>
            </w:r>
          </w:p>
        </w:tc>
      </w:tr>
    </w:tbl>
    <w:p w14:paraId="5C8109E5" w14:textId="77777777" w:rsidR="00ED67E0" w:rsidRPr="00ED63FA" w:rsidRDefault="00ED67E0" w:rsidP="00ED67E0">
      <w:pPr>
        <w:pStyle w:val="Heading2"/>
        <w:rPr>
          <w:color w:val="2F5496" w:themeColor="accent1" w:themeShade="BF"/>
        </w:rPr>
      </w:pPr>
      <w:bookmarkStart w:id="10" w:name="_Toc113431558"/>
      <w:r w:rsidRPr="00ED63FA">
        <w:rPr>
          <w:color w:val="2F5496" w:themeColor="accent1" w:themeShade="BF"/>
        </w:rPr>
        <w:t>Part 5: Calculating Service Event DTAU_value</w:t>
      </w:r>
      <w:bookmarkEnd w:id="10"/>
    </w:p>
    <w:tbl>
      <w:tblPr>
        <w:tblStyle w:val="TableGrid"/>
        <w:tblW w:w="15026" w:type="dxa"/>
        <w:tblInd w:w="-5" w:type="dxa"/>
        <w:tblLook w:val="04A0" w:firstRow="1" w:lastRow="0" w:firstColumn="1" w:lastColumn="0" w:noHBand="0" w:noVBand="1"/>
      </w:tblPr>
      <w:tblGrid>
        <w:gridCol w:w="567"/>
        <w:gridCol w:w="14459"/>
      </w:tblGrid>
      <w:tr w:rsidR="00ED67E0" w:rsidRPr="00ED67E0" w14:paraId="79B48CCC" w14:textId="77777777" w:rsidTr="00ED67E0">
        <w:tc>
          <w:tcPr>
            <w:tcW w:w="567" w:type="dxa"/>
          </w:tcPr>
          <w:p w14:paraId="5D656DEE" w14:textId="77777777" w:rsidR="00ED67E0" w:rsidRPr="00ED67E0" w:rsidRDefault="00ED67E0" w:rsidP="00ED67E0">
            <w:pPr>
              <w:spacing w:line="360" w:lineRule="auto"/>
              <w:ind w:left="39"/>
              <w:rPr>
                <w:rFonts w:ascii="Arial" w:hAnsi="Arial" w:cs="Arial"/>
              </w:rPr>
            </w:pPr>
            <w:r w:rsidRPr="00ED67E0">
              <w:rPr>
                <w:rFonts w:ascii="Arial" w:hAnsi="Arial" w:cs="Arial"/>
              </w:rPr>
              <w:t>1</w:t>
            </w:r>
          </w:p>
          <w:p w14:paraId="17373834" w14:textId="77777777" w:rsidR="00ED67E0" w:rsidRPr="00ED67E0" w:rsidRDefault="00ED67E0" w:rsidP="00ED67E0">
            <w:pPr>
              <w:spacing w:line="360" w:lineRule="auto"/>
              <w:ind w:left="39"/>
              <w:rPr>
                <w:rFonts w:ascii="Arial" w:hAnsi="Arial" w:cs="Arial"/>
              </w:rPr>
            </w:pPr>
            <w:r w:rsidRPr="00ED67E0">
              <w:rPr>
                <w:rFonts w:ascii="Arial" w:hAnsi="Arial" w:cs="Arial"/>
              </w:rPr>
              <w:t>2</w:t>
            </w:r>
          </w:p>
          <w:p w14:paraId="3C73D638" w14:textId="77777777" w:rsidR="00ED67E0" w:rsidRPr="00ED67E0" w:rsidRDefault="00ED67E0" w:rsidP="00ED67E0">
            <w:pPr>
              <w:spacing w:line="360" w:lineRule="auto"/>
              <w:ind w:left="39"/>
              <w:rPr>
                <w:rFonts w:ascii="Arial" w:hAnsi="Arial" w:cs="Arial"/>
              </w:rPr>
            </w:pPr>
            <w:r w:rsidRPr="00ED67E0">
              <w:rPr>
                <w:rFonts w:ascii="Arial" w:hAnsi="Arial" w:cs="Arial"/>
              </w:rPr>
              <w:t>3</w:t>
            </w:r>
          </w:p>
          <w:p w14:paraId="42EDE614" w14:textId="77777777" w:rsidR="00ED67E0" w:rsidRPr="00ED67E0" w:rsidRDefault="00ED67E0" w:rsidP="00ED67E0">
            <w:pPr>
              <w:spacing w:line="360" w:lineRule="auto"/>
              <w:ind w:left="39"/>
              <w:rPr>
                <w:rFonts w:ascii="Arial" w:hAnsi="Arial" w:cs="Arial"/>
              </w:rPr>
            </w:pPr>
            <w:r w:rsidRPr="00ED67E0">
              <w:rPr>
                <w:rFonts w:ascii="Arial" w:hAnsi="Arial" w:cs="Arial"/>
              </w:rPr>
              <w:t>4</w:t>
            </w:r>
          </w:p>
          <w:p w14:paraId="3BA06EE6" w14:textId="77777777" w:rsidR="00ED67E0" w:rsidRPr="00ED67E0" w:rsidRDefault="00ED67E0" w:rsidP="00ED67E0">
            <w:pPr>
              <w:spacing w:line="360" w:lineRule="auto"/>
              <w:ind w:left="39"/>
              <w:rPr>
                <w:rFonts w:ascii="Arial" w:hAnsi="Arial" w:cs="Arial"/>
              </w:rPr>
            </w:pPr>
            <w:r w:rsidRPr="00ED67E0">
              <w:rPr>
                <w:rFonts w:ascii="Arial" w:hAnsi="Arial" w:cs="Arial"/>
              </w:rPr>
              <w:t>5</w:t>
            </w:r>
          </w:p>
          <w:p w14:paraId="14CB3B09" w14:textId="74C7D614" w:rsidR="00ED67E0" w:rsidRPr="00ED67E0" w:rsidRDefault="00ED67E0" w:rsidP="00F80D1F">
            <w:pPr>
              <w:spacing w:line="360" w:lineRule="auto"/>
              <w:ind w:left="39"/>
              <w:rPr>
                <w:rFonts w:ascii="Arial" w:hAnsi="Arial" w:cs="Arial"/>
              </w:rPr>
            </w:pPr>
          </w:p>
        </w:tc>
        <w:tc>
          <w:tcPr>
            <w:tcW w:w="14459" w:type="dxa"/>
          </w:tcPr>
          <w:p w14:paraId="20A660D6" w14:textId="77777777" w:rsidR="00024D81" w:rsidRPr="00F746DC" w:rsidRDefault="00024D81" w:rsidP="00024D81">
            <w:pPr>
              <w:spacing w:line="360" w:lineRule="auto"/>
              <w:ind w:left="39"/>
              <w:rPr>
                <w:rFonts w:ascii="Arial" w:hAnsi="Arial" w:cs="Arial"/>
              </w:rPr>
            </w:pPr>
            <w:r w:rsidRPr="00F746DC">
              <w:rPr>
                <w:rFonts w:ascii="Arial" w:hAnsi="Arial" w:cs="Arial"/>
              </w:rPr>
              <w:t xml:space="preserve">DTAU_value = DTAU_base x DTAU_weight </w:t>
            </w:r>
          </w:p>
          <w:p w14:paraId="29DDB4BB" w14:textId="77777777" w:rsidR="00024D81" w:rsidRPr="00F746DC" w:rsidRDefault="00024D81" w:rsidP="00024D81">
            <w:pPr>
              <w:spacing w:line="360" w:lineRule="auto"/>
              <w:rPr>
                <w:rFonts w:ascii="Arial" w:hAnsi="Arial" w:cs="Arial"/>
              </w:rPr>
            </w:pPr>
            <w:r w:rsidRPr="00F746DC">
              <w:rPr>
                <w:rFonts w:ascii="Arial" w:hAnsi="Arial" w:cs="Arial"/>
              </w:rPr>
              <w:t xml:space="preserve"> </w:t>
            </w:r>
            <w:r w:rsidRPr="00F746DC">
              <w:rPr>
                <w:rFonts w:ascii="Arial" w:hAnsi="Arial" w:cs="Arial"/>
              </w:rPr>
              <w:tab/>
            </w:r>
            <w:r>
              <w:rPr>
                <w:rFonts w:ascii="Arial" w:hAnsi="Arial" w:cs="Arial"/>
              </w:rPr>
              <w:t>If</w:t>
            </w:r>
            <w:r w:rsidRPr="00F746DC">
              <w:rPr>
                <w:rFonts w:ascii="Arial" w:hAnsi="Arial" w:cs="Arial"/>
              </w:rPr>
              <w:t xml:space="preserve"> service_event.</w:t>
            </w:r>
            <w:r>
              <w:rPr>
                <w:rFonts w:ascii="Arial" w:hAnsi="Arial" w:cs="Arial"/>
              </w:rPr>
              <w:t>E</w:t>
            </w:r>
            <w:r w:rsidRPr="00F746DC">
              <w:rPr>
                <w:rFonts w:ascii="Arial" w:hAnsi="Arial" w:cs="Arial"/>
              </w:rPr>
              <w:t>vent_</w:t>
            </w:r>
            <w:r>
              <w:rPr>
                <w:rFonts w:ascii="Arial" w:hAnsi="Arial" w:cs="Arial"/>
              </w:rPr>
              <w:t>T</w:t>
            </w:r>
            <w:r w:rsidRPr="00F746DC">
              <w:rPr>
                <w:rFonts w:ascii="Arial" w:hAnsi="Arial" w:cs="Arial"/>
              </w:rPr>
              <w:t>ype = 3 and  service_event.</w:t>
            </w:r>
            <w:r>
              <w:rPr>
                <w:rFonts w:ascii="Arial" w:hAnsi="Arial" w:cs="Arial"/>
              </w:rPr>
              <w:t>P</w:t>
            </w:r>
            <w:r w:rsidRPr="00F746DC">
              <w:rPr>
                <w:rFonts w:ascii="Arial" w:hAnsi="Arial" w:cs="Arial"/>
              </w:rPr>
              <w:t>ercentage_</w:t>
            </w:r>
            <w:r>
              <w:rPr>
                <w:rFonts w:ascii="Arial" w:hAnsi="Arial" w:cs="Arial"/>
              </w:rPr>
              <w:t>C</w:t>
            </w:r>
            <w:r w:rsidRPr="00F746DC">
              <w:rPr>
                <w:rFonts w:ascii="Arial" w:hAnsi="Arial" w:cs="Arial"/>
              </w:rPr>
              <w:t>ourse_</w:t>
            </w:r>
            <w:r>
              <w:rPr>
                <w:rFonts w:ascii="Arial" w:hAnsi="Arial" w:cs="Arial"/>
              </w:rPr>
              <w:t>C</w:t>
            </w:r>
            <w:r w:rsidRPr="00F746DC">
              <w:rPr>
                <w:rFonts w:ascii="Arial" w:hAnsi="Arial" w:cs="Arial"/>
              </w:rPr>
              <w:t xml:space="preserve">ompleted </w:t>
            </w:r>
            <w:r>
              <w:rPr>
                <w:rFonts w:ascii="Arial" w:hAnsi="Arial" w:cs="Arial"/>
              </w:rPr>
              <w:t>in (</w:t>
            </w:r>
            <w:r w:rsidRPr="00F746DC">
              <w:rPr>
                <w:rFonts w:ascii="Arial" w:hAnsi="Arial" w:cs="Arial"/>
              </w:rPr>
              <w:t>0</w:t>
            </w:r>
            <w:r>
              <w:rPr>
                <w:rFonts w:ascii="Arial" w:hAnsi="Arial" w:cs="Arial"/>
              </w:rPr>
              <w:t>,9)</w:t>
            </w:r>
            <w:r w:rsidRPr="00F746DC">
              <w:rPr>
                <w:rFonts w:ascii="Arial" w:hAnsi="Arial" w:cs="Arial"/>
              </w:rPr>
              <w:t xml:space="preserve"> </w:t>
            </w:r>
          </w:p>
          <w:p w14:paraId="396B2C3F" w14:textId="77777777" w:rsidR="00024D81" w:rsidRPr="00F746DC" w:rsidRDefault="00024D81" w:rsidP="00024D81">
            <w:pPr>
              <w:spacing w:line="360" w:lineRule="auto"/>
              <w:rPr>
                <w:rFonts w:ascii="Arial" w:hAnsi="Arial" w:cs="Arial"/>
              </w:rPr>
            </w:pPr>
            <w:r>
              <w:rPr>
                <w:rFonts w:ascii="Arial" w:hAnsi="Arial" w:cs="Arial"/>
              </w:rPr>
              <w:t xml:space="preserve">                   </w:t>
            </w:r>
            <w:r w:rsidRPr="00F746DC">
              <w:rPr>
                <w:rFonts w:ascii="Arial" w:hAnsi="Arial" w:cs="Arial"/>
              </w:rPr>
              <w:t>then 0</w:t>
            </w:r>
          </w:p>
          <w:p w14:paraId="5F8D3D35" w14:textId="77777777" w:rsidR="00024D81" w:rsidRPr="00F746DC" w:rsidRDefault="00024D81" w:rsidP="00024D81">
            <w:pPr>
              <w:spacing w:line="360" w:lineRule="auto"/>
              <w:ind w:left="39"/>
              <w:rPr>
                <w:rFonts w:ascii="Arial" w:hAnsi="Arial" w:cs="Arial"/>
              </w:rPr>
            </w:pPr>
            <w:r w:rsidRPr="00F746DC">
              <w:rPr>
                <w:rFonts w:ascii="Arial" w:hAnsi="Arial" w:cs="Arial"/>
              </w:rPr>
              <w:tab/>
            </w:r>
            <w:r>
              <w:rPr>
                <w:rFonts w:ascii="Arial" w:hAnsi="Arial" w:cs="Arial"/>
              </w:rPr>
              <w:t xml:space="preserve">      </w:t>
            </w:r>
            <w:r w:rsidRPr="00F746DC">
              <w:rPr>
                <w:rFonts w:ascii="Arial" w:hAnsi="Arial" w:cs="Arial"/>
              </w:rPr>
              <w:t>else 1</w:t>
            </w:r>
            <w:r>
              <w:rPr>
                <w:rFonts w:ascii="Arial" w:hAnsi="Arial" w:cs="Arial"/>
              </w:rPr>
              <w:t xml:space="preserve"> x </w:t>
            </w:r>
            <w:r w:rsidRPr="00F746DC">
              <w:rPr>
                <w:rFonts w:ascii="Arial" w:hAnsi="Arial" w:cs="Arial"/>
              </w:rPr>
              <w:t>DTAU_base x DTAU_weight</w:t>
            </w:r>
          </w:p>
          <w:p w14:paraId="48720FAB" w14:textId="316CBCCB" w:rsidR="00024D81" w:rsidRDefault="00024D81" w:rsidP="00024D81">
            <w:pPr>
              <w:spacing w:line="360" w:lineRule="auto"/>
              <w:ind w:left="39"/>
              <w:rPr>
                <w:rFonts w:ascii="Arial" w:hAnsi="Arial" w:cs="Arial"/>
              </w:rPr>
            </w:pPr>
            <w:r w:rsidRPr="00F746DC">
              <w:rPr>
                <w:rFonts w:ascii="Arial" w:hAnsi="Arial" w:cs="Arial"/>
              </w:rPr>
              <w:tab/>
              <w:t>End if</w:t>
            </w:r>
          </w:p>
          <w:p w14:paraId="33939795" w14:textId="77777777" w:rsidR="00024D81" w:rsidRPr="00F746DC" w:rsidRDefault="00024D81" w:rsidP="00024D81">
            <w:pPr>
              <w:spacing w:line="360" w:lineRule="auto"/>
              <w:ind w:left="39"/>
              <w:rPr>
                <w:rFonts w:ascii="Arial" w:hAnsi="Arial" w:cs="Arial"/>
              </w:rPr>
            </w:pPr>
          </w:p>
          <w:p w14:paraId="1DCDC2BD" w14:textId="5ACFDECC" w:rsidR="00ED67E0" w:rsidRPr="00ED67E0" w:rsidRDefault="00024D81" w:rsidP="00024D81">
            <w:pPr>
              <w:spacing w:line="360" w:lineRule="auto"/>
              <w:ind w:left="39"/>
              <w:rPr>
                <w:rFonts w:ascii="Arial" w:hAnsi="Arial" w:cs="Arial"/>
              </w:rPr>
            </w:pPr>
            <w:r w:rsidRPr="00ED63FA">
              <w:rPr>
                <w:rFonts w:ascii="Arial" w:hAnsi="Arial" w:cs="Arial"/>
                <w:b/>
                <w:bCs/>
                <w:color w:val="2F5496" w:themeColor="accent1" w:themeShade="BF"/>
              </w:rPr>
              <w:t>Go to Part 6</w:t>
            </w:r>
          </w:p>
        </w:tc>
      </w:tr>
    </w:tbl>
    <w:p w14:paraId="1E8A5A88" w14:textId="77777777" w:rsidR="00ED67E0" w:rsidRDefault="00ED67E0"/>
    <w:p w14:paraId="3CBFE6F4" w14:textId="77777777" w:rsidR="00ED67E0" w:rsidRPr="00ED63FA" w:rsidRDefault="00ED67E0" w:rsidP="00ED67E0">
      <w:pPr>
        <w:pStyle w:val="Heading2"/>
        <w:rPr>
          <w:color w:val="2F5496" w:themeColor="accent1" w:themeShade="BF"/>
        </w:rPr>
      </w:pPr>
      <w:bookmarkStart w:id="11" w:name="_Toc113431559"/>
      <w:r w:rsidRPr="00ED63FA">
        <w:rPr>
          <w:color w:val="2F5496" w:themeColor="accent1" w:themeShade="BF"/>
        </w:rPr>
        <w:t>Part 6: Calculating Contact DTAU_value</w:t>
      </w:r>
      <w:bookmarkEnd w:id="11"/>
    </w:p>
    <w:tbl>
      <w:tblPr>
        <w:tblStyle w:val="TableGrid"/>
        <w:tblW w:w="15026" w:type="dxa"/>
        <w:tblInd w:w="-5" w:type="dxa"/>
        <w:tblLook w:val="04A0" w:firstRow="1" w:lastRow="0" w:firstColumn="1" w:lastColumn="0" w:noHBand="0" w:noVBand="1"/>
      </w:tblPr>
      <w:tblGrid>
        <w:gridCol w:w="567"/>
        <w:gridCol w:w="14459"/>
      </w:tblGrid>
      <w:tr w:rsidR="00ED67E0" w:rsidRPr="00ED67E0" w14:paraId="0B88E831" w14:textId="77777777" w:rsidTr="00ED67E0">
        <w:tc>
          <w:tcPr>
            <w:tcW w:w="567" w:type="dxa"/>
          </w:tcPr>
          <w:p w14:paraId="3B64D1AE" w14:textId="77777777" w:rsidR="00024D81" w:rsidRDefault="00024D81" w:rsidP="00ED67E0">
            <w:pPr>
              <w:spacing w:line="360" w:lineRule="auto"/>
              <w:ind w:left="39"/>
              <w:rPr>
                <w:rFonts w:ascii="Arial" w:hAnsi="Arial" w:cs="Arial"/>
              </w:rPr>
            </w:pPr>
          </w:p>
          <w:p w14:paraId="48939786" w14:textId="64DE728F" w:rsidR="00ED67E0" w:rsidRPr="00ED67E0" w:rsidRDefault="00ED67E0" w:rsidP="00024D81">
            <w:pPr>
              <w:spacing w:line="360" w:lineRule="auto"/>
              <w:ind w:left="39"/>
              <w:rPr>
                <w:rFonts w:ascii="Arial" w:hAnsi="Arial" w:cs="Arial"/>
              </w:rPr>
            </w:pPr>
            <w:r w:rsidRPr="00ED67E0">
              <w:rPr>
                <w:rFonts w:ascii="Arial" w:hAnsi="Arial" w:cs="Arial"/>
              </w:rPr>
              <w:t>1</w:t>
            </w:r>
          </w:p>
        </w:tc>
        <w:tc>
          <w:tcPr>
            <w:tcW w:w="14459" w:type="dxa"/>
          </w:tcPr>
          <w:p w14:paraId="3CF02C40" w14:textId="77777777" w:rsidR="00024D81" w:rsidRDefault="00024D81" w:rsidP="00024D81">
            <w:pPr>
              <w:spacing w:line="360" w:lineRule="auto"/>
              <w:ind w:left="39"/>
              <w:rPr>
                <w:rFonts w:ascii="Arial" w:hAnsi="Arial" w:cs="Arial"/>
              </w:rPr>
            </w:pPr>
          </w:p>
          <w:p w14:paraId="7412AD22" w14:textId="25CCCD64" w:rsidR="00ED67E0" w:rsidRPr="00ED67E0" w:rsidRDefault="00ED67E0" w:rsidP="00024D81">
            <w:pPr>
              <w:spacing w:line="360" w:lineRule="auto"/>
              <w:ind w:left="39"/>
              <w:rPr>
                <w:rFonts w:ascii="Arial" w:hAnsi="Arial" w:cs="Arial"/>
              </w:rPr>
            </w:pPr>
            <w:r w:rsidRPr="00ED67E0">
              <w:rPr>
                <w:rFonts w:ascii="Arial" w:hAnsi="Arial" w:cs="Arial"/>
              </w:rPr>
              <w:t>DTAU_value = DTAU_base x DTAU_weight</w:t>
            </w:r>
          </w:p>
        </w:tc>
      </w:tr>
    </w:tbl>
    <w:p w14:paraId="1E405693" w14:textId="77777777" w:rsidR="00ED67E0" w:rsidRPr="00ED67E0" w:rsidRDefault="00ED67E0" w:rsidP="00ED67E0">
      <w:pPr>
        <w:pStyle w:val="DHHSbody"/>
        <w:sectPr w:rsidR="00ED67E0" w:rsidRPr="00ED67E0" w:rsidSect="00EB54D6">
          <w:headerReference w:type="default" r:id="rId12"/>
          <w:footerReference w:type="default" r:id="rId13"/>
          <w:type w:val="continuous"/>
          <w:pgSz w:w="16838" w:h="11906" w:orient="landscape" w:code="9"/>
          <w:pgMar w:top="1134" w:right="851" w:bottom="1134" w:left="851" w:header="567" w:footer="510" w:gutter="0"/>
          <w:cols w:space="340"/>
          <w:docGrid w:linePitch="360"/>
        </w:sectPr>
      </w:pPr>
    </w:p>
    <w:p w14:paraId="254616C7" w14:textId="16E79C79" w:rsidR="00CA7845" w:rsidRPr="00566F47" w:rsidRDefault="00CA7845" w:rsidP="00CA7845">
      <w:pPr>
        <w:pStyle w:val="Heading1"/>
        <w:rPr>
          <w:color w:val="FF0000"/>
        </w:rPr>
      </w:pPr>
      <w:bookmarkStart w:id="12" w:name="_Toc113431560"/>
      <w:r w:rsidRPr="00566F47">
        <w:rPr>
          <w:color w:val="FF0000"/>
        </w:rPr>
        <w:lastRenderedPageBreak/>
        <w:t>Appendix A – AOD Treatment DTAU Weightings</w:t>
      </w:r>
      <w:bookmarkEnd w:id="12"/>
    </w:p>
    <w:p w14:paraId="4E6A9A3C" w14:textId="77777777" w:rsidR="00F22CF7" w:rsidRPr="00F22CF7" w:rsidRDefault="00F22CF7" w:rsidP="00F22CF7">
      <w:pPr>
        <w:pStyle w:val="DHHSbody"/>
      </w:pPr>
    </w:p>
    <w:tbl>
      <w:tblPr>
        <w:tblW w:w="9720" w:type="dxa"/>
        <w:tblLook w:val="04A0" w:firstRow="1" w:lastRow="0" w:firstColumn="1" w:lastColumn="0" w:noHBand="0" w:noVBand="1"/>
      </w:tblPr>
      <w:tblGrid>
        <w:gridCol w:w="960"/>
        <w:gridCol w:w="4860"/>
        <w:gridCol w:w="1360"/>
        <w:gridCol w:w="1180"/>
        <w:gridCol w:w="1360"/>
      </w:tblGrid>
      <w:tr w:rsidR="00CA7845" w:rsidRPr="00CA7845" w14:paraId="181BA3D9" w14:textId="77777777" w:rsidTr="00CA7845">
        <w:trPr>
          <w:trHeight w:val="1020"/>
        </w:trPr>
        <w:tc>
          <w:tcPr>
            <w:tcW w:w="960" w:type="dxa"/>
            <w:tcBorders>
              <w:top w:val="single" w:sz="4" w:space="0" w:color="auto"/>
              <w:left w:val="single" w:sz="4" w:space="0" w:color="auto"/>
              <w:bottom w:val="single" w:sz="4" w:space="0" w:color="auto"/>
              <w:right w:val="single" w:sz="4" w:space="0" w:color="auto"/>
            </w:tcBorders>
            <w:shd w:val="clear" w:color="000000" w:fill="4F6228"/>
            <w:vAlign w:val="center"/>
            <w:hideMark/>
          </w:tcPr>
          <w:p w14:paraId="0CE48DD0" w14:textId="77777777" w:rsidR="00CA7845" w:rsidRPr="00CA7845" w:rsidRDefault="00CA7845" w:rsidP="00CA7845">
            <w:pPr>
              <w:rPr>
                <w:rFonts w:ascii="Arial" w:hAnsi="Arial" w:cs="Arial"/>
                <w:b/>
                <w:bCs/>
                <w:color w:val="FFFFFF"/>
                <w:sz w:val="18"/>
                <w:lang w:eastAsia="en-AU"/>
              </w:rPr>
            </w:pPr>
            <w:r w:rsidRPr="00CA7845">
              <w:rPr>
                <w:rFonts w:ascii="Arial" w:hAnsi="Arial" w:cs="Arial"/>
                <w:b/>
                <w:bCs/>
                <w:color w:val="FFFFFF"/>
                <w:sz w:val="18"/>
                <w:lang w:eastAsia="en-AU"/>
              </w:rPr>
              <w:t>Number</w:t>
            </w:r>
          </w:p>
        </w:tc>
        <w:tc>
          <w:tcPr>
            <w:tcW w:w="4860" w:type="dxa"/>
            <w:tcBorders>
              <w:top w:val="single" w:sz="4" w:space="0" w:color="auto"/>
              <w:left w:val="nil"/>
              <w:bottom w:val="single" w:sz="4" w:space="0" w:color="auto"/>
              <w:right w:val="single" w:sz="4" w:space="0" w:color="auto"/>
            </w:tcBorders>
            <w:shd w:val="clear" w:color="000000" w:fill="4F6228"/>
            <w:vAlign w:val="center"/>
            <w:hideMark/>
          </w:tcPr>
          <w:p w14:paraId="37211CE9" w14:textId="77777777" w:rsidR="00CA7845" w:rsidRPr="00CA7845" w:rsidRDefault="00CA7845" w:rsidP="00CA7845">
            <w:pPr>
              <w:rPr>
                <w:rFonts w:ascii="Arial" w:hAnsi="Arial" w:cs="Arial"/>
                <w:b/>
                <w:bCs/>
                <w:color w:val="FFFFFF"/>
                <w:sz w:val="18"/>
                <w:lang w:eastAsia="en-AU"/>
              </w:rPr>
            </w:pPr>
            <w:r w:rsidRPr="00CA7845">
              <w:rPr>
                <w:rFonts w:ascii="Arial" w:hAnsi="Arial" w:cs="Arial"/>
                <w:b/>
                <w:bCs/>
                <w:color w:val="FFFFFF"/>
                <w:sz w:val="18"/>
                <w:lang w:eastAsia="en-AU"/>
              </w:rPr>
              <w:t>Product</w:t>
            </w:r>
          </w:p>
        </w:tc>
        <w:tc>
          <w:tcPr>
            <w:tcW w:w="1360" w:type="dxa"/>
            <w:tcBorders>
              <w:top w:val="single" w:sz="4" w:space="0" w:color="auto"/>
              <w:left w:val="nil"/>
              <w:bottom w:val="single" w:sz="4" w:space="0" w:color="auto"/>
              <w:right w:val="single" w:sz="4" w:space="0" w:color="auto"/>
            </w:tcBorders>
            <w:shd w:val="clear" w:color="000000" w:fill="4F6228"/>
            <w:vAlign w:val="center"/>
            <w:hideMark/>
          </w:tcPr>
          <w:p w14:paraId="0C5EE0E7" w14:textId="77777777" w:rsidR="00CA7845" w:rsidRPr="00CA7845" w:rsidRDefault="00CA7845" w:rsidP="00CA7845">
            <w:pPr>
              <w:rPr>
                <w:rFonts w:ascii="Arial" w:hAnsi="Arial" w:cs="Arial"/>
                <w:b/>
                <w:bCs/>
                <w:color w:val="FFFFFF"/>
                <w:sz w:val="18"/>
                <w:lang w:eastAsia="en-AU"/>
              </w:rPr>
            </w:pPr>
            <w:r w:rsidRPr="00CA7845">
              <w:rPr>
                <w:rFonts w:ascii="Arial" w:hAnsi="Arial" w:cs="Arial"/>
                <w:b/>
                <w:bCs/>
                <w:color w:val="FFFFFF"/>
                <w:sz w:val="18"/>
                <w:lang w:eastAsia="en-AU"/>
              </w:rPr>
              <w:t>DTAUs Per Unit of Activity (</w:t>
            </w:r>
            <w:r>
              <w:rPr>
                <w:rFonts w:ascii="Arial" w:hAnsi="Arial" w:cs="Arial"/>
                <w:b/>
                <w:bCs/>
                <w:color w:val="FFFFFF"/>
                <w:sz w:val="18"/>
                <w:lang w:eastAsia="en-AU"/>
              </w:rPr>
              <w:t>Base</w:t>
            </w:r>
            <w:r w:rsidRPr="00CA7845">
              <w:rPr>
                <w:rFonts w:ascii="Arial" w:hAnsi="Arial" w:cs="Arial"/>
                <w:b/>
                <w:bCs/>
                <w:color w:val="FFFFFF"/>
                <w:sz w:val="18"/>
                <w:lang w:eastAsia="en-AU"/>
              </w:rPr>
              <w:t>)</w:t>
            </w:r>
          </w:p>
        </w:tc>
        <w:tc>
          <w:tcPr>
            <w:tcW w:w="1180" w:type="dxa"/>
            <w:tcBorders>
              <w:top w:val="single" w:sz="4" w:space="0" w:color="auto"/>
              <w:left w:val="nil"/>
              <w:bottom w:val="single" w:sz="4" w:space="0" w:color="auto"/>
              <w:right w:val="single" w:sz="4" w:space="0" w:color="auto"/>
            </w:tcBorders>
            <w:shd w:val="clear" w:color="000000" w:fill="4F6228"/>
            <w:vAlign w:val="center"/>
            <w:hideMark/>
          </w:tcPr>
          <w:p w14:paraId="2EE6B19F" w14:textId="77777777" w:rsidR="00CA7845" w:rsidRPr="00CA7845" w:rsidRDefault="00CA7845" w:rsidP="00CA7845">
            <w:pPr>
              <w:rPr>
                <w:rFonts w:ascii="Arial" w:hAnsi="Arial" w:cs="Arial"/>
                <w:b/>
                <w:bCs/>
                <w:color w:val="FFFFFF"/>
                <w:sz w:val="18"/>
                <w:lang w:eastAsia="en-AU"/>
              </w:rPr>
            </w:pPr>
            <w:r w:rsidRPr="00CA7845">
              <w:rPr>
                <w:rFonts w:ascii="Arial" w:hAnsi="Arial" w:cs="Arial"/>
                <w:b/>
                <w:bCs/>
                <w:color w:val="FFFFFF"/>
                <w:sz w:val="18"/>
                <w:lang w:eastAsia="en-AU"/>
              </w:rPr>
              <w:t>Forensic (@ 15% weighting)</w:t>
            </w:r>
          </w:p>
        </w:tc>
        <w:tc>
          <w:tcPr>
            <w:tcW w:w="1360" w:type="dxa"/>
            <w:tcBorders>
              <w:top w:val="single" w:sz="4" w:space="0" w:color="auto"/>
              <w:left w:val="nil"/>
              <w:bottom w:val="single" w:sz="4" w:space="0" w:color="auto"/>
              <w:right w:val="single" w:sz="4" w:space="0" w:color="auto"/>
            </w:tcBorders>
            <w:shd w:val="clear" w:color="000000" w:fill="4F6228"/>
            <w:vAlign w:val="center"/>
            <w:hideMark/>
          </w:tcPr>
          <w:p w14:paraId="6338E0F9" w14:textId="77777777" w:rsidR="00CA7845" w:rsidRPr="00CA7845" w:rsidRDefault="00CA7845" w:rsidP="00CA7845">
            <w:pPr>
              <w:rPr>
                <w:rFonts w:ascii="Arial" w:hAnsi="Arial" w:cs="Arial"/>
                <w:b/>
                <w:bCs/>
                <w:color w:val="FFFFFF"/>
                <w:sz w:val="18"/>
                <w:lang w:eastAsia="en-AU"/>
              </w:rPr>
            </w:pPr>
            <w:r w:rsidRPr="00CA7845">
              <w:rPr>
                <w:rFonts w:ascii="Arial" w:hAnsi="Arial" w:cs="Arial"/>
                <w:b/>
                <w:bCs/>
                <w:color w:val="FFFFFF"/>
                <w:sz w:val="18"/>
                <w:lang w:eastAsia="en-AU"/>
              </w:rPr>
              <w:t>Aboriginal (@ 30% weighting)</w:t>
            </w:r>
          </w:p>
        </w:tc>
      </w:tr>
      <w:tr w:rsidR="00CA7845" w:rsidRPr="00CA7845" w14:paraId="4999DEBE" w14:textId="77777777" w:rsidTr="00CA7845">
        <w:trPr>
          <w:trHeight w:val="300"/>
        </w:trPr>
        <w:tc>
          <w:tcPr>
            <w:tcW w:w="960" w:type="dxa"/>
            <w:tcBorders>
              <w:top w:val="nil"/>
              <w:left w:val="single" w:sz="4" w:space="0" w:color="auto"/>
              <w:bottom w:val="single" w:sz="4" w:space="0" w:color="auto"/>
              <w:right w:val="single" w:sz="4" w:space="0" w:color="auto"/>
            </w:tcBorders>
            <w:shd w:val="clear" w:color="000000" w:fill="76933C"/>
            <w:noWrap/>
            <w:vAlign w:val="bottom"/>
            <w:hideMark/>
          </w:tcPr>
          <w:p w14:paraId="77698B2E" w14:textId="77777777" w:rsidR="00CA7845" w:rsidRPr="00CA7845" w:rsidRDefault="00CA7845" w:rsidP="00CA7845">
            <w:pPr>
              <w:rPr>
                <w:rFonts w:ascii="Calibri" w:hAnsi="Calibri"/>
                <w:color w:val="FFFFFF"/>
                <w:sz w:val="18"/>
                <w:szCs w:val="22"/>
                <w:lang w:eastAsia="en-AU"/>
              </w:rPr>
            </w:pPr>
            <w:r w:rsidRPr="00CA7845">
              <w:rPr>
                <w:rFonts w:ascii="Calibri" w:hAnsi="Calibri"/>
                <w:color w:val="FFFFFF"/>
                <w:sz w:val="18"/>
                <w:szCs w:val="22"/>
                <w:lang w:eastAsia="en-AU"/>
              </w:rPr>
              <w:t>1</w:t>
            </w:r>
          </w:p>
        </w:tc>
        <w:tc>
          <w:tcPr>
            <w:tcW w:w="4860" w:type="dxa"/>
            <w:tcBorders>
              <w:top w:val="nil"/>
              <w:left w:val="nil"/>
              <w:bottom w:val="single" w:sz="4" w:space="0" w:color="auto"/>
              <w:right w:val="single" w:sz="4" w:space="0" w:color="auto"/>
            </w:tcBorders>
            <w:shd w:val="clear" w:color="000000" w:fill="76933C"/>
            <w:vAlign w:val="center"/>
            <w:hideMark/>
          </w:tcPr>
          <w:p w14:paraId="270D4B44" w14:textId="77777777" w:rsidR="00CA7845" w:rsidRPr="00CA7845" w:rsidRDefault="00CA7845" w:rsidP="00CA7845">
            <w:pPr>
              <w:rPr>
                <w:rFonts w:ascii="Arial" w:hAnsi="Arial" w:cs="Arial"/>
                <w:b/>
                <w:bCs/>
                <w:color w:val="FFFFFF"/>
                <w:sz w:val="18"/>
                <w:lang w:eastAsia="en-AU"/>
              </w:rPr>
            </w:pPr>
            <w:r w:rsidRPr="00CA7845">
              <w:rPr>
                <w:rFonts w:ascii="Arial" w:hAnsi="Arial" w:cs="Arial"/>
                <w:b/>
                <w:bCs/>
                <w:color w:val="FFFFFF"/>
                <w:sz w:val="18"/>
                <w:lang w:eastAsia="en-AU"/>
              </w:rPr>
              <w:t>Non-residential services</w:t>
            </w:r>
          </w:p>
        </w:tc>
        <w:tc>
          <w:tcPr>
            <w:tcW w:w="1360" w:type="dxa"/>
            <w:tcBorders>
              <w:top w:val="nil"/>
              <w:left w:val="nil"/>
              <w:bottom w:val="single" w:sz="4" w:space="0" w:color="auto"/>
              <w:right w:val="single" w:sz="4" w:space="0" w:color="auto"/>
            </w:tcBorders>
            <w:shd w:val="clear" w:color="000000" w:fill="76933C"/>
            <w:vAlign w:val="center"/>
            <w:hideMark/>
          </w:tcPr>
          <w:p w14:paraId="440D2461" w14:textId="77777777" w:rsidR="00CA7845" w:rsidRPr="00CA7845" w:rsidRDefault="00CA7845" w:rsidP="00CA7845">
            <w:pPr>
              <w:rPr>
                <w:rFonts w:ascii="Arial" w:hAnsi="Arial" w:cs="Arial"/>
                <w:b/>
                <w:bCs/>
                <w:color w:val="FFFFFF"/>
                <w:sz w:val="18"/>
                <w:lang w:eastAsia="en-AU"/>
              </w:rPr>
            </w:pPr>
            <w:r w:rsidRPr="00CA7845">
              <w:rPr>
                <w:rFonts w:ascii="Arial" w:hAnsi="Arial" w:cs="Arial"/>
                <w:b/>
                <w:bCs/>
                <w:color w:val="FFFFFF"/>
                <w:sz w:val="18"/>
                <w:lang w:eastAsia="en-AU"/>
              </w:rPr>
              <w:t> </w:t>
            </w:r>
          </w:p>
        </w:tc>
        <w:tc>
          <w:tcPr>
            <w:tcW w:w="1180" w:type="dxa"/>
            <w:tcBorders>
              <w:top w:val="nil"/>
              <w:left w:val="nil"/>
              <w:bottom w:val="single" w:sz="4" w:space="0" w:color="auto"/>
              <w:right w:val="single" w:sz="4" w:space="0" w:color="auto"/>
            </w:tcBorders>
            <w:shd w:val="clear" w:color="000000" w:fill="76933C"/>
            <w:vAlign w:val="center"/>
            <w:hideMark/>
          </w:tcPr>
          <w:p w14:paraId="47396B50" w14:textId="77777777" w:rsidR="00CA7845" w:rsidRPr="00CA7845" w:rsidRDefault="00CA7845" w:rsidP="00CA7845">
            <w:pPr>
              <w:rPr>
                <w:rFonts w:ascii="Arial" w:hAnsi="Arial" w:cs="Arial"/>
                <w:b/>
                <w:bCs/>
                <w:color w:val="FFFFFF"/>
                <w:sz w:val="18"/>
                <w:lang w:eastAsia="en-AU"/>
              </w:rPr>
            </w:pPr>
            <w:r w:rsidRPr="00CA7845">
              <w:rPr>
                <w:rFonts w:ascii="Arial" w:hAnsi="Arial" w:cs="Arial"/>
                <w:b/>
                <w:bCs/>
                <w:color w:val="FFFFFF"/>
                <w:sz w:val="18"/>
                <w:lang w:eastAsia="en-AU"/>
              </w:rPr>
              <w:t> </w:t>
            </w:r>
          </w:p>
        </w:tc>
        <w:tc>
          <w:tcPr>
            <w:tcW w:w="1360" w:type="dxa"/>
            <w:tcBorders>
              <w:top w:val="nil"/>
              <w:left w:val="nil"/>
              <w:bottom w:val="single" w:sz="4" w:space="0" w:color="auto"/>
              <w:right w:val="single" w:sz="4" w:space="0" w:color="auto"/>
            </w:tcBorders>
            <w:shd w:val="clear" w:color="000000" w:fill="76933C"/>
            <w:vAlign w:val="center"/>
            <w:hideMark/>
          </w:tcPr>
          <w:p w14:paraId="00D6C03F" w14:textId="77777777" w:rsidR="00CA7845" w:rsidRPr="00CA7845" w:rsidRDefault="00CA7845" w:rsidP="00CA7845">
            <w:pPr>
              <w:rPr>
                <w:rFonts w:ascii="Arial" w:hAnsi="Arial" w:cs="Arial"/>
                <w:b/>
                <w:bCs/>
                <w:color w:val="FFFFFF"/>
                <w:sz w:val="18"/>
                <w:lang w:eastAsia="en-AU"/>
              </w:rPr>
            </w:pPr>
            <w:r w:rsidRPr="00CA7845">
              <w:rPr>
                <w:rFonts w:ascii="Arial" w:hAnsi="Arial" w:cs="Arial"/>
                <w:b/>
                <w:bCs/>
                <w:color w:val="FFFFFF"/>
                <w:sz w:val="18"/>
                <w:lang w:eastAsia="en-AU"/>
              </w:rPr>
              <w:t> </w:t>
            </w:r>
          </w:p>
        </w:tc>
      </w:tr>
      <w:tr w:rsidR="00F22CF7" w:rsidRPr="00CA7845" w14:paraId="0CC35134" w14:textId="77777777" w:rsidTr="00CA784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F02FF29" w14:textId="120C6687" w:rsidR="00F22CF7" w:rsidRPr="00CA7845" w:rsidRDefault="00F22CF7" w:rsidP="00F22CF7">
            <w:pPr>
              <w:rPr>
                <w:rFonts w:ascii="Calibri" w:hAnsi="Calibri"/>
                <w:color w:val="000000"/>
                <w:sz w:val="18"/>
                <w:szCs w:val="22"/>
                <w:lang w:eastAsia="en-AU"/>
              </w:rPr>
            </w:pPr>
            <w:r w:rsidRPr="00F97B79">
              <w:rPr>
                <w:rFonts w:ascii="Calibri" w:hAnsi="Calibri"/>
                <w:color w:val="000000"/>
                <w:sz w:val="18"/>
                <w:szCs w:val="22"/>
                <w:lang w:eastAsia="en-AU"/>
              </w:rPr>
              <w:t>1.1</w:t>
            </w:r>
          </w:p>
        </w:tc>
        <w:tc>
          <w:tcPr>
            <w:tcW w:w="4860" w:type="dxa"/>
            <w:tcBorders>
              <w:top w:val="nil"/>
              <w:left w:val="nil"/>
              <w:bottom w:val="single" w:sz="4" w:space="0" w:color="auto"/>
              <w:right w:val="single" w:sz="4" w:space="0" w:color="auto"/>
            </w:tcBorders>
            <w:shd w:val="clear" w:color="auto" w:fill="auto"/>
            <w:hideMark/>
          </w:tcPr>
          <w:p w14:paraId="2103888F" w14:textId="45EB5232" w:rsidR="00F22CF7" w:rsidRPr="00CA7845" w:rsidRDefault="00F22CF7" w:rsidP="00F22CF7">
            <w:pPr>
              <w:rPr>
                <w:rFonts w:ascii="Arial" w:hAnsi="Arial" w:cs="Arial"/>
                <w:color w:val="000000"/>
                <w:sz w:val="18"/>
                <w:lang w:eastAsia="en-AU"/>
              </w:rPr>
            </w:pPr>
            <w:r w:rsidRPr="00F97B79">
              <w:rPr>
                <w:rFonts w:cs="Arial"/>
                <w:color w:val="000000"/>
                <w:sz w:val="18"/>
                <w:lang w:eastAsia="en-AU"/>
              </w:rPr>
              <w:t>Intake and referral – phone contact/teleconference</w:t>
            </w:r>
          </w:p>
        </w:tc>
        <w:tc>
          <w:tcPr>
            <w:tcW w:w="1360" w:type="dxa"/>
            <w:tcBorders>
              <w:top w:val="nil"/>
              <w:left w:val="nil"/>
              <w:bottom w:val="single" w:sz="4" w:space="0" w:color="auto"/>
              <w:right w:val="single" w:sz="4" w:space="0" w:color="auto"/>
            </w:tcBorders>
            <w:shd w:val="clear" w:color="auto" w:fill="auto"/>
            <w:vAlign w:val="center"/>
            <w:hideMark/>
          </w:tcPr>
          <w:p w14:paraId="1F9AA66D" w14:textId="46A313EE" w:rsidR="00F22CF7" w:rsidRPr="00CA7845" w:rsidRDefault="00F22CF7" w:rsidP="009059A0">
            <w:pPr>
              <w:jc w:val="right"/>
              <w:rPr>
                <w:rFonts w:ascii="Arial" w:hAnsi="Arial" w:cs="Arial"/>
                <w:color w:val="000000"/>
                <w:sz w:val="18"/>
                <w:lang w:eastAsia="en-AU"/>
              </w:rPr>
            </w:pPr>
            <w:r w:rsidRPr="00F97B79">
              <w:rPr>
                <w:rFonts w:cs="Arial"/>
                <w:color w:val="000000"/>
                <w:sz w:val="18"/>
                <w:lang w:eastAsia="en-AU"/>
              </w:rPr>
              <w:t xml:space="preserve">            0.091 </w:t>
            </w:r>
          </w:p>
        </w:tc>
        <w:tc>
          <w:tcPr>
            <w:tcW w:w="1180" w:type="dxa"/>
            <w:tcBorders>
              <w:top w:val="nil"/>
              <w:left w:val="nil"/>
              <w:bottom w:val="single" w:sz="4" w:space="0" w:color="auto"/>
              <w:right w:val="single" w:sz="4" w:space="0" w:color="auto"/>
            </w:tcBorders>
            <w:shd w:val="clear" w:color="auto" w:fill="auto"/>
            <w:vAlign w:val="center"/>
            <w:hideMark/>
          </w:tcPr>
          <w:p w14:paraId="0AEF5A39" w14:textId="366A05C4" w:rsidR="00F22CF7" w:rsidRPr="00CA7845" w:rsidRDefault="00F22CF7" w:rsidP="009059A0">
            <w:pPr>
              <w:jc w:val="right"/>
              <w:rPr>
                <w:rFonts w:ascii="Arial" w:hAnsi="Arial" w:cs="Arial"/>
                <w:color w:val="000000"/>
                <w:sz w:val="18"/>
                <w:lang w:eastAsia="en-AU"/>
              </w:rPr>
            </w:pPr>
            <w:r w:rsidRPr="00F97B79">
              <w:rPr>
                <w:rFonts w:cs="Arial"/>
                <w:color w:val="000000"/>
                <w:sz w:val="18"/>
                <w:lang w:eastAsia="en-AU"/>
              </w:rPr>
              <w:t xml:space="preserve">         0.105 </w:t>
            </w:r>
          </w:p>
        </w:tc>
        <w:tc>
          <w:tcPr>
            <w:tcW w:w="1360" w:type="dxa"/>
            <w:tcBorders>
              <w:top w:val="nil"/>
              <w:left w:val="nil"/>
              <w:bottom w:val="single" w:sz="4" w:space="0" w:color="auto"/>
              <w:right w:val="single" w:sz="4" w:space="0" w:color="auto"/>
            </w:tcBorders>
            <w:shd w:val="clear" w:color="auto" w:fill="auto"/>
            <w:vAlign w:val="center"/>
            <w:hideMark/>
          </w:tcPr>
          <w:p w14:paraId="1B650025" w14:textId="79178AAA" w:rsidR="00F22CF7" w:rsidRPr="00CA7845" w:rsidRDefault="00F22CF7" w:rsidP="009059A0">
            <w:pPr>
              <w:jc w:val="right"/>
              <w:rPr>
                <w:rFonts w:ascii="Arial" w:hAnsi="Arial" w:cs="Arial"/>
                <w:color w:val="000000"/>
                <w:sz w:val="18"/>
                <w:lang w:eastAsia="en-AU"/>
              </w:rPr>
            </w:pPr>
            <w:r w:rsidRPr="00F97B79">
              <w:rPr>
                <w:rFonts w:cs="Arial"/>
                <w:color w:val="000000"/>
                <w:sz w:val="18"/>
                <w:lang w:eastAsia="en-AU"/>
              </w:rPr>
              <w:t xml:space="preserve">            0.118 </w:t>
            </w:r>
          </w:p>
        </w:tc>
      </w:tr>
      <w:tr w:rsidR="00F22CF7" w:rsidRPr="00CA7845" w14:paraId="51E142E2" w14:textId="77777777" w:rsidTr="00CA784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C0EEF7D" w14:textId="15C75D6A" w:rsidR="00F22CF7" w:rsidRPr="00CA7845" w:rsidRDefault="00F22CF7" w:rsidP="00F22CF7">
            <w:pPr>
              <w:rPr>
                <w:rFonts w:ascii="Calibri" w:hAnsi="Calibri"/>
                <w:color w:val="000000"/>
                <w:sz w:val="18"/>
                <w:szCs w:val="22"/>
                <w:lang w:eastAsia="en-AU"/>
              </w:rPr>
            </w:pPr>
            <w:r w:rsidRPr="00F97B79">
              <w:rPr>
                <w:rFonts w:ascii="Calibri" w:hAnsi="Calibri"/>
                <w:color w:val="000000"/>
                <w:sz w:val="18"/>
                <w:szCs w:val="22"/>
                <w:lang w:eastAsia="en-AU"/>
              </w:rPr>
              <w:t>1.2</w:t>
            </w:r>
          </w:p>
        </w:tc>
        <w:tc>
          <w:tcPr>
            <w:tcW w:w="4860" w:type="dxa"/>
            <w:tcBorders>
              <w:top w:val="nil"/>
              <w:left w:val="nil"/>
              <w:bottom w:val="single" w:sz="4" w:space="0" w:color="auto"/>
              <w:right w:val="single" w:sz="4" w:space="0" w:color="auto"/>
            </w:tcBorders>
            <w:shd w:val="clear" w:color="auto" w:fill="auto"/>
            <w:hideMark/>
          </w:tcPr>
          <w:p w14:paraId="24065FB6" w14:textId="5FD81039" w:rsidR="00F22CF7" w:rsidRPr="00CA7845" w:rsidRDefault="00F22CF7" w:rsidP="00F22CF7">
            <w:pPr>
              <w:rPr>
                <w:rFonts w:ascii="Arial" w:hAnsi="Arial" w:cs="Arial"/>
                <w:color w:val="000000"/>
                <w:sz w:val="18"/>
                <w:lang w:eastAsia="en-AU"/>
              </w:rPr>
            </w:pPr>
            <w:r w:rsidRPr="00F97B79">
              <w:rPr>
                <w:rFonts w:cs="Arial"/>
                <w:color w:val="000000"/>
                <w:sz w:val="18"/>
                <w:lang w:eastAsia="en-AU"/>
              </w:rPr>
              <w:t>Intake and referral – face-to-face</w:t>
            </w:r>
          </w:p>
        </w:tc>
        <w:tc>
          <w:tcPr>
            <w:tcW w:w="1360" w:type="dxa"/>
            <w:tcBorders>
              <w:top w:val="nil"/>
              <w:left w:val="nil"/>
              <w:bottom w:val="single" w:sz="4" w:space="0" w:color="auto"/>
              <w:right w:val="single" w:sz="4" w:space="0" w:color="auto"/>
            </w:tcBorders>
            <w:shd w:val="clear" w:color="auto" w:fill="auto"/>
            <w:vAlign w:val="center"/>
            <w:hideMark/>
          </w:tcPr>
          <w:p w14:paraId="23927FAB" w14:textId="582197C2" w:rsidR="00F22CF7" w:rsidRPr="00CA7845" w:rsidRDefault="00F22CF7" w:rsidP="009059A0">
            <w:pPr>
              <w:jc w:val="right"/>
              <w:rPr>
                <w:rFonts w:ascii="Arial" w:hAnsi="Arial" w:cs="Arial"/>
                <w:color w:val="000000"/>
                <w:sz w:val="18"/>
                <w:lang w:eastAsia="en-AU"/>
              </w:rPr>
            </w:pPr>
            <w:r w:rsidRPr="00F97B79">
              <w:rPr>
                <w:rFonts w:cs="Arial"/>
                <w:color w:val="000000"/>
                <w:sz w:val="18"/>
                <w:lang w:eastAsia="en-AU"/>
              </w:rPr>
              <w:t xml:space="preserve">            0.091 </w:t>
            </w:r>
          </w:p>
        </w:tc>
        <w:tc>
          <w:tcPr>
            <w:tcW w:w="1180" w:type="dxa"/>
            <w:tcBorders>
              <w:top w:val="nil"/>
              <w:left w:val="nil"/>
              <w:bottom w:val="single" w:sz="4" w:space="0" w:color="auto"/>
              <w:right w:val="single" w:sz="4" w:space="0" w:color="auto"/>
            </w:tcBorders>
            <w:shd w:val="clear" w:color="auto" w:fill="auto"/>
            <w:vAlign w:val="center"/>
            <w:hideMark/>
          </w:tcPr>
          <w:p w14:paraId="46387F97" w14:textId="593F0B38" w:rsidR="00F22CF7" w:rsidRPr="00CA7845" w:rsidRDefault="00F22CF7" w:rsidP="009059A0">
            <w:pPr>
              <w:jc w:val="right"/>
              <w:rPr>
                <w:rFonts w:ascii="Arial" w:hAnsi="Arial" w:cs="Arial"/>
                <w:color w:val="000000"/>
                <w:sz w:val="18"/>
                <w:lang w:eastAsia="en-AU"/>
              </w:rPr>
            </w:pPr>
            <w:r w:rsidRPr="00F97B79">
              <w:rPr>
                <w:rFonts w:cs="Arial"/>
                <w:color w:val="000000"/>
                <w:sz w:val="18"/>
                <w:lang w:eastAsia="en-AU"/>
              </w:rPr>
              <w:t xml:space="preserve">         0.105 </w:t>
            </w:r>
          </w:p>
        </w:tc>
        <w:tc>
          <w:tcPr>
            <w:tcW w:w="1360" w:type="dxa"/>
            <w:tcBorders>
              <w:top w:val="nil"/>
              <w:left w:val="nil"/>
              <w:bottom w:val="single" w:sz="4" w:space="0" w:color="auto"/>
              <w:right w:val="single" w:sz="4" w:space="0" w:color="auto"/>
            </w:tcBorders>
            <w:shd w:val="clear" w:color="auto" w:fill="auto"/>
            <w:vAlign w:val="center"/>
            <w:hideMark/>
          </w:tcPr>
          <w:p w14:paraId="00838DBD" w14:textId="6CEB76BE" w:rsidR="00F22CF7" w:rsidRPr="00CA7845" w:rsidRDefault="00F22CF7" w:rsidP="009059A0">
            <w:pPr>
              <w:jc w:val="right"/>
              <w:rPr>
                <w:rFonts w:ascii="Arial" w:hAnsi="Arial" w:cs="Arial"/>
                <w:color w:val="000000"/>
                <w:sz w:val="18"/>
                <w:lang w:eastAsia="en-AU"/>
              </w:rPr>
            </w:pPr>
            <w:r w:rsidRPr="00F97B79">
              <w:rPr>
                <w:rFonts w:cs="Arial"/>
                <w:color w:val="000000"/>
                <w:sz w:val="18"/>
                <w:lang w:eastAsia="en-AU"/>
              </w:rPr>
              <w:t xml:space="preserve">            0.118 </w:t>
            </w:r>
          </w:p>
        </w:tc>
      </w:tr>
      <w:tr w:rsidR="00F22CF7" w:rsidRPr="00CA7845" w14:paraId="5F7BE1D7" w14:textId="77777777" w:rsidTr="00CA784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9CFACEC" w14:textId="03627D1E" w:rsidR="00F22CF7" w:rsidRPr="00CA7845" w:rsidRDefault="00F22CF7" w:rsidP="00F22CF7">
            <w:pPr>
              <w:rPr>
                <w:rFonts w:ascii="Calibri" w:hAnsi="Calibri"/>
                <w:color w:val="000000"/>
                <w:sz w:val="18"/>
                <w:szCs w:val="22"/>
                <w:lang w:eastAsia="en-AU"/>
              </w:rPr>
            </w:pPr>
            <w:r w:rsidRPr="00F97B79">
              <w:rPr>
                <w:rFonts w:ascii="Calibri" w:hAnsi="Calibri"/>
                <w:color w:val="000000"/>
                <w:sz w:val="18"/>
                <w:szCs w:val="22"/>
                <w:lang w:eastAsia="en-AU"/>
              </w:rPr>
              <w:t>1.3</w:t>
            </w:r>
          </w:p>
        </w:tc>
        <w:tc>
          <w:tcPr>
            <w:tcW w:w="4860" w:type="dxa"/>
            <w:tcBorders>
              <w:top w:val="nil"/>
              <w:left w:val="nil"/>
              <w:bottom w:val="single" w:sz="4" w:space="0" w:color="auto"/>
              <w:right w:val="single" w:sz="4" w:space="0" w:color="auto"/>
            </w:tcBorders>
            <w:shd w:val="clear" w:color="auto" w:fill="auto"/>
            <w:hideMark/>
          </w:tcPr>
          <w:p w14:paraId="3F29B05A" w14:textId="2057D88E" w:rsidR="00F22CF7" w:rsidRPr="00CA7845" w:rsidRDefault="00F22CF7" w:rsidP="00F22CF7">
            <w:pPr>
              <w:rPr>
                <w:rFonts w:ascii="Arial" w:hAnsi="Arial" w:cs="Arial"/>
                <w:color w:val="000000"/>
                <w:sz w:val="18"/>
                <w:lang w:eastAsia="en-AU"/>
              </w:rPr>
            </w:pPr>
            <w:r w:rsidRPr="00F97B79">
              <w:rPr>
                <w:rFonts w:cs="Arial"/>
                <w:color w:val="000000"/>
                <w:sz w:val="18"/>
                <w:lang w:eastAsia="en-AU"/>
              </w:rPr>
              <w:t>Intake and referral – via internet</w:t>
            </w:r>
          </w:p>
        </w:tc>
        <w:tc>
          <w:tcPr>
            <w:tcW w:w="1360" w:type="dxa"/>
            <w:tcBorders>
              <w:top w:val="nil"/>
              <w:left w:val="nil"/>
              <w:bottom w:val="single" w:sz="4" w:space="0" w:color="auto"/>
              <w:right w:val="single" w:sz="4" w:space="0" w:color="auto"/>
            </w:tcBorders>
            <w:shd w:val="clear" w:color="auto" w:fill="auto"/>
            <w:vAlign w:val="center"/>
            <w:hideMark/>
          </w:tcPr>
          <w:p w14:paraId="3D5F45A3" w14:textId="6E0AC594" w:rsidR="00F22CF7" w:rsidRPr="00CA7845" w:rsidRDefault="00F22CF7" w:rsidP="009059A0">
            <w:pPr>
              <w:jc w:val="right"/>
              <w:rPr>
                <w:rFonts w:ascii="Arial" w:hAnsi="Arial" w:cs="Arial"/>
                <w:color w:val="000000"/>
                <w:sz w:val="18"/>
                <w:lang w:eastAsia="en-AU"/>
              </w:rPr>
            </w:pPr>
            <w:r w:rsidRPr="00F97B79">
              <w:rPr>
                <w:rFonts w:cs="Arial"/>
                <w:color w:val="000000"/>
                <w:sz w:val="18"/>
                <w:lang w:eastAsia="en-AU"/>
              </w:rPr>
              <w:t xml:space="preserve">            0.072 </w:t>
            </w:r>
          </w:p>
        </w:tc>
        <w:tc>
          <w:tcPr>
            <w:tcW w:w="1180" w:type="dxa"/>
            <w:tcBorders>
              <w:top w:val="nil"/>
              <w:left w:val="nil"/>
              <w:bottom w:val="single" w:sz="4" w:space="0" w:color="auto"/>
              <w:right w:val="single" w:sz="4" w:space="0" w:color="auto"/>
            </w:tcBorders>
            <w:shd w:val="clear" w:color="auto" w:fill="auto"/>
            <w:vAlign w:val="center"/>
            <w:hideMark/>
          </w:tcPr>
          <w:p w14:paraId="0AFF48FF" w14:textId="02F4D435" w:rsidR="00F22CF7" w:rsidRPr="00CA7845" w:rsidRDefault="00F22CF7" w:rsidP="009059A0">
            <w:pPr>
              <w:jc w:val="right"/>
              <w:rPr>
                <w:rFonts w:ascii="Arial" w:hAnsi="Arial" w:cs="Arial"/>
                <w:color w:val="000000"/>
                <w:sz w:val="18"/>
                <w:lang w:eastAsia="en-AU"/>
              </w:rPr>
            </w:pPr>
            <w:r w:rsidRPr="00F97B79">
              <w:rPr>
                <w:rFonts w:cs="Arial"/>
                <w:color w:val="000000"/>
                <w:sz w:val="18"/>
                <w:lang w:eastAsia="en-AU"/>
              </w:rPr>
              <w:t xml:space="preserve">         0.083 </w:t>
            </w:r>
          </w:p>
        </w:tc>
        <w:tc>
          <w:tcPr>
            <w:tcW w:w="1360" w:type="dxa"/>
            <w:tcBorders>
              <w:top w:val="nil"/>
              <w:left w:val="nil"/>
              <w:bottom w:val="single" w:sz="4" w:space="0" w:color="auto"/>
              <w:right w:val="single" w:sz="4" w:space="0" w:color="auto"/>
            </w:tcBorders>
            <w:shd w:val="clear" w:color="auto" w:fill="auto"/>
            <w:vAlign w:val="center"/>
            <w:hideMark/>
          </w:tcPr>
          <w:p w14:paraId="7EA01CC0" w14:textId="432EA38B" w:rsidR="00F22CF7" w:rsidRPr="00CA7845" w:rsidRDefault="00F22CF7" w:rsidP="009059A0">
            <w:pPr>
              <w:jc w:val="right"/>
              <w:rPr>
                <w:rFonts w:ascii="Arial" w:hAnsi="Arial" w:cs="Arial"/>
                <w:color w:val="000000"/>
                <w:sz w:val="18"/>
                <w:lang w:eastAsia="en-AU"/>
              </w:rPr>
            </w:pPr>
            <w:r w:rsidRPr="00F97B79">
              <w:rPr>
                <w:rFonts w:cs="Arial"/>
                <w:color w:val="000000"/>
                <w:sz w:val="18"/>
                <w:lang w:eastAsia="en-AU"/>
              </w:rPr>
              <w:t xml:space="preserve">            0.094 </w:t>
            </w:r>
          </w:p>
        </w:tc>
      </w:tr>
      <w:tr w:rsidR="00F22CF7" w:rsidRPr="00CA7845" w14:paraId="6720F1C1" w14:textId="77777777" w:rsidTr="0003356D">
        <w:trPr>
          <w:trHeight w:val="183"/>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E93EB1E" w14:textId="42B6B78A" w:rsidR="00F22CF7" w:rsidRPr="00CA7845" w:rsidRDefault="00F22CF7" w:rsidP="00F22CF7">
            <w:pPr>
              <w:rPr>
                <w:rFonts w:ascii="Calibri" w:hAnsi="Calibri"/>
                <w:color w:val="000000"/>
                <w:sz w:val="18"/>
                <w:szCs w:val="22"/>
                <w:lang w:eastAsia="en-AU"/>
              </w:rPr>
            </w:pPr>
            <w:r w:rsidRPr="00F97B79">
              <w:rPr>
                <w:rFonts w:ascii="Calibri" w:hAnsi="Calibri"/>
                <w:color w:val="000000"/>
                <w:sz w:val="18"/>
                <w:szCs w:val="22"/>
                <w:lang w:eastAsia="en-AU"/>
              </w:rPr>
              <w:t>1.4</w:t>
            </w:r>
          </w:p>
        </w:tc>
        <w:tc>
          <w:tcPr>
            <w:tcW w:w="4860" w:type="dxa"/>
            <w:tcBorders>
              <w:top w:val="nil"/>
              <w:left w:val="nil"/>
              <w:bottom w:val="single" w:sz="4" w:space="0" w:color="auto"/>
              <w:right w:val="single" w:sz="4" w:space="0" w:color="auto"/>
            </w:tcBorders>
            <w:shd w:val="clear" w:color="auto" w:fill="auto"/>
            <w:hideMark/>
          </w:tcPr>
          <w:p w14:paraId="7BAFBAF5" w14:textId="3E237157" w:rsidR="00F22CF7" w:rsidRPr="00CA7845" w:rsidRDefault="00F22CF7" w:rsidP="00F22CF7">
            <w:pPr>
              <w:rPr>
                <w:rFonts w:ascii="Arial" w:hAnsi="Arial" w:cs="Arial"/>
                <w:color w:val="000000"/>
                <w:sz w:val="18"/>
                <w:lang w:eastAsia="en-AU"/>
              </w:rPr>
            </w:pPr>
            <w:r w:rsidRPr="00F97B79">
              <w:rPr>
                <w:rFonts w:cs="Arial"/>
                <w:color w:val="000000"/>
                <w:sz w:val="18"/>
                <w:lang w:eastAsia="en-AU"/>
              </w:rPr>
              <w:t>Comprehensive assessment and initial treatment plan</w:t>
            </w:r>
          </w:p>
        </w:tc>
        <w:tc>
          <w:tcPr>
            <w:tcW w:w="1360" w:type="dxa"/>
            <w:tcBorders>
              <w:top w:val="nil"/>
              <w:left w:val="nil"/>
              <w:bottom w:val="single" w:sz="4" w:space="0" w:color="auto"/>
              <w:right w:val="single" w:sz="4" w:space="0" w:color="auto"/>
            </w:tcBorders>
            <w:shd w:val="clear" w:color="auto" w:fill="auto"/>
            <w:vAlign w:val="center"/>
            <w:hideMark/>
          </w:tcPr>
          <w:p w14:paraId="1FA439C6" w14:textId="0C3930F4" w:rsidR="00F22CF7" w:rsidRPr="00CA7845" w:rsidRDefault="00F22CF7" w:rsidP="009059A0">
            <w:pPr>
              <w:jc w:val="right"/>
              <w:rPr>
                <w:rFonts w:ascii="Arial" w:hAnsi="Arial" w:cs="Arial"/>
                <w:color w:val="000000"/>
                <w:sz w:val="18"/>
                <w:lang w:eastAsia="en-AU"/>
              </w:rPr>
            </w:pPr>
            <w:r w:rsidRPr="00F97B79">
              <w:rPr>
                <w:rFonts w:cs="Arial"/>
                <w:color w:val="000000"/>
                <w:sz w:val="18"/>
                <w:lang w:eastAsia="en-AU"/>
              </w:rPr>
              <w:t xml:space="preserve">            0.781 </w:t>
            </w:r>
          </w:p>
        </w:tc>
        <w:tc>
          <w:tcPr>
            <w:tcW w:w="1180" w:type="dxa"/>
            <w:tcBorders>
              <w:top w:val="nil"/>
              <w:left w:val="nil"/>
              <w:bottom w:val="single" w:sz="4" w:space="0" w:color="auto"/>
              <w:right w:val="single" w:sz="4" w:space="0" w:color="auto"/>
            </w:tcBorders>
            <w:shd w:val="clear" w:color="auto" w:fill="auto"/>
            <w:vAlign w:val="center"/>
            <w:hideMark/>
          </w:tcPr>
          <w:p w14:paraId="7A4922A3" w14:textId="70231503" w:rsidR="00F22CF7" w:rsidRPr="00CA7845" w:rsidRDefault="00F22CF7" w:rsidP="009059A0">
            <w:pPr>
              <w:jc w:val="right"/>
              <w:rPr>
                <w:rFonts w:ascii="Arial" w:hAnsi="Arial" w:cs="Arial"/>
                <w:color w:val="000000"/>
                <w:sz w:val="18"/>
                <w:lang w:eastAsia="en-AU"/>
              </w:rPr>
            </w:pPr>
            <w:r w:rsidRPr="00F97B79">
              <w:rPr>
                <w:rFonts w:cs="Arial"/>
                <w:color w:val="000000"/>
                <w:sz w:val="18"/>
                <w:lang w:eastAsia="en-AU"/>
              </w:rPr>
              <w:t xml:space="preserve">         0.898 </w:t>
            </w:r>
          </w:p>
        </w:tc>
        <w:tc>
          <w:tcPr>
            <w:tcW w:w="1360" w:type="dxa"/>
            <w:tcBorders>
              <w:top w:val="nil"/>
              <w:left w:val="nil"/>
              <w:bottom w:val="single" w:sz="4" w:space="0" w:color="auto"/>
              <w:right w:val="single" w:sz="4" w:space="0" w:color="auto"/>
            </w:tcBorders>
            <w:shd w:val="clear" w:color="auto" w:fill="auto"/>
            <w:vAlign w:val="center"/>
            <w:hideMark/>
          </w:tcPr>
          <w:p w14:paraId="62C2D2E1" w14:textId="09D1A1BD" w:rsidR="00F22CF7" w:rsidRPr="00CA7845" w:rsidRDefault="00F22CF7" w:rsidP="009059A0">
            <w:pPr>
              <w:jc w:val="right"/>
              <w:rPr>
                <w:rFonts w:ascii="Arial" w:hAnsi="Arial" w:cs="Arial"/>
                <w:color w:val="000000"/>
                <w:sz w:val="18"/>
                <w:lang w:eastAsia="en-AU"/>
              </w:rPr>
            </w:pPr>
            <w:r w:rsidRPr="00F97B79">
              <w:rPr>
                <w:rFonts w:cs="Arial"/>
                <w:color w:val="000000"/>
                <w:sz w:val="18"/>
                <w:lang w:eastAsia="en-AU"/>
              </w:rPr>
              <w:t xml:space="preserve">            1.015 </w:t>
            </w:r>
          </w:p>
        </w:tc>
      </w:tr>
      <w:tr w:rsidR="00F22CF7" w:rsidRPr="00CA7845" w14:paraId="479F379F" w14:textId="77777777" w:rsidTr="00CA784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5E76827" w14:textId="2AB5EBD8" w:rsidR="00F22CF7" w:rsidRPr="00CA7845" w:rsidRDefault="00F22CF7" w:rsidP="00F22CF7">
            <w:pPr>
              <w:rPr>
                <w:rFonts w:ascii="Calibri" w:hAnsi="Calibri"/>
                <w:color w:val="000000"/>
                <w:sz w:val="18"/>
                <w:szCs w:val="22"/>
                <w:lang w:eastAsia="en-AU"/>
              </w:rPr>
            </w:pPr>
            <w:r w:rsidRPr="00F97B79">
              <w:rPr>
                <w:rFonts w:ascii="Calibri" w:hAnsi="Calibri"/>
                <w:color w:val="000000"/>
                <w:sz w:val="18"/>
                <w:szCs w:val="22"/>
                <w:lang w:eastAsia="en-AU"/>
              </w:rPr>
              <w:t>1.5</w:t>
            </w:r>
          </w:p>
        </w:tc>
        <w:tc>
          <w:tcPr>
            <w:tcW w:w="4860" w:type="dxa"/>
            <w:tcBorders>
              <w:top w:val="nil"/>
              <w:left w:val="nil"/>
              <w:bottom w:val="single" w:sz="4" w:space="0" w:color="auto"/>
              <w:right w:val="single" w:sz="4" w:space="0" w:color="auto"/>
            </w:tcBorders>
            <w:shd w:val="clear" w:color="auto" w:fill="auto"/>
            <w:hideMark/>
          </w:tcPr>
          <w:p w14:paraId="4993A7B7" w14:textId="5808DE79" w:rsidR="00F22CF7" w:rsidRPr="00CA7845" w:rsidRDefault="00F22CF7" w:rsidP="00F22CF7">
            <w:pPr>
              <w:rPr>
                <w:rFonts w:ascii="Arial" w:hAnsi="Arial" w:cs="Arial"/>
                <w:color w:val="000000"/>
                <w:sz w:val="18"/>
                <w:lang w:eastAsia="en-AU"/>
              </w:rPr>
            </w:pPr>
            <w:r w:rsidRPr="00F97B79">
              <w:rPr>
                <w:rFonts w:cs="Arial"/>
                <w:color w:val="000000"/>
                <w:sz w:val="18"/>
                <w:lang w:eastAsia="en-AU"/>
              </w:rPr>
              <w:t>Care and recovery coordination</w:t>
            </w:r>
          </w:p>
        </w:tc>
        <w:tc>
          <w:tcPr>
            <w:tcW w:w="1360" w:type="dxa"/>
            <w:tcBorders>
              <w:top w:val="nil"/>
              <w:left w:val="nil"/>
              <w:bottom w:val="single" w:sz="4" w:space="0" w:color="auto"/>
              <w:right w:val="single" w:sz="4" w:space="0" w:color="auto"/>
            </w:tcBorders>
            <w:shd w:val="clear" w:color="auto" w:fill="auto"/>
            <w:vAlign w:val="center"/>
            <w:hideMark/>
          </w:tcPr>
          <w:p w14:paraId="4095E196" w14:textId="5C00BB7A" w:rsidR="00F22CF7" w:rsidRPr="00CA7845" w:rsidRDefault="00F22CF7" w:rsidP="009059A0">
            <w:pPr>
              <w:jc w:val="right"/>
              <w:rPr>
                <w:rFonts w:ascii="Arial" w:hAnsi="Arial" w:cs="Arial"/>
                <w:color w:val="000000"/>
                <w:sz w:val="18"/>
                <w:lang w:eastAsia="en-AU"/>
              </w:rPr>
            </w:pPr>
            <w:r w:rsidRPr="00F97B79">
              <w:rPr>
                <w:rFonts w:cs="Arial"/>
                <w:color w:val="000000"/>
                <w:sz w:val="18"/>
                <w:lang w:eastAsia="en-AU"/>
              </w:rPr>
              <w:t xml:space="preserve">            2.222 </w:t>
            </w:r>
          </w:p>
        </w:tc>
        <w:tc>
          <w:tcPr>
            <w:tcW w:w="1180" w:type="dxa"/>
            <w:tcBorders>
              <w:top w:val="nil"/>
              <w:left w:val="nil"/>
              <w:bottom w:val="single" w:sz="4" w:space="0" w:color="auto"/>
              <w:right w:val="single" w:sz="4" w:space="0" w:color="auto"/>
            </w:tcBorders>
            <w:shd w:val="clear" w:color="auto" w:fill="auto"/>
            <w:vAlign w:val="center"/>
            <w:hideMark/>
          </w:tcPr>
          <w:p w14:paraId="50FC039E" w14:textId="636B9CE5" w:rsidR="00F22CF7" w:rsidRPr="00CA7845" w:rsidRDefault="00F22CF7" w:rsidP="009059A0">
            <w:pPr>
              <w:jc w:val="right"/>
              <w:rPr>
                <w:rFonts w:ascii="Arial" w:hAnsi="Arial" w:cs="Arial"/>
                <w:color w:val="000000"/>
                <w:sz w:val="18"/>
                <w:lang w:eastAsia="en-AU"/>
              </w:rPr>
            </w:pPr>
            <w:r w:rsidRPr="00F97B79">
              <w:rPr>
                <w:rFonts w:cs="Arial"/>
                <w:color w:val="000000"/>
                <w:sz w:val="18"/>
                <w:lang w:eastAsia="en-AU"/>
              </w:rPr>
              <w:t xml:space="preserve">         2.555 </w:t>
            </w:r>
          </w:p>
        </w:tc>
        <w:tc>
          <w:tcPr>
            <w:tcW w:w="1360" w:type="dxa"/>
            <w:tcBorders>
              <w:top w:val="nil"/>
              <w:left w:val="nil"/>
              <w:bottom w:val="single" w:sz="4" w:space="0" w:color="auto"/>
              <w:right w:val="single" w:sz="4" w:space="0" w:color="auto"/>
            </w:tcBorders>
            <w:shd w:val="clear" w:color="auto" w:fill="auto"/>
            <w:vAlign w:val="center"/>
            <w:hideMark/>
          </w:tcPr>
          <w:p w14:paraId="6F23B337" w14:textId="663B4607" w:rsidR="00F22CF7" w:rsidRPr="00CA7845" w:rsidRDefault="00F22CF7" w:rsidP="009059A0">
            <w:pPr>
              <w:jc w:val="right"/>
              <w:rPr>
                <w:rFonts w:ascii="Arial" w:hAnsi="Arial" w:cs="Arial"/>
                <w:color w:val="000000"/>
                <w:sz w:val="18"/>
                <w:lang w:eastAsia="en-AU"/>
              </w:rPr>
            </w:pPr>
            <w:r w:rsidRPr="00F97B79">
              <w:rPr>
                <w:rFonts w:cs="Arial"/>
                <w:color w:val="000000"/>
                <w:sz w:val="18"/>
                <w:lang w:eastAsia="en-AU"/>
              </w:rPr>
              <w:t xml:space="preserve">            2.889 </w:t>
            </w:r>
          </w:p>
        </w:tc>
      </w:tr>
      <w:tr w:rsidR="00F22CF7" w:rsidRPr="00CA7845" w14:paraId="0322A3B2" w14:textId="77777777" w:rsidTr="00CA784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225A54E" w14:textId="419518FD" w:rsidR="00F22CF7" w:rsidRPr="00CA7845" w:rsidRDefault="00F22CF7" w:rsidP="00F22CF7">
            <w:pPr>
              <w:rPr>
                <w:rFonts w:ascii="Calibri" w:hAnsi="Calibri"/>
                <w:color w:val="000000"/>
                <w:sz w:val="18"/>
                <w:szCs w:val="22"/>
                <w:lang w:eastAsia="en-AU"/>
              </w:rPr>
            </w:pPr>
            <w:r w:rsidRPr="00F97B79">
              <w:rPr>
                <w:rFonts w:ascii="Calibri" w:hAnsi="Calibri"/>
                <w:color w:val="000000"/>
                <w:sz w:val="18"/>
                <w:szCs w:val="22"/>
                <w:lang w:eastAsia="en-AU"/>
              </w:rPr>
              <w:t>1.6</w:t>
            </w:r>
          </w:p>
        </w:tc>
        <w:tc>
          <w:tcPr>
            <w:tcW w:w="4860" w:type="dxa"/>
            <w:tcBorders>
              <w:top w:val="nil"/>
              <w:left w:val="nil"/>
              <w:bottom w:val="single" w:sz="4" w:space="0" w:color="auto"/>
              <w:right w:val="single" w:sz="4" w:space="0" w:color="auto"/>
            </w:tcBorders>
            <w:shd w:val="clear" w:color="auto" w:fill="auto"/>
            <w:hideMark/>
          </w:tcPr>
          <w:p w14:paraId="3943734F" w14:textId="7D1534C6" w:rsidR="00F22CF7" w:rsidRPr="00CA7845" w:rsidRDefault="00F22CF7" w:rsidP="00F22CF7">
            <w:pPr>
              <w:rPr>
                <w:rFonts w:ascii="Arial" w:hAnsi="Arial" w:cs="Arial"/>
                <w:color w:val="000000"/>
                <w:sz w:val="18"/>
                <w:lang w:eastAsia="en-AU"/>
              </w:rPr>
            </w:pPr>
            <w:r w:rsidRPr="00F97B79">
              <w:rPr>
                <w:rFonts w:cs="Arial"/>
                <w:color w:val="000000"/>
                <w:sz w:val="18"/>
                <w:lang w:eastAsia="en-AU"/>
              </w:rPr>
              <w:t>Counselling – standard</w:t>
            </w:r>
          </w:p>
        </w:tc>
        <w:tc>
          <w:tcPr>
            <w:tcW w:w="1360" w:type="dxa"/>
            <w:tcBorders>
              <w:top w:val="nil"/>
              <w:left w:val="nil"/>
              <w:bottom w:val="single" w:sz="4" w:space="0" w:color="auto"/>
              <w:right w:val="single" w:sz="4" w:space="0" w:color="auto"/>
            </w:tcBorders>
            <w:shd w:val="clear" w:color="auto" w:fill="auto"/>
            <w:vAlign w:val="center"/>
            <w:hideMark/>
          </w:tcPr>
          <w:p w14:paraId="6BAB6C99" w14:textId="77A2DFFD" w:rsidR="00F22CF7" w:rsidRPr="00CA7845" w:rsidRDefault="00F22CF7" w:rsidP="009059A0">
            <w:pPr>
              <w:jc w:val="right"/>
              <w:rPr>
                <w:rFonts w:ascii="Arial" w:hAnsi="Arial" w:cs="Arial"/>
                <w:color w:val="000000"/>
                <w:sz w:val="18"/>
                <w:lang w:eastAsia="en-AU"/>
              </w:rPr>
            </w:pPr>
            <w:r w:rsidRPr="00F97B79">
              <w:rPr>
                <w:rFonts w:cs="Arial"/>
                <w:color w:val="000000"/>
                <w:sz w:val="18"/>
                <w:lang w:eastAsia="en-AU"/>
              </w:rPr>
              <w:t xml:space="preserve">            0.910 </w:t>
            </w:r>
          </w:p>
        </w:tc>
        <w:tc>
          <w:tcPr>
            <w:tcW w:w="1180" w:type="dxa"/>
            <w:tcBorders>
              <w:top w:val="nil"/>
              <w:left w:val="nil"/>
              <w:bottom w:val="single" w:sz="4" w:space="0" w:color="auto"/>
              <w:right w:val="single" w:sz="4" w:space="0" w:color="auto"/>
            </w:tcBorders>
            <w:shd w:val="clear" w:color="auto" w:fill="auto"/>
            <w:vAlign w:val="center"/>
            <w:hideMark/>
          </w:tcPr>
          <w:p w14:paraId="2A720DB0" w14:textId="1AE15713" w:rsidR="00F22CF7" w:rsidRPr="00CA7845" w:rsidRDefault="00F22CF7" w:rsidP="009059A0">
            <w:pPr>
              <w:jc w:val="right"/>
              <w:rPr>
                <w:rFonts w:ascii="Arial" w:hAnsi="Arial" w:cs="Arial"/>
                <w:color w:val="000000"/>
                <w:sz w:val="18"/>
                <w:lang w:eastAsia="en-AU"/>
              </w:rPr>
            </w:pPr>
            <w:r w:rsidRPr="00F97B79">
              <w:rPr>
                <w:rFonts w:cs="Arial"/>
                <w:color w:val="000000"/>
                <w:sz w:val="18"/>
                <w:lang w:eastAsia="en-AU"/>
              </w:rPr>
              <w:t xml:space="preserve">         1.047 </w:t>
            </w:r>
          </w:p>
        </w:tc>
        <w:tc>
          <w:tcPr>
            <w:tcW w:w="1360" w:type="dxa"/>
            <w:tcBorders>
              <w:top w:val="nil"/>
              <w:left w:val="nil"/>
              <w:bottom w:val="single" w:sz="4" w:space="0" w:color="auto"/>
              <w:right w:val="single" w:sz="4" w:space="0" w:color="auto"/>
            </w:tcBorders>
            <w:shd w:val="clear" w:color="auto" w:fill="auto"/>
            <w:vAlign w:val="center"/>
            <w:hideMark/>
          </w:tcPr>
          <w:p w14:paraId="7483E630" w14:textId="20891C37" w:rsidR="00F22CF7" w:rsidRPr="00CA7845" w:rsidRDefault="00F22CF7" w:rsidP="009059A0">
            <w:pPr>
              <w:jc w:val="right"/>
              <w:rPr>
                <w:rFonts w:ascii="Arial" w:hAnsi="Arial" w:cs="Arial"/>
                <w:color w:val="000000"/>
                <w:sz w:val="18"/>
                <w:lang w:eastAsia="en-AU"/>
              </w:rPr>
            </w:pPr>
            <w:r w:rsidRPr="00F97B79">
              <w:rPr>
                <w:rFonts w:cs="Arial"/>
                <w:color w:val="000000"/>
                <w:sz w:val="18"/>
                <w:lang w:eastAsia="en-AU"/>
              </w:rPr>
              <w:t xml:space="preserve">            1.183 </w:t>
            </w:r>
          </w:p>
        </w:tc>
      </w:tr>
      <w:tr w:rsidR="00F22CF7" w:rsidRPr="00CA7845" w14:paraId="2635B9B6" w14:textId="77777777" w:rsidTr="00CA784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2EE98A3" w14:textId="366E47B4" w:rsidR="00F22CF7" w:rsidRPr="00CA7845" w:rsidRDefault="00F22CF7" w:rsidP="00F22CF7">
            <w:pPr>
              <w:rPr>
                <w:rFonts w:ascii="Calibri" w:hAnsi="Calibri"/>
                <w:color w:val="000000"/>
                <w:sz w:val="18"/>
                <w:szCs w:val="22"/>
                <w:lang w:eastAsia="en-AU"/>
              </w:rPr>
            </w:pPr>
            <w:r w:rsidRPr="00F97B79">
              <w:rPr>
                <w:rFonts w:ascii="Calibri" w:hAnsi="Calibri"/>
                <w:color w:val="000000"/>
                <w:sz w:val="18"/>
                <w:szCs w:val="22"/>
                <w:lang w:eastAsia="en-AU"/>
              </w:rPr>
              <w:t>1.7</w:t>
            </w:r>
          </w:p>
        </w:tc>
        <w:tc>
          <w:tcPr>
            <w:tcW w:w="4860" w:type="dxa"/>
            <w:tcBorders>
              <w:top w:val="nil"/>
              <w:left w:val="nil"/>
              <w:bottom w:val="single" w:sz="4" w:space="0" w:color="auto"/>
              <w:right w:val="single" w:sz="4" w:space="0" w:color="auto"/>
            </w:tcBorders>
            <w:shd w:val="clear" w:color="auto" w:fill="auto"/>
            <w:hideMark/>
          </w:tcPr>
          <w:p w14:paraId="76628F2A" w14:textId="006D3FCB" w:rsidR="00F22CF7" w:rsidRPr="00CA7845" w:rsidRDefault="00F22CF7" w:rsidP="00F22CF7">
            <w:pPr>
              <w:rPr>
                <w:rFonts w:ascii="Arial" w:hAnsi="Arial" w:cs="Arial"/>
                <w:color w:val="000000"/>
                <w:sz w:val="18"/>
                <w:lang w:eastAsia="en-AU"/>
              </w:rPr>
            </w:pPr>
            <w:r w:rsidRPr="00F97B79">
              <w:rPr>
                <w:rFonts w:cs="Arial"/>
                <w:color w:val="000000"/>
                <w:sz w:val="18"/>
                <w:lang w:eastAsia="en-AU"/>
              </w:rPr>
              <w:t>Counselling – complex</w:t>
            </w:r>
          </w:p>
        </w:tc>
        <w:tc>
          <w:tcPr>
            <w:tcW w:w="1360" w:type="dxa"/>
            <w:tcBorders>
              <w:top w:val="nil"/>
              <w:left w:val="nil"/>
              <w:bottom w:val="single" w:sz="4" w:space="0" w:color="auto"/>
              <w:right w:val="single" w:sz="4" w:space="0" w:color="auto"/>
            </w:tcBorders>
            <w:shd w:val="clear" w:color="auto" w:fill="auto"/>
            <w:vAlign w:val="center"/>
            <w:hideMark/>
          </w:tcPr>
          <w:p w14:paraId="3E1B28F5" w14:textId="5DC00098" w:rsidR="00F22CF7" w:rsidRPr="00CA7845" w:rsidRDefault="00F22CF7" w:rsidP="009059A0">
            <w:pPr>
              <w:jc w:val="right"/>
              <w:rPr>
                <w:rFonts w:ascii="Arial" w:hAnsi="Arial" w:cs="Arial"/>
                <w:color w:val="000000"/>
                <w:sz w:val="18"/>
                <w:lang w:eastAsia="en-AU"/>
              </w:rPr>
            </w:pPr>
            <w:r w:rsidRPr="00F97B79">
              <w:rPr>
                <w:rFonts w:cs="Arial"/>
                <w:color w:val="000000"/>
                <w:sz w:val="18"/>
                <w:lang w:eastAsia="en-AU"/>
              </w:rPr>
              <w:t xml:space="preserve">            3.414 </w:t>
            </w:r>
          </w:p>
        </w:tc>
        <w:tc>
          <w:tcPr>
            <w:tcW w:w="1180" w:type="dxa"/>
            <w:tcBorders>
              <w:top w:val="nil"/>
              <w:left w:val="nil"/>
              <w:bottom w:val="single" w:sz="4" w:space="0" w:color="auto"/>
              <w:right w:val="single" w:sz="4" w:space="0" w:color="auto"/>
            </w:tcBorders>
            <w:shd w:val="clear" w:color="auto" w:fill="auto"/>
            <w:vAlign w:val="center"/>
            <w:hideMark/>
          </w:tcPr>
          <w:p w14:paraId="32FF0BA8" w14:textId="211E9AA7" w:rsidR="00F22CF7" w:rsidRPr="00CA7845" w:rsidRDefault="00F22CF7" w:rsidP="009059A0">
            <w:pPr>
              <w:jc w:val="right"/>
              <w:rPr>
                <w:rFonts w:ascii="Arial" w:hAnsi="Arial" w:cs="Arial"/>
                <w:color w:val="000000"/>
                <w:sz w:val="18"/>
                <w:lang w:eastAsia="en-AU"/>
              </w:rPr>
            </w:pPr>
            <w:r w:rsidRPr="00F97B79">
              <w:rPr>
                <w:rFonts w:cs="Arial"/>
                <w:color w:val="000000"/>
                <w:sz w:val="18"/>
                <w:lang w:eastAsia="en-AU"/>
              </w:rPr>
              <w:t xml:space="preserve">         3.926 </w:t>
            </w:r>
          </w:p>
        </w:tc>
        <w:tc>
          <w:tcPr>
            <w:tcW w:w="1360" w:type="dxa"/>
            <w:tcBorders>
              <w:top w:val="nil"/>
              <w:left w:val="nil"/>
              <w:bottom w:val="single" w:sz="4" w:space="0" w:color="auto"/>
              <w:right w:val="single" w:sz="4" w:space="0" w:color="auto"/>
            </w:tcBorders>
            <w:shd w:val="clear" w:color="auto" w:fill="auto"/>
            <w:vAlign w:val="center"/>
            <w:hideMark/>
          </w:tcPr>
          <w:p w14:paraId="7D6EFEE6" w14:textId="1174C999" w:rsidR="00F22CF7" w:rsidRPr="00CA7845" w:rsidRDefault="00F22CF7" w:rsidP="009059A0">
            <w:pPr>
              <w:jc w:val="right"/>
              <w:rPr>
                <w:rFonts w:ascii="Arial" w:hAnsi="Arial" w:cs="Arial"/>
                <w:color w:val="000000"/>
                <w:sz w:val="18"/>
                <w:lang w:eastAsia="en-AU"/>
              </w:rPr>
            </w:pPr>
            <w:r w:rsidRPr="00F97B79">
              <w:rPr>
                <w:rFonts w:cs="Arial"/>
                <w:color w:val="000000"/>
                <w:sz w:val="18"/>
                <w:lang w:eastAsia="en-AU"/>
              </w:rPr>
              <w:t xml:space="preserve">            4.438 </w:t>
            </w:r>
          </w:p>
        </w:tc>
      </w:tr>
      <w:tr w:rsidR="00F22CF7" w:rsidRPr="00CA7845" w14:paraId="110FEAC3" w14:textId="77777777" w:rsidTr="00CA784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6225434" w14:textId="258D18A8" w:rsidR="00F22CF7" w:rsidRPr="00CA7845" w:rsidRDefault="00F22CF7" w:rsidP="00F22CF7">
            <w:pPr>
              <w:rPr>
                <w:rFonts w:ascii="Calibri" w:hAnsi="Calibri"/>
                <w:color w:val="000000"/>
                <w:sz w:val="18"/>
                <w:szCs w:val="22"/>
                <w:lang w:eastAsia="en-AU"/>
              </w:rPr>
            </w:pPr>
            <w:r w:rsidRPr="00F97B79">
              <w:rPr>
                <w:rFonts w:ascii="Calibri" w:hAnsi="Calibri"/>
                <w:color w:val="000000"/>
                <w:sz w:val="18"/>
                <w:szCs w:val="22"/>
                <w:lang w:eastAsia="en-AU"/>
              </w:rPr>
              <w:t>1.8</w:t>
            </w:r>
          </w:p>
        </w:tc>
        <w:tc>
          <w:tcPr>
            <w:tcW w:w="4860" w:type="dxa"/>
            <w:tcBorders>
              <w:top w:val="nil"/>
              <w:left w:val="nil"/>
              <w:bottom w:val="single" w:sz="4" w:space="0" w:color="auto"/>
              <w:right w:val="single" w:sz="4" w:space="0" w:color="auto"/>
            </w:tcBorders>
            <w:shd w:val="clear" w:color="auto" w:fill="auto"/>
            <w:hideMark/>
          </w:tcPr>
          <w:p w14:paraId="1E054DF9" w14:textId="292EDC08" w:rsidR="00F22CF7" w:rsidRPr="00CA7845" w:rsidRDefault="00F22CF7" w:rsidP="00F22CF7">
            <w:pPr>
              <w:rPr>
                <w:rFonts w:ascii="Arial" w:hAnsi="Arial" w:cs="Arial"/>
                <w:color w:val="000000"/>
                <w:sz w:val="18"/>
                <w:lang w:eastAsia="en-AU"/>
              </w:rPr>
            </w:pPr>
            <w:r w:rsidRPr="00F97B79">
              <w:rPr>
                <w:rFonts w:cs="Arial"/>
                <w:color w:val="000000"/>
                <w:sz w:val="18"/>
                <w:lang w:eastAsia="en-AU"/>
              </w:rPr>
              <w:t>Withdrawal – non-residential – standard</w:t>
            </w:r>
          </w:p>
        </w:tc>
        <w:tc>
          <w:tcPr>
            <w:tcW w:w="1360" w:type="dxa"/>
            <w:tcBorders>
              <w:top w:val="nil"/>
              <w:left w:val="nil"/>
              <w:bottom w:val="single" w:sz="4" w:space="0" w:color="auto"/>
              <w:right w:val="single" w:sz="4" w:space="0" w:color="auto"/>
            </w:tcBorders>
            <w:shd w:val="clear" w:color="auto" w:fill="auto"/>
            <w:vAlign w:val="center"/>
            <w:hideMark/>
          </w:tcPr>
          <w:p w14:paraId="4C8CFF54" w14:textId="1781C637" w:rsidR="00F22CF7" w:rsidRPr="00CA7845" w:rsidRDefault="00F22CF7" w:rsidP="009059A0">
            <w:pPr>
              <w:jc w:val="right"/>
              <w:rPr>
                <w:rFonts w:ascii="Arial" w:hAnsi="Arial" w:cs="Arial"/>
                <w:color w:val="000000"/>
                <w:sz w:val="18"/>
                <w:lang w:eastAsia="en-AU"/>
              </w:rPr>
            </w:pPr>
            <w:r w:rsidRPr="00F97B79">
              <w:rPr>
                <w:rFonts w:cs="Arial"/>
                <w:color w:val="000000"/>
                <w:sz w:val="18"/>
                <w:lang w:eastAsia="en-AU"/>
              </w:rPr>
              <w:t xml:space="preserve">            0.849 </w:t>
            </w:r>
          </w:p>
        </w:tc>
        <w:tc>
          <w:tcPr>
            <w:tcW w:w="1180" w:type="dxa"/>
            <w:tcBorders>
              <w:top w:val="nil"/>
              <w:left w:val="nil"/>
              <w:bottom w:val="single" w:sz="4" w:space="0" w:color="auto"/>
              <w:right w:val="single" w:sz="4" w:space="0" w:color="auto"/>
            </w:tcBorders>
            <w:shd w:val="clear" w:color="auto" w:fill="auto"/>
            <w:vAlign w:val="center"/>
            <w:hideMark/>
          </w:tcPr>
          <w:p w14:paraId="582C2A5B" w14:textId="0F2A33CB" w:rsidR="00F22CF7" w:rsidRPr="00CA7845" w:rsidRDefault="00F22CF7" w:rsidP="009059A0">
            <w:pPr>
              <w:jc w:val="right"/>
              <w:rPr>
                <w:rFonts w:ascii="Arial" w:hAnsi="Arial" w:cs="Arial"/>
                <w:color w:val="000000"/>
                <w:sz w:val="18"/>
                <w:lang w:eastAsia="en-AU"/>
              </w:rPr>
            </w:pPr>
            <w:r w:rsidRPr="00F97B79">
              <w:rPr>
                <w:rFonts w:cs="Arial"/>
                <w:color w:val="000000"/>
                <w:sz w:val="18"/>
                <w:lang w:eastAsia="en-AU"/>
              </w:rPr>
              <w:t xml:space="preserve">         0.976 </w:t>
            </w:r>
          </w:p>
        </w:tc>
        <w:tc>
          <w:tcPr>
            <w:tcW w:w="1360" w:type="dxa"/>
            <w:tcBorders>
              <w:top w:val="nil"/>
              <w:left w:val="nil"/>
              <w:bottom w:val="single" w:sz="4" w:space="0" w:color="auto"/>
              <w:right w:val="single" w:sz="4" w:space="0" w:color="auto"/>
            </w:tcBorders>
            <w:shd w:val="clear" w:color="auto" w:fill="auto"/>
            <w:vAlign w:val="center"/>
            <w:hideMark/>
          </w:tcPr>
          <w:p w14:paraId="3161D407" w14:textId="00A941C6" w:rsidR="00F22CF7" w:rsidRPr="00CA7845" w:rsidRDefault="00F22CF7" w:rsidP="009059A0">
            <w:pPr>
              <w:jc w:val="right"/>
              <w:rPr>
                <w:rFonts w:ascii="Arial" w:hAnsi="Arial" w:cs="Arial"/>
                <w:color w:val="000000"/>
                <w:sz w:val="18"/>
                <w:lang w:eastAsia="en-AU"/>
              </w:rPr>
            </w:pPr>
            <w:r w:rsidRPr="00F97B79">
              <w:rPr>
                <w:rFonts w:cs="Arial"/>
                <w:color w:val="000000"/>
                <w:sz w:val="18"/>
                <w:lang w:eastAsia="en-AU"/>
              </w:rPr>
              <w:t xml:space="preserve">            1.104 </w:t>
            </w:r>
          </w:p>
        </w:tc>
      </w:tr>
      <w:tr w:rsidR="00F22CF7" w:rsidRPr="00CA7845" w14:paraId="776B9659" w14:textId="77777777" w:rsidTr="00CA784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AADE2A1" w14:textId="3DF76262" w:rsidR="00F22CF7" w:rsidRPr="00CA7845" w:rsidRDefault="00F22CF7" w:rsidP="00F22CF7">
            <w:pPr>
              <w:rPr>
                <w:rFonts w:ascii="Calibri" w:hAnsi="Calibri"/>
                <w:color w:val="000000"/>
                <w:sz w:val="18"/>
                <w:szCs w:val="22"/>
                <w:lang w:eastAsia="en-AU"/>
              </w:rPr>
            </w:pPr>
            <w:r w:rsidRPr="00F97B79">
              <w:rPr>
                <w:rFonts w:ascii="Calibri" w:hAnsi="Calibri"/>
                <w:color w:val="000000"/>
                <w:sz w:val="18"/>
                <w:szCs w:val="22"/>
                <w:lang w:eastAsia="en-AU"/>
              </w:rPr>
              <w:t>1.9</w:t>
            </w:r>
          </w:p>
        </w:tc>
        <w:tc>
          <w:tcPr>
            <w:tcW w:w="4860" w:type="dxa"/>
            <w:tcBorders>
              <w:top w:val="nil"/>
              <w:left w:val="nil"/>
              <w:bottom w:val="single" w:sz="4" w:space="0" w:color="auto"/>
              <w:right w:val="single" w:sz="4" w:space="0" w:color="auto"/>
            </w:tcBorders>
            <w:shd w:val="clear" w:color="auto" w:fill="auto"/>
            <w:hideMark/>
          </w:tcPr>
          <w:p w14:paraId="6BDBFF45" w14:textId="73AB707A" w:rsidR="00F22CF7" w:rsidRPr="00CA7845" w:rsidRDefault="00F22CF7" w:rsidP="00F22CF7">
            <w:pPr>
              <w:rPr>
                <w:rFonts w:ascii="Arial" w:hAnsi="Arial" w:cs="Arial"/>
                <w:color w:val="000000"/>
                <w:sz w:val="18"/>
                <w:lang w:eastAsia="en-AU"/>
              </w:rPr>
            </w:pPr>
            <w:r w:rsidRPr="00F97B79">
              <w:rPr>
                <w:rFonts w:cs="Arial"/>
                <w:color w:val="000000"/>
                <w:sz w:val="18"/>
                <w:lang w:eastAsia="en-AU"/>
              </w:rPr>
              <w:t>Withdrawal – non-residential – complex</w:t>
            </w:r>
          </w:p>
        </w:tc>
        <w:tc>
          <w:tcPr>
            <w:tcW w:w="1360" w:type="dxa"/>
            <w:tcBorders>
              <w:top w:val="nil"/>
              <w:left w:val="nil"/>
              <w:bottom w:val="single" w:sz="4" w:space="0" w:color="auto"/>
              <w:right w:val="single" w:sz="4" w:space="0" w:color="auto"/>
            </w:tcBorders>
            <w:shd w:val="clear" w:color="auto" w:fill="auto"/>
            <w:vAlign w:val="center"/>
            <w:hideMark/>
          </w:tcPr>
          <w:p w14:paraId="71DCF086" w14:textId="0D50C03E" w:rsidR="00F22CF7" w:rsidRPr="00CA7845" w:rsidRDefault="00F22CF7" w:rsidP="009059A0">
            <w:pPr>
              <w:jc w:val="right"/>
              <w:rPr>
                <w:rFonts w:ascii="Arial" w:hAnsi="Arial" w:cs="Arial"/>
                <w:color w:val="000000"/>
                <w:sz w:val="18"/>
                <w:lang w:eastAsia="en-AU"/>
              </w:rPr>
            </w:pPr>
            <w:r w:rsidRPr="00F97B79">
              <w:rPr>
                <w:rFonts w:cs="Arial"/>
                <w:color w:val="000000"/>
                <w:sz w:val="18"/>
                <w:lang w:eastAsia="en-AU"/>
              </w:rPr>
              <w:t xml:space="preserve">            2.124 </w:t>
            </w:r>
          </w:p>
        </w:tc>
        <w:tc>
          <w:tcPr>
            <w:tcW w:w="1180" w:type="dxa"/>
            <w:tcBorders>
              <w:top w:val="nil"/>
              <w:left w:val="nil"/>
              <w:bottom w:val="single" w:sz="4" w:space="0" w:color="auto"/>
              <w:right w:val="single" w:sz="4" w:space="0" w:color="auto"/>
            </w:tcBorders>
            <w:shd w:val="clear" w:color="auto" w:fill="auto"/>
            <w:vAlign w:val="center"/>
            <w:hideMark/>
          </w:tcPr>
          <w:p w14:paraId="44044BA0" w14:textId="0604CD46" w:rsidR="00F22CF7" w:rsidRPr="00CA7845" w:rsidRDefault="00F22CF7" w:rsidP="009059A0">
            <w:pPr>
              <w:jc w:val="right"/>
              <w:rPr>
                <w:rFonts w:ascii="Arial" w:hAnsi="Arial" w:cs="Arial"/>
                <w:color w:val="000000"/>
                <w:sz w:val="18"/>
                <w:lang w:eastAsia="en-AU"/>
              </w:rPr>
            </w:pPr>
            <w:r w:rsidRPr="00F97B79">
              <w:rPr>
                <w:rFonts w:cs="Arial"/>
                <w:color w:val="000000"/>
                <w:sz w:val="18"/>
                <w:lang w:eastAsia="en-AU"/>
              </w:rPr>
              <w:t xml:space="preserve">         2.443 </w:t>
            </w:r>
          </w:p>
        </w:tc>
        <w:tc>
          <w:tcPr>
            <w:tcW w:w="1360" w:type="dxa"/>
            <w:tcBorders>
              <w:top w:val="nil"/>
              <w:left w:val="nil"/>
              <w:bottom w:val="single" w:sz="4" w:space="0" w:color="auto"/>
              <w:right w:val="single" w:sz="4" w:space="0" w:color="auto"/>
            </w:tcBorders>
            <w:shd w:val="clear" w:color="auto" w:fill="auto"/>
            <w:vAlign w:val="center"/>
            <w:hideMark/>
          </w:tcPr>
          <w:p w14:paraId="73D61835" w14:textId="1B727F9D" w:rsidR="00F22CF7" w:rsidRPr="00CA7845" w:rsidRDefault="00F22CF7" w:rsidP="009059A0">
            <w:pPr>
              <w:jc w:val="right"/>
              <w:rPr>
                <w:rFonts w:ascii="Arial" w:hAnsi="Arial" w:cs="Arial"/>
                <w:color w:val="000000"/>
                <w:sz w:val="18"/>
                <w:lang w:eastAsia="en-AU"/>
              </w:rPr>
            </w:pPr>
            <w:r w:rsidRPr="00F97B79">
              <w:rPr>
                <w:rFonts w:cs="Arial"/>
                <w:color w:val="000000"/>
                <w:sz w:val="18"/>
                <w:lang w:eastAsia="en-AU"/>
              </w:rPr>
              <w:t xml:space="preserve">            2.761 </w:t>
            </w:r>
          </w:p>
        </w:tc>
      </w:tr>
      <w:tr w:rsidR="00F22CF7" w:rsidRPr="00CA7845" w14:paraId="7356CEBF" w14:textId="77777777" w:rsidTr="00CA784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573C027" w14:textId="2CB99156" w:rsidR="00F22CF7" w:rsidRPr="00CA7845" w:rsidRDefault="00F22CF7" w:rsidP="00F22CF7">
            <w:pPr>
              <w:rPr>
                <w:rFonts w:ascii="Calibri" w:hAnsi="Calibri"/>
                <w:color w:val="000000"/>
                <w:sz w:val="18"/>
                <w:szCs w:val="22"/>
                <w:lang w:eastAsia="en-AU"/>
              </w:rPr>
            </w:pPr>
            <w:r w:rsidRPr="00F97B79">
              <w:rPr>
                <w:rFonts w:ascii="Calibri" w:hAnsi="Calibri"/>
                <w:color w:val="000000"/>
                <w:sz w:val="18"/>
                <w:szCs w:val="22"/>
                <w:lang w:eastAsia="en-AU"/>
              </w:rPr>
              <w:t>1.10</w:t>
            </w:r>
          </w:p>
        </w:tc>
        <w:tc>
          <w:tcPr>
            <w:tcW w:w="4860" w:type="dxa"/>
            <w:tcBorders>
              <w:top w:val="nil"/>
              <w:left w:val="nil"/>
              <w:bottom w:val="single" w:sz="4" w:space="0" w:color="auto"/>
              <w:right w:val="single" w:sz="4" w:space="0" w:color="auto"/>
            </w:tcBorders>
            <w:shd w:val="clear" w:color="auto" w:fill="auto"/>
            <w:hideMark/>
          </w:tcPr>
          <w:p w14:paraId="749F80B1" w14:textId="0E4DB660" w:rsidR="00F22CF7" w:rsidRPr="00CA7845" w:rsidRDefault="00F22CF7" w:rsidP="00F22CF7">
            <w:pPr>
              <w:rPr>
                <w:rFonts w:ascii="Arial" w:hAnsi="Arial" w:cs="Arial"/>
                <w:color w:val="000000"/>
                <w:sz w:val="18"/>
                <w:lang w:eastAsia="en-AU"/>
              </w:rPr>
            </w:pPr>
            <w:r w:rsidRPr="00F97B79">
              <w:rPr>
                <w:rFonts w:cs="Arial"/>
                <w:color w:val="000000"/>
                <w:sz w:val="18"/>
                <w:lang w:eastAsia="en-AU"/>
              </w:rPr>
              <w:t>Therapeutic day rehabilitation</w:t>
            </w:r>
          </w:p>
        </w:tc>
        <w:tc>
          <w:tcPr>
            <w:tcW w:w="1360" w:type="dxa"/>
            <w:tcBorders>
              <w:top w:val="nil"/>
              <w:left w:val="nil"/>
              <w:bottom w:val="single" w:sz="4" w:space="0" w:color="auto"/>
              <w:right w:val="single" w:sz="4" w:space="0" w:color="auto"/>
            </w:tcBorders>
            <w:shd w:val="clear" w:color="auto" w:fill="auto"/>
            <w:vAlign w:val="center"/>
            <w:hideMark/>
          </w:tcPr>
          <w:p w14:paraId="2618EF21" w14:textId="5D271769" w:rsidR="00F22CF7" w:rsidRPr="00CA7845" w:rsidRDefault="00F22CF7" w:rsidP="009059A0">
            <w:pPr>
              <w:jc w:val="right"/>
              <w:rPr>
                <w:rFonts w:ascii="Arial" w:hAnsi="Arial" w:cs="Arial"/>
                <w:color w:val="000000"/>
                <w:sz w:val="18"/>
                <w:lang w:eastAsia="en-AU"/>
              </w:rPr>
            </w:pPr>
            <w:r w:rsidRPr="00F97B79">
              <w:rPr>
                <w:rFonts w:cs="Arial"/>
                <w:color w:val="000000"/>
                <w:sz w:val="18"/>
                <w:lang w:eastAsia="en-AU"/>
              </w:rPr>
              <w:t xml:space="preserve">          11.000 </w:t>
            </w:r>
          </w:p>
        </w:tc>
        <w:tc>
          <w:tcPr>
            <w:tcW w:w="1180" w:type="dxa"/>
            <w:tcBorders>
              <w:top w:val="nil"/>
              <w:left w:val="nil"/>
              <w:bottom w:val="single" w:sz="4" w:space="0" w:color="auto"/>
              <w:right w:val="single" w:sz="4" w:space="0" w:color="auto"/>
            </w:tcBorders>
            <w:shd w:val="clear" w:color="auto" w:fill="auto"/>
            <w:vAlign w:val="center"/>
            <w:hideMark/>
          </w:tcPr>
          <w:p w14:paraId="259A7CF6" w14:textId="5C645973" w:rsidR="00F22CF7" w:rsidRPr="00CA7845" w:rsidRDefault="00F22CF7" w:rsidP="009059A0">
            <w:pPr>
              <w:jc w:val="right"/>
              <w:rPr>
                <w:rFonts w:ascii="Arial" w:hAnsi="Arial" w:cs="Arial"/>
                <w:color w:val="000000"/>
                <w:sz w:val="18"/>
                <w:lang w:eastAsia="en-AU"/>
              </w:rPr>
            </w:pPr>
            <w:r w:rsidRPr="00F97B79">
              <w:rPr>
                <w:rFonts w:cs="Arial"/>
                <w:color w:val="000000"/>
                <w:sz w:val="18"/>
                <w:lang w:eastAsia="en-AU"/>
              </w:rPr>
              <w:t xml:space="preserve">       12.650 </w:t>
            </w:r>
          </w:p>
        </w:tc>
        <w:tc>
          <w:tcPr>
            <w:tcW w:w="1360" w:type="dxa"/>
            <w:tcBorders>
              <w:top w:val="nil"/>
              <w:left w:val="nil"/>
              <w:bottom w:val="single" w:sz="4" w:space="0" w:color="auto"/>
              <w:right w:val="single" w:sz="4" w:space="0" w:color="auto"/>
            </w:tcBorders>
            <w:shd w:val="clear" w:color="auto" w:fill="auto"/>
            <w:vAlign w:val="center"/>
            <w:hideMark/>
          </w:tcPr>
          <w:p w14:paraId="32B8B725" w14:textId="74E852F9" w:rsidR="00F22CF7" w:rsidRPr="00CA7845" w:rsidRDefault="00F22CF7" w:rsidP="009059A0">
            <w:pPr>
              <w:jc w:val="right"/>
              <w:rPr>
                <w:rFonts w:ascii="Arial" w:hAnsi="Arial" w:cs="Arial"/>
                <w:color w:val="000000"/>
                <w:sz w:val="18"/>
                <w:lang w:eastAsia="en-AU"/>
              </w:rPr>
            </w:pPr>
            <w:r w:rsidRPr="00F97B79">
              <w:rPr>
                <w:rFonts w:cs="Arial"/>
                <w:color w:val="000000"/>
                <w:sz w:val="18"/>
                <w:lang w:eastAsia="en-AU"/>
              </w:rPr>
              <w:t xml:space="preserve">          14.300 </w:t>
            </w:r>
          </w:p>
        </w:tc>
      </w:tr>
      <w:tr w:rsidR="00F22CF7" w:rsidRPr="00CA7845" w14:paraId="46869EEA" w14:textId="77777777" w:rsidTr="00CA784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4465A17" w14:textId="6D1AE6EF" w:rsidR="00F22CF7" w:rsidRPr="00CA7845" w:rsidRDefault="00F22CF7" w:rsidP="00F22CF7">
            <w:pPr>
              <w:rPr>
                <w:rFonts w:ascii="Calibri" w:hAnsi="Calibri"/>
                <w:color w:val="000000"/>
                <w:sz w:val="18"/>
                <w:szCs w:val="22"/>
                <w:lang w:eastAsia="en-AU"/>
              </w:rPr>
            </w:pPr>
            <w:r w:rsidRPr="00F97B79">
              <w:rPr>
                <w:rFonts w:ascii="Calibri" w:hAnsi="Calibri"/>
                <w:color w:val="000000"/>
                <w:sz w:val="18"/>
                <w:szCs w:val="22"/>
                <w:lang w:eastAsia="en-AU"/>
              </w:rPr>
              <w:t>1.11</w:t>
            </w:r>
          </w:p>
        </w:tc>
        <w:tc>
          <w:tcPr>
            <w:tcW w:w="4860" w:type="dxa"/>
            <w:tcBorders>
              <w:top w:val="nil"/>
              <w:left w:val="nil"/>
              <w:bottom w:val="single" w:sz="4" w:space="0" w:color="auto"/>
              <w:right w:val="single" w:sz="4" w:space="0" w:color="auto"/>
            </w:tcBorders>
            <w:shd w:val="clear" w:color="auto" w:fill="auto"/>
            <w:hideMark/>
          </w:tcPr>
          <w:p w14:paraId="79FB02FD" w14:textId="5AAE0203" w:rsidR="00F22CF7" w:rsidRPr="00CA7845" w:rsidRDefault="00F22CF7" w:rsidP="00F22CF7">
            <w:pPr>
              <w:rPr>
                <w:rFonts w:ascii="Arial" w:hAnsi="Arial" w:cs="Arial"/>
                <w:color w:val="000000"/>
                <w:sz w:val="18"/>
                <w:lang w:eastAsia="en-AU"/>
              </w:rPr>
            </w:pPr>
            <w:r w:rsidRPr="00F97B79">
              <w:rPr>
                <w:rFonts w:cs="Arial"/>
                <w:color w:val="000000"/>
                <w:sz w:val="18"/>
                <w:lang w:eastAsia="en-AU"/>
              </w:rPr>
              <w:t>Brief intervention</w:t>
            </w:r>
          </w:p>
        </w:tc>
        <w:tc>
          <w:tcPr>
            <w:tcW w:w="1360" w:type="dxa"/>
            <w:tcBorders>
              <w:top w:val="nil"/>
              <w:left w:val="nil"/>
              <w:bottom w:val="single" w:sz="4" w:space="0" w:color="auto"/>
              <w:right w:val="single" w:sz="4" w:space="0" w:color="auto"/>
            </w:tcBorders>
            <w:shd w:val="clear" w:color="auto" w:fill="auto"/>
            <w:vAlign w:val="center"/>
            <w:hideMark/>
          </w:tcPr>
          <w:p w14:paraId="2DAE8D8F" w14:textId="0FC2D182" w:rsidR="00F22CF7" w:rsidRPr="00CA7845" w:rsidRDefault="00F22CF7" w:rsidP="009059A0">
            <w:pPr>
              <w:jc w:val="right"/>
              <w:rPr>
                <w:rFonts w:ascii="Arial" w:hAnsi="Arial" w:cs="Arial"/>
                <w:color w:val="000000"/>
                <w:sz w:val="18"/>
                <w:lang w:eastAsia="en-AU"/>
              </w:rPr>
            </w:pPr>
            <w:r w:rsidRPr="00F97B79">
              <w:rPr>
                <w:rFonts w:cs="Arial"/>
                <w:color w:val="000000"/>
                <w:sz w:val="18"/>
                <w:lang w:eastAsia="en-AU"/>
              </w:rPr>
              <w:t xml:space="preserve">            0.781 </w:t>
            </w:r>
          </w:p>
        </w:tc>
        <w:tc>
          <w:tcPr>
            <w:tcW w:w="1180" w:type="dxa"/>
            <w:tcBorders>
              <w:top w:val="nil"/>
              <w:left w:val="nil"/>
              <w:bottom w:val="single" w:sz="4" w:space="0" w:color="auto"/>
              <w:right w:val="single" w:sz="4" w:space="0" w:color="auto"/>
            </w:tcBorders>
            <w:shd w:val="clear" w:color="auto" w:fill="auto"/>
            <w:vAlign w:val="center"/>
            <w:hideMark/>
          </w:tcPr>
          <w:p w14:paraId="1C798549" w14:textId="609372B0" w:rsidR="00F22CF7" w:rsidRPr="00CA7845" w:rsidRDefault="00F22CF7" w:rsidP="009059A0">
            <w:pPr>
              <w:jc w:val="right"/>
              <w:rPr>
                <w:rFonts w:ascii="Arial" w:hAnsi="Arial" w:cs="Arial"/>
                <w:color w:val="000000"/>
                <w:sz w:val="18"/>
                <w:lang w:eastAsia="en-AU"/>
              </w:rPr>
            </w:pPr>
            <w:r w:rsidRPr="00F97B79">
              <w:rPr>
                <w:rFonts w:cs="Arial"/>
                <w:color w:val="000000"/>
                <w:sz w:val="18"/>
                <w:lang w:eastAsia="en-AU"/>
              </w:rPr>
              <w:t xml:space="preserve">         0.898 </w:t>
            </w:r>
          </w:p>
        </w:tc>
        <w:tc>
          <w:tcPr>
            <w:tcW w:w="1360" w:type="dxa"/>
            <w:tcBorders>
              <w:top w:val="nil"/>
              <w:left w:val="nil"/>
              <w:bottom w:val="single" w:sz="4" w:space="0" w:color="auto"/>
              <w:right w:val="single" w:sz="4" w:space="0" w:color="auto"/>
            </w:tcBorders>
            <w:shd w:val="clear" w:color="auto" w:fill="auto"/>
            <w:vAlign w:val="center"/>
            <w:hideMark/>
          </w:tcPr>
          <w:p w14:paraId="7CFB0F4B" w14:textId="0CC841AD" w:rsidR="00F22CF7" w:rsidRPr="00CA7845" w:rsidRDefault="00F22CF7" w:rsidP="009059A0">
            <w:pPr>
              <w:jc w:val="right"/>
              <w:rPr>
                <w:rFonts w:ascii="Arial" w:hAnsi="Arial" w:cs="Arial"/>
                <w:color w:val="000000"/>
                <w:sz w:val="18"/>
                <w:lang w:eastAsia="en-AU"/>
              </w:rPr>
            </w:pPr>
            <w:r w:rsidRPr="00F97B79">
              <w:rPr>
                <w:rFonts w:cs="Arial"/>
                <w:color w:val="000000"/>
                <w:sz w:val="18"/>
                <w:lang w:eastAsia="en-AU"/>
              </w:rPr>
              <w:t xml:space="preserve">            1.015 </w:t>
            </w:r>
          </w:p>
        </w:tc>
      </w:tr>
      <w:tr w:rsidR="00F22CF7" w:rsidRPr="00CA7845" w14:paraId="1585523E" w14:textId="77777777" w:rsidTr="00CA784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58B5BCA" w14:textId="1666B051" w:rsidR="00F22CF7" w:rsidRPr="00CA7845" w:rsidRDefault="00F22CF7" w:rsidP="00F22CF7">
            <w:pPr>
              <w:rPr>
                <w:rFonts w:ascii="Calibri" w:hAnsi="Calibri"/>
                <w:color w:val="000000"/>
                <w:sz w:val="18"/>
                <w:szCs w:val="22"/>
                <w:lang w:eastAsia="en-AU"/>
              </w:rPr>
            </w:pPr>
            <w:r w:rsidRPr="00F97B79">
              <w:rPr>
                <w:rFonts w:ascii="Calibri" w:hAnsi="Calibri"/>
                <w:color w:val="000000"/>
                <w:sz w:val="18"/>
                <w:szCs w:val="22"/>
                <w:lang w:eastAsia="en-AU"/>
              </w:rPr>
              <w:t>1.12</w:t>
            </w:r>
          </w:p>
        </w:tc>
        <w:tc>
          <w:tcPr>
            <w:tcW w:w="4860" w:type="dxa"/>
            <w:tcBorders>
              <w:top w:val="nil"/>
              <w:left w:val="nil"/>
              <w:bottom w:val="single" w:sz="4" w:space="0" w:color="auto"/>
              <w:right w:val="single" w:sz="4" w:space="0" w:color="auto"/>
            </w:tcBorders>
            <w:shd w:val="clear" w:color="auto" w:fill="auto"/>
            <w:hideMark/>
          </w:tcPr>
          <w:p w14:paraId="3E4D139F" w14:textId="595B5FA8" w:rsidR="00F22CF7" w:rsidRPr="00CA7845" w:rsidRDefault="00F22CF7" w:rsidP="00F22CF7">
            <w:pPr>
              <w:rPr>
                <w:rFonts w:ascii="Arial" w:hAnsi="Arial" w:cs="Arial"/>
                <w:color w:val="000000"/>
                <w:sz w:val="18"/>
                <w:lang w:eastAsia="en-AU"/>
              </w:rPr>
            </w:pPr>
            <w:r w:rsidRPr="00F97B79">
              <w:rPr>
                <w:rFonts w:cs="Arial"/>
                <w:color w:val="000000"/>
                <w:sz w:val="18"/>
                <w:lang w:eastAsia="en-AU"/>
              </w:rPr>
              <w:t>Brief intervention - group</w:t>
            </w:r>
          </w:p>
        </w:tc>
        <w:tc>
          <w:tcPr>
            <w:tcW w:w="1360" w:type="dxa"/>
            <w:tcBorders>
              <w:top w:val="nil"/>
              <w:left w:val="nil"/>
              <w:bottom w:val="single" w:sz="4" w:space="0" w:color="auto"/>
              <w:right w:val="single" w:sz="4" w:space="0" w:color="auto"/>
            </w:tcBorders>
            <w:shd w:val="clear" w:color="auto" w:fill="auto"/>
            <w:vAlign w:val="center"/>
            <w:hideMark/>
          </w:tcPr>
          <w:p w14:paraId="2DF6A04A" w14:textId="1FD9529C" w:rsidR="00F22CF7" w:rsidRPr="00CA7845" w:rsidRDefault="00F22CF7" w:rsidP="009059A0">
            <w:pPr>
              <w:jc w:val="right"/>
              <w:rPr>
                <w:rFonts w:ascii="Arial" w:hAnsi="Arial" w:cs="Arial"/>
                <w:color w:val="000000"/>
                <w:sz w:val="18"/>
                <w:lang w:eastAsia="en-AU"/>
              </w:rPr>
            </w:pPr>
            <w:r w:rsidRPr="00F97B79">
              <w:rPr>
                <w:rFonts w:cs="Arial"/>
                <w:color w:val="000000"/>
                <w:sz w:val="18"/>
                <w:lang w:eastAsia="en-AU"/>
              </w:rPr>
              <w:t xml:space="preserve">            0.130 </w:t>
            </w:r>
          </w:p>
        </w:tc>
        <w:tc>
          <w:tcPr>
            <w:tcW w:w="1180" w:type="dxa"/>
            <w:tcBorders>
              <w:top w:val="nil"/>
              <w:left w:val="nil"/>
              <w:bottom w:val="single" w:sz="4" w:space="0" w:color="auto"/>
              <w:right w:val="single" w:sz="4" w:space="0" w:color="auto"/>
            </w:tcBorders>
            <w:shd w:val="clear" w:color="auto" w:fill="auto"/>
            <w:vAlign w:val="center"/>
            <w:hideMark/>
          </w:tcPr>
          <w:p w14:paraId="69701571" w14:textId="786A2EC2" w:rsidR="00F22CF7" w:rsidRPr="00CA7845" w:rsidRDefault="00F22CF7" w:rsidP="009059A0">
            <w:pPr>
              <w:jc w:val="right"/>
              <w:rPr>
                <w:rFonts w:ascii="Arial" w:hAnsi="Arial" w:cs="Arial"/>
                <w:color w:val="000000"/>
                <w:sz w:val="18"/>
                <w:lang w:eastAsia="en-AU"/>
              </w:rPr>
            </w:pPr>
            <w:r w:rsidRPr="00F97B79">
              <w:rPr>
                <w:rFonts w:cs="Arial"/>
                <w:color w:val="000000"/>
                <w:sz w:val="18"/>
                <w:lang w:eastAsia="en-AU"/>
              </w:rPr>
              <w:t xml:space="preserve">         0.150 </w:t>
            </w:r>
          </w:p>
        </w:tc>
        <w:tc>
          <w:tcPr>
            <w:tcW w:w="1360" w:type="dxa"/>
            <w:tcBorders>
              <w:top w:val="nil"/>
              <w:left w:val="nil"/>
              <w:bottom w:val="single" w:sz="4" w:space="0" w:color="auto"/>
              <w:right w:val="single" w:sz="4" w:space="0" w:color="auto"/>
            </w:tcBorders>
            <w:shd w:val="clear" w:color="auto" w:fill="auto"/>
            <w:vAlign w:val="center"/>
            <w:hideMark/>
          </w:tcPr>
          <w:p w14:paraId="0BF372BC" w14:textId="7AB17E78" w:rsidR="00F22CF7" w:rsidRPr="00CA7845" w:rsidRDefault="00F22CF7" w:rsidP="009059A0">
            <w:pPr>
              <w:jc w:val="right"/>
              <w:rPr>
                <w:rFonts w:ascii="Arial" w:hAnsi="Arial" w:cs="Arial"/>
                <w:color w:val="000000"/>
                <w:sz w:val="18"/>
                <w:lang w:eastAsia="en-AU"/>
              </w:rPr>
            </w:pPr>
            <w:r w:rsidRPr="00F97B79">
              <w:rPr>
                <w:rFonts w:cs="Arial"/>
                <w:color w:val="000000"/>
                <w:sz w:val="18"/>
                <w:lang w:eastAsia="en-AU"/>
              </w:rPr>
              <w:t xml:space="preserve">            0.169 </w:t>
            </w:r>
          </w:p>
        </w:tc>
      </w:tr>
      <w:tr w:rsidR="00F22CF7" w:rsidRPr="00CA7845" w14:paraId="01CEEE1D" w14:textId="77777777" w:rsidTr="00CA784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6B0D3FD" w14:textId="70DC97BF" w:rsidR="00F22CF7" w:rsidRPr="00CA7845" w:rsidRDefault="00F22CF7" w:rsidP="00F22CF7">
            <w:pPr>
              <w:rPr>
                <w:rFonts w:ascii="Calibri" w:hAnsi="Calibri"/>
                <w:color w:val="000000"/>
                <w:sz w:val="18"/>
                <w:szCs w:val="22"/>
                <w:lang w:eastAsia="en-AU"/>
              </w:rPr>
            </w:pPr>
            <w:r w:rsidRPr="00F97B79">
              <w:rPr>
                <w:rFonts w:ascii="Calibri" w:hAnsi="Calibri"/>
                <w:color w:val="000000"/>
                <w:sz w:val="18"/>
                <w:szCs w:val="22"/>
                <w:lang w:eastAsia="en-AU"/>
              </w:rPr>
              <w:t>1.13</w:t>
            </w:r>
          </w:p>
        </w:tc>
        <w:tc>
          <w:tcPr>
            <w:tcW w:w="4860" w:type="dxa"/>
            <w:tcBorders>
              <w:top w:val="nil"/>
              <w:left w:val="nil"/>
              <w:bottom w:val="single" w:sz="4" w:space="0" w:color="auto"/>
              <w:right w:val="single" w:sz="4" w:space="0" w:color="auto"/>
            </w:tcBorders>
            <w:shd w:val="clear" w:color="auto" w:fill="auto"/>
            <w:hideMark/>
          </w:tcPr>
          <w:p w14:paraId="38C164FB" w14:textId="46F476E9" w:rsidR="00F22CF7" w:rsidRPr="00CA7845" w:rsidRDefault="00F22CF7" w:rsidP="00F22CF7">
            <w:pPr>
              <w:rPr>
                <w:rFonts w:ascii="Arial" w:hAnsi="Arial" w:cs="Arial"/>
                <w:color w:val="000000"/>
                <w:sz w:val="18"/>
                <w:lang w:eastAsia="en-AU"/>
              </w:rPr>
            </w:pPr>
            <w:r w:rsidRPr="00F97B79">
              <w:rPr>
                <w:rFonts w:cs="Arial"/>
                <w:color w:val="000000"/>
                <w:sz w:val="18"/>
                <w:lang w:eastAsia="en-AU"/>
              </w:rPr>
              <w:t>DDAL intervention</w:t>
            </w:r>
          </w:p>
        </w:tc>
        <w:tc>
          <w:tcPr>
            <w:tcW w:w="1360" w:type="dxa"/>
            <w:tcBorders>
              <w:top w:val="nil"/>
              <w:left w:val="nil"/>
              <w:bottom w:val="single" w:sz="4" w:space="0" w:color="auto"/>
              <w:right w:val="single" w:sz="4" w:space="0" w:color="auto"/>
            </w:tcBorders>
            <w:shd w:val="clear" w:color="auto" w:fill="auto"/>
            <w:vAlign w:val="center"/>
            <w:hideMark/>
          </w:tcPr>
          <w:p w14:paraId="6E4BC361" w14:textId="0F3C4445" w:rsidR="00F22CF7" w:rsidRPr="00CA7845" w:rsidRDefault="00F22CF7" w:rsidP="009059A0">
            <w:pPr>
              <w:jc w:val="right"/>
              <w:rPr>
                <w:rFonts w:ascii="Arial" w:hAnsi="Arial" w:cs="Arial"/>
                <w:color w:val="000000"/>
                <w:sz w:val="18"/>
                <w:lang w:eastAsia="en-AU"/>
              </w:rPr>
            </w:pPr>
            <w:r w:rsidRPr="00F97B79">
              <w:rPr>
                <w:rFonts w:cs="Arial"/>
                <w:color w:val="000000"/>
                <w:sz w:val="18"/>
                <w:lang w:eastAsia="en-AU"/>
              </w:rPr>
              <w:t>N/A</w:t>
            </w:r>
          </w:p>
        </w:tc>
        <w:tc>
          <w:tcPr>
            <w:tcW w:w="1180" w:type="dxa"/>
            <w:tcBorders>
              <w:top w:val="nil"/>
              <w:left w:val="nil"/>
              <w:bottom w:val="single" w:sz="4" w:space="0" w:color="auto"/>
              <w:right w:val="single" w:sz="4" w:space="0" w:color="auto"/>
            </w:tcBorders>
            <w:shd w:val="clear" w:color="auto" w:fill="auto"/>
            <w:vAlign w:val="center"/>
            <w:hideMark/>
          </w:tcPr>
          <w:p w14:paraId="6B93440A" w14:textId="43E32BBA" w:rsidR="00F22CF7" w:rsidRPr="00CA7845" w:rsidRDefault="00F22CF7" w:rsidP="009059A0">
            <w:pPr>
              <w:jc w:val="right"/>
              <w:rPr>
                <w:rFonts w:ascii="Arial" w:hAnsi="Arial" w:cs="Arial"/>
                <w:color w:val="000000"/>
                <w:sz w:val="18"/>
                <w:lang w:eastAsia="en-AU"/>
              </w:rPr>
            </w:pPr>
            <w:r w:rsidRPr="00F97B79">
              <w:rPr>
                <w:rFonts w:cs="Arial"/>
                <w:color w:val="000000"/>
                <w:sz w:val="18"/>
                <w:lang w:eastAsia="en-AU"/>
              </w:rPr>
              <w:t xml:space="preserve">         0.470 </w:t>
            </w:r>
          </w:p>
        </w:tc>
        <w:tc>
          <w:tcPr>
            <w:tcW w:w="1360" w:type="dxa"/>
            <w:tcBorders>
              <w:top w:val="nil"/>
              <w:left w:val="nil"/>
              <w:bottom w:val="single" w:sz="4" w:space="0" w:color="auto"/>
              <w:right w:val="single" w:sz="4" w:space="0" w:color="auto"/>
            </w:tcBorders>
            <w:shd w:val="clear" w:color="auto" w:fill="auto"/>
            <w:vAlign w:val="center"/>
            <w:hideMark/>
          </w:tcPr>
          <w:p w14:paraId="0BA631BE" w14:textId="2AD48F69" w:rsidR="00F22CF7" w:rsidRPr="00CA7845" w:rsidRDefault="00F22CF7" w:rsidP="009059A0">
            <w:pPr>
              <w:jc w:val="right"/>
              <w:rPr>
                <w:rFonts w:ascii="Arial" w:hAnsi="Arial" w:cs="Arial"/>
                <w:color w:val="000000"/>
                <w:sz w:val="18"/>
                <w:lang w:eastAsia="en-AU"/>
              </w:rPr>
            </w:pPr>
            <w:r w:rsidRPr="00F97B79">
              <w:rPr>
                <w:rFonts w:cs="Arial"/>
                <w:color w:val="000000"/>
                <w:sz w:val="18"/>
                <w:lang w:eastAsia="en-AU"/>
              </w:rPr>
              <w:t>N/A</w:t>
            </w:r>
          </w:p>
        </w:tc>
      </w:tr>
      <w:tr w:rsidR="00F22CF7" w:rsidRPr="00CA7845" w14:paraId="03737C85" w14:textId="77777777" w:rsidTr="00CA784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A9188D3" w14:textId="1DBB14EA" w:rsidR="00F22CF7" w:rsidRPr="00CA7845" w:rsidRDefault="00F22CF7" w:rsidP="00F22CF7">
            <w:pPr>
              <w:rPr>
                <w:rFonts w:ascii="Calibri" w:hAnsi="Calibri"/>
                <w:color w:val="000000"/>
                <w:sz w:val="18"/>
                <w:szCs w:val="22"/>
                <w:lang w:eastAsia="en-AU"/>
              </w:rPr>
            </w:pPr>
            <w:r w:rsidRPr="00F97B79">
              <w:rPr>
                <w:rFonts w:ascii="Calibri" w:hAnsi="Calibri"/>
                <w:color w:val="000000"/>
                <w:sz w:val="18"/>
                <w:szCs w:val="22"/>
                <w:lang w:eastAsia="en-AU"/>
              </w:rPr>
              <w:t>1.14</w:t>
            </w:r>
          </w:p>
        </w:tc>
        <w:tc>
          <w:tcPr>
            <w:tcW w:w="4860" w:type="dxa"/>
            <w:tcBorders>
              <w:top w:val="nil"/>
              <w:left w:val="nil"/>
              <w:bottom w:val="single" w:sz="4" w:space="0" w:color="auto"/>
              <w:right w:val="single" w:sz="4" w:space="0" w:color="auto"/>
            </w:tcBorders>
            <w:shd w:val="clear" w:color="auto" w:fill="auto"/>
            <w:hideMark/>
          </w:tcPr>
          <w:p w14:paraId="3C3B12FF" w14:textId="78A4DBC3" w:rsidR="00F22CF7" w:rsidRPr="00CA7845" w:rsidRDefault="00F22CF7" w:rsidP="00F22CF7">
            <w:pPr>
              <w:rPr>
                <w:rFonts w:ascii="Arial" w:hAnsi="Arial" w:cs="Arial"/>
                <w:color w:val="000000"/>
                <w:sz w:val="18"/>
                <w:lang w:eastAsia="en-AU"/>
              </w:rPr>
            </w:pPr>
            <w:r w:rsidRPr="00F97B79">
              <w:rPr>
                <w:rFonts w:cs="Arial"/>
                <w:color w:val="000000"/>
                <w:sz w:val="18"/>
                <w:lang w:eastAsia="en-AU"/>
              </w:rPr>
              <w:t>Bridging support</w:t>
            </w:r>
          </w:p>
        </w:tc>
        <w:tc>
          <w:tcPr>
            <w:tcW w:w="1360" w:type="dxa"/>
            <w:tcBorders>
              <w:top w:val="nil"/>
              <w:left w:val="nil"/>
              <w:bottom w:val="single" w:sz="4" w:space="0" w:color="auto"/>
              <w:right w:val="single" w:sz="4" w:space="0" w:color="auto"/>
            </w:tcBorders>
            <w:shd w:val="clear" w:color="auto" w:fill="auto"/>
            <w:vAlign w:val="center"/>
            <w:hideMark/>
          </w:tcPr>
          <w:p w14:paraId="41549348" w14:textId="0ECC68CF" w:rsidR="00F22CF7" w:rsidRPr="00CA7845" w:rsidRDefault="00F22CF7" w:rsidP="009059A0">
            <w:pPr>
              <w:jc w:val="right"/>
              <w:rPr>
                <w:rFonts w:ascii="Arial" w:hAnsi="Arial" w:cs="Arial"/>
                <w:color w:val="000000"/>
                <w:sz w:val="18"/>
                <w:lang w:eastAsia="en-AU"/>
              </w:rPr>
            </w:pPr>
            <w:r w:rsidRPr="00F97B79">
              <w:rPr>
                <w:rFonts w:cs="Arial"/>
                <w:color w:val="000000"/>
                <w:sz w:val="18"/>
                <w:lang w:eastAsia="en-AU"/>
              </w:rPr>
              <w:t>0.091</w:t>
            </w:r>
          </w:p>
        </w:tc>
        <w:tc>
          <w:tcPr>
            <w:tcW w:w="1180" w:type="dxa"/>
            <w:tcBorders>
              <w:top w:val="nil"/>
              <w:left w:val="nil"/>
              <w:bottom w:val="single" w:sz="4" w:space="0" w:color="auto"/>
              <w:right w:val="single" w:sz="4" w:space="0" w:color="auto"/>
            </w:tcBorders>
            <w:shd w:val="clear" w:color="auto" w:fill="auto"/>
            <w:vAlign w:val="center"/>
            <w:hideMark/>
          </w:tcPr>
          <w:p w14:paraId="64A31868" w14:textId="4C5642D4" w:rsidR="00F22CF7" w:rsidRPr="00CA7845" w:rsidRDefault="00F22CF7" w:rsidP="009059A0">
            <w:pPr>
              <w:jc w:val="right"/>
              <w:rPr>
                <w:rFonts w:ascii="Arial" w:hAnsi="Arial" w:cs="Arial"/>
                <w:color w:val="000000"/>
                <w:sz w:val="18"/>
                <w:lang w:eastAsia="en-AU"/>
              </w:rPr>
            </w:pPr>
            <w:r w:rsidRPr="00F97B79">
              <w:rPr>
                <w:rFonts w:cs="Arial"/>
                <w:color w:val="000000"/>
                <w:sz w:val="18"/>
                <w:lang w:eastAsia="en-AU"/>
              </w:rPr>
              <w:t xml:space="preserve">         0.105 </w:t>
            </w:r>
          </w:p>
        </w:tc>
        <w:tc>
          <w:tcPr>
            <w:tcW w:w="1360" w:type="dxa"/>
            <w:tcBorders>
              <w:top w:val="nil"/>
              <w:left w:val="nil"/>
              <w:bottom w:val="single" w:sz="4" w:space="0" w:color="auto"/>
              <w:right w:val="single" w:sz="4" w:space="0" w:color="auto"/>
            </w:tcBorders>
            <w:shd w:val="clear" w:color="auto" w:fill="auto"/>
            <w:vAlign w:val="center"/>
            <w:hideMark/>
          </w:tcPr>
          <w:p w14:paraId="5FEC3328" w14:textId="712A28BA" w:rsidR="00F22CF7" w:rsidRPr="00CA7845" w:rsidRDefault="00F22CF7" w:rsidP="009059A0">
            <w:pPr>
              <w:jc w:val="right"/>
              <w:rPr>
                <w:rFonts w:ascii="Arial" w:hAnsi="Arial" w:cs="Arial"/>
                <w:color w:val="000000"/>
                <w:sz w:val="18"/>
                <w:lang w:eastAsia="en-AU"/>
              </w:rPr>
            </w:pPr>
            <w:r w:rsidRPr="00F97B79">
              <w:rPr>
                <w:rFonts w:cs="Arial"/>
                <w:color w:val="000000"/>
                <w:sz w:val="18"/>
                <w:lang w:eastAsia="en-AU"/>
              </w:rPr>
              <w:t>0.118</w:t>
            </w:r>
          </w:p>
        </w:tc>
      </w:tr>
      <w:tr w:rsidR="00F22CF7" w:rsidRPr="00CA7845" w14:paraId="6E8CCDE0" w14:textId="77777777" w:rsidTr="0003356D">
        <w:trPr>
          <w:trHeight w:val="24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07CBEE1" w14:textId="0C838CD8" w:rsidR="00F22CF7" w:rsidRPr="00CA7845" w:rsidRDefault="00F22CF7" w:rsidP="00F22CF7">
            <w:pPr>
              <w:rPr>
                <w:rFonts w:ascii="Calibri" w:hAnsi="Calibri"/>
                <w:color w:val="000000"/>
                <w:sz w:val="18"/>
                <w:szCs w:val="22"/>
                <w:lang w:eastAsia="en-AU"/>
              </w:rPr>
            </w:pPr>
            <w:r w:rsidRPr="00F97B79">
              <w:rPr>
                <w:rFonts w:ascii="Calibri" w:hAnsi="Calibri"/>
                <w:color w:val="000000"/>
                <w:sz w:val="18"/>
                <w:szCs w:val="22"/>
                <w:lang w:eastAsia="en-AU"/>
              </w:rPr>
              <w:t>1.15</w:t>
            </w:r>
          </w:p>
        </w:tc>
        <w:tc>
          <w:tcPr>
            <w:tcW w:w="4860" w:type="dxa"/>
            <w:tcBorders>
              <w:top w:val="nil"/>
              <w:left w:val="nil"/>
              <w:bottom w:val="single" w:sz="4" w:space="0" w:color="auto"/>
              <w:right w:val="single" w:sz="4" w:space="0" w:color="auto"/>
            </w:tcBorders>
            <w:shd w:val="clear" w:color="auto" w:fill="auto"/>
            <w:hideMark/>
          </w:tcPr>
          <w:p w14:paraId="4CB378EE" w14:textId="0F0EE1DC" w:rsidR="00F22CF7" w:rsidRPr="00CA7845" w:rsidRDefault="00F22CF7" w:rsidP="00F22CF7">
            <w:pPr>
              <w:rPr>
                <w:rFonts w:ascii="Arial" w:hAnsi="Arial" w:cs="Arial"/>
                <w:color w:val="000000"/>
                <w:sz w:val="18"/>
                <w:lang w:eastAsia="en-AU"/>
              </w:rPr>
            </w:pPr>
            <w:r w:rsidRPr="00F97B79">
              <w:rPr>
                <w:rFonts w:cs="Arial"/>
                <w:color w:val="000000"/>
                <w:sz w:val="18"/>
                <w:lang w:eastAsia="en-AU"/>
              </w:rPr>
              <w:t>CHOICES - Group program</w:t>
            </w:r>
          </w:p>
        </w:tc>
        <w:tc>
          <w:tcPr>
            <w:tcW w:w="1360" w:type="dxa"/>
            <w:tcBorders>
              <w:top w:val="nil"/>
              <w:left w:val="nil"/>
              <w:bottom w:val="single" w:sz="4" w:space="0" w:color="auto"/>
              <w:right w:val="single" w:sz="4" w:space="0" w:color="auto"/>
            </w:tcBorders>
            <w:shd w:val="clear" w:color="auto" w:fill="auto"/>
            <w:vAlign w:val="center"/>
            <w:hideMark/>
          </w:tcPr>
          <w:p w14:paraId="1C332F56" w14:textId="17BDB197" w:rsidR="00F22CF7" w:rsidRPr="00CA7845" w:rsidRDefault="00F22CF7" w:rsidP="009059A0">
            <w:pPr>
              <w:jc w:val="right"/>
              <w:rPr>
                <w:rFonts w:ascii="Arial" w:hAnsi="Arial" w:cs="Arial"/>
                <w:color w:val="000000"/>
                <w:sz w:val="18"/>
                <w:lang w:eastAsia="en-AU"/>
              </w:rPr>
            </w:pPr>
            <w:r w:rsidRPr="00F97B79">
              <w:rPr>
                <w:rFonts w:cs="Arial"/>
                <w:color w:val="000000"/>
                <w:sz w:val="18"/>
                <w:lang w:eastAsia="en-AU"/>
              </w:rPr>
              <w:t>N/A</w:t>
            </w:r>
          </w:p>
        </w:tc>
        <w:tc>
          <w:tcPr>
            <w:tcW w:w="1180" w:type="dxa"/>
            <w:tcBorders>
              <w:top w:val="nil"/>
              <w:left w:val="nil"/>
              <w:bottom w:val="single" w:sz="4" w:space="0" w:color="auto"/>
              <w:right w:val="single" w:sz="4" w:space="0" w:color="auto"/>
            </w:tcBorders>
            <w:shd w:val="clear" w:color="auto" w:fill="auto"/>
            <w:vAlign w:val="center"/>
            <w:hideMark/>
          </w:tcPr>
          <w:p w14:paraId="72ABB242" w14:textId="76D30522" w:rsidR="00F22CF7" w:rsidRPr="00CA7845" w:rsidRDefault="00F22CF7" w:rsidP="009059A0">
            <w:pPr>
              <w:jc w:val="right"/>
              <w:rPr>
                <w:rFonts w:ascii="Arial" w:hAnsi="Arial" w:cs="Arial"/>
                <w:color w:val="000000"/>
                <w:sz w:val="18"/>
                <w:lang w:eastAsia="en-AU"/>
              </w:rPr>
            </w:pPr>
            <w:r w:rsidRPr="00F97B79">
              <w:rPr>
                <w:rFonts w:cs="Arial"/>
                <w:color w:val="000000"/>
                <w:sz w:val="18"/>
                <w:lang w:eastAsia="en-AU"/>
              </w:rPr>
              <w:t xml:space="preserve">         0.850 </w:t>
            </w:r>
          </w:p>
        </w:tc>
        <w:tc>
          <w:tcPr>
            <w:tcW w:w="1360" w:type="dxa"/>
            <w:tcBorders>
              <w:top w:val="nil"/>
              <w:left w:val="nil"/>
              <w:bottom w:val="single" w:sz="4" w:space="0" w:color="auto"/>
              <w:right w:val="single" w:sz="4" w:space="0" w:color="auto"/>
            </w:tcBorders>
            <w:shd w:val="clear" w:color="auto" w:fill="auto"/>
            <w:vAlign w:val="center"/>
            <w:hideMark/>
          </w:tcPr>
          <w:p w14:paraId="3FE27AC6" w14:textId="5926E679" w:rsidR="00F22CF7" w:rsidRPr="00CA7845" w:rsidRDefault="00F22CF7" w:rsidP="009059A0">
            <w:pPr>
              <w:jc w:val="right"/>
              <w:rPr>
                <w:rFonts w:ascii="Arial" w:hAnsi="Arial" w:cs="Arial"/>
                <w:color w:val="000000"/>
                <w:sz w:val="18"/>
                <w:lang w:eastAsia="en-AU"/>
              </w:rPr>
            </w:pPr>
            <w:r w:rsidRPr="00F97B79">
              <w:rPr>
                <w:rFonts w:cs="Arial"/>
                <w:color w:val="000000"/>
                <w:sz w:val="18"/>
                <w:lang w:eastAsia="en-AU"/>
              </w:rPr>
              <w:t>N/A</w:t>
            </w:r>
          </w:p>
        </w:tc>
      </w:tr>
      <w:tr w:rsidR="00F22CF7" w:rsidRPr="00CA7845" w14:paraId="12CBC4D6" w14:textId="77777777" w:rsidTr="00CA784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AC30350" w14:textId="7D66B3AB" w:rsidR="00F22CF7" w:rsidRPr="00CA7845" w:rsidRDefault="00F22CF7" w:rsidP="00F22CF7">
            <w:pPr>
              <w:rPr>
                <w:rFonts w:ascii="Calibri" w:hAnsi="Calibri"/>
                <w:color w:val="000000"/>
                <w:sz w:val="18"/>
                <w:szCs w:val="22"/>
                <w:lang w:eastAsia="en-AU"/>
              </w:rPr>
            </w:pPr>
            <w:r w:rsidRPr="00F97B79">
              <w:rPr>
                <w:rFonts w:ascii="Calibri" w:hAnsi="Calibri"/>
                <w:color w:val="000000"/>
                <w:sz w:val="18"/>
                <w:szCs w:val="22"/>
                <w:lang w:eastAsia="en-AU"/>
              </w:rPr>
              <w:t>1.16</w:t>
            </w:r>
          </w:p>
        </w:tc>
        <w:tc>
          <w:tcPr>
            <w:tcW w:w="4860" w:type="dxa"/>
            <w:tcBorders>
              <w:top w:val="nil"/>
              <w:left w:val="nil"/>
              <w:bottom w:val="single" w:sz="4" w:space="0" w:color="auto"/>
              <w:right w:val="single" w:sz="4" w:space="0" w:color="auto"/>
            </w:tcBorders>
            <w:shd w:val="clear" w:color="auto" w:fill="auto"/>
            <w:hideMark/>
          </w:tcPr>
          <w:p w14:paraId="1662CE23" w14:textId="0A237C09" w:rsidR="00F22CF7" w:rsidRPr="00CA7845" w:rsidRDefault="00F22CF7" w:rsidP="00F22CF7">
            <w:pPr>
              <w:rPr>
                <w:rFonts w:ascii="Arial" w:hAnsi="Arial" w:cs="Arial"/>
                <w:color w:val="000000"/>
                <w:sz w:val="18"/>
                <w:lang w:eastAsia="en-AU"/>
              </w:rPr>
            </w:pPr>
            <w:r w:rsidRPr="00F97B79">
              <w:rPr>
                <w:rFonts w:cs="Arial"/>
                <w:color w:val="000000"/>
                <w:sz w:val="18"/>
                <w:lang w:eastAsia="en-AU"/>
              </w:rPr>
              <w:t>CHOICES - Individual program</w:t>
            </w:r>
          </w:p>
        </w:tc>
        <w:tc>
          <w:tcPr>
            <w:tcW w:w="1360" w:type="dxa"/>
            <w:tcBorders>
              <w:top w:val="nil"/>
              <w:left w:val="nil"/>
              <w:bottom w:val="single" w:sz="4" w:space="0" w:color="auto"/>
              <w:right w:val="single" w:sz="4" w:space="0" w:color="auto"/>
            </w:tcBorders>
            <w:shd w:val="clear" w:color="auto" w:fill="auto"/>
            <w:vAlign w:val="center"/>
            <w:hideMark/>
          </w:tcPr>
          <w:p w14:paraId="678ABF6C" w14:textId="756E3B41" w:rsidR="00F22CF7" w:rsidRPr="00CA7845" w:rsidRDefault="00F22CF7" w:rsidP="009059A0">
            <w:pPr>
              <w:jc w:val="right"/>
              <w:rPr>
                <w:rFonts w:ascii="Arial" w:hAnsi="Arial" w:cs="Arial"/>
                <w:color w:val="000000"/>
                <w:sz w:val="18"/>
                <w:lang w:eastAsia="en-AU"/>
              </w:rPr>
            </w:pPr>
            <w:r w:rsidRPr="00F97B79">
              <w:rPr>
                <w:rFonts w:cs="Arial"/>
                <w:color w:val="000000"/>
                <w:sz w:val="18"/>
                <w:lang w:eastAsia="en-AU"/>
              </w:rPr>
              <w:t>N/A</w:t>
            </w:r>
          </w:p>
        </w:tc>
        <w:tc>
          <w:tcPr>
            <w:tcW w:w="1180" w:type="dxa"/>
            <w:tcBorders>
              <w:top w:val="nil"/>
              <w:left w:val="nil"/>
              <w:bottom w:val="single" w:sz="4" w:space="0" w:color="auto"/>
              <w:right w:val="single" w:sz="4" w:space="0" w:color="auto"/>
            </w:tcBorders>
            <w:shd w:val="clear" w:color="auto" w:fill="auto"/>
            <w:vAlign w:val="center"/>
            <w:hideMark/>
          </w:tcPr>
          <w:p w14:paraId="50DE809A" w14:textId="3252BC54" w:rsidR="00F22CF7" w:rsidRPr="00CA7845" w:rsidRDefault="00F22CF7" w:rsidP="009059A0">
            <w:pPr>
              <w:jc w:val="right"/>
              <w:rPr>
                <w:rFonts w:ascii="Arial" w:hAnsi="Arial" w:cs="Arial"/>
                <w:color w:val="000000"/>
                <w:sz w:val="18"/>
                <w:lang w:eastAsia="en-AU"/>
              </w:rPr>
            </w:pPr>
            <w:r w:rsidRPr="00F97B79">
              <w:rPr>
                <w:rFonts w:cs="Arial"/>
                <w:color w:val="000000"/>
                <w:sz w:val="18"/>
                <w:lang w:eastAsia="en-AU"/>
              </w:rPr>
              <w:t xml:space="preserve">         0.470 </w:t>
            </w:r>
          </w:p>
        </w:tc>
        <w:tc>
          <w:tcPr>
            <w:tcW w:w="1360" w:type="dxa"/>
            <w:tcBorders>
              <w:top w:val="nil"/>
              <w:left w:val="nil"/>
              <w:bottom w:val="single" w:sz="4" w:space="0" w:color="auto"/>
              <w:right w:val="single" w:sz="4" w:space="0" w:color="auto"/>
            </w:tcBorders>
            <w:shd w:val="clear" w:color="auto" w:fill="auto"/>
            <w:vAlign w:val="center"/>
            <w:hideMark/>
          </w:tcPr>
          <w:p w14:paraId="02F88325" w14:textId="64A7737F" w:rsidR="00F22CF7" w:rsidRPr="00CA7845" w:rsidRDefault="00F22CF7" w:rsidP="009059A0">
            <w:pPr>
              <w:jc w:val="right"/>
              <w:rPr>
                <w:rFonts w:ascii="Arial" w:hAnsi="Arial" w:cs="Arial"/>
                <w:color w:val="000000"/>
                <w:sz w:val="18"/>
                <w:lang w:eastAsia="en-AU"/>
              </w:rPr>
            </w:pPr>
            <w:r w:rsidRPr="00F97B79">
              <w:rPr>
                <w:rFonts w:cs="Arial"/>
                <w:color w:val="000000"/>
                <w:sz w:val="18"/>
                <w:lang w:eastAsia="en-AU"/>
              </w:rPr>
              <w:t>N/A</w:t>
            </w:r>
          </w:p>
        </w:tc>
      </w:tr>
      <w:tr w:rsidR="00F22CF7" w:rsidRPr="00CA7845" w14:paraId="5B07FF42" w14:textId="77777777" w:rsidTr="00CA784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E4B0788" w14:textId="3938BE14" w:rsidR="00F22CF7" w:rsidRPr="00CA7845" w:rsidRDefault="00F22CF7" w:rsidP="00F22CF7">
            <w:pPr>
              <w:rPr>
                <w:rFonts w:ascii="Calibri" w:hAnsi="Calibri"/>
                <w:color w:val="000000"/>
                <w:sz w:val="18"/>
                <w:szCs w:val="22"/>
                <w:lang w:eastAsia="en-AU"/>
              </w:rPr>
            </w:pPr>
            <w:r w:rsidRPr="00F97B79">
              <w:rPr>
                <w:rFonts w:ascii="Calibri" w:hAnsi="Calibri"/>
                <w:color w:val="000000"/>
                <w:sz w:val="18"/>
                <w:szCs w:val="22"/>
                <w:lang w:eastAsia="en-AU"/>
              </w:rPr>
              <w:t>1.17</w:t>
            </w:r>
          </w:p>
        </w:tc>
        <w:tc>
          <w:tcPr>
            <w:tcW w:w="4860" w:type="dxa"/>
            <w:tcBorders>
              <w:top w:val="nil"/>
              <w:left w:val="nil"/>
              <w:bottom w:val="single" w:sz="4" w:space="0" w:color="auto"/>
              <w:right w:val="single" w:sz="4" w:space="0" w:color="auto"/>
            </w:tcBorders>
            <w:shd w:val="clear" w:color="auto" w:fill="auto"/>
            <w:hideMark/>
          </w:tcPr>
          <w:p w14:paraId="0F6CC952" w14:textId="5D0A09EB" w:rsidR="00F22CF7" w:rsidRPr="00CA7845" w:rsidRDefault="00F22CF7" w:rsidP="00F22CF7">
            <w:pPr>
              <w:rPr>
                <w:rFonts w:ascii="Arial" w:hAnsi="Arial" w:cs="Arial"/>
                <w:color w:val="000000"/>
                <w:sz w:val="18"/>
                <w:lang w:eastAsia="en-AU"/>
              </w:rPr>
            </w:pPr>
            <w:r w:rsidRPr="00F97B79">
              <w:rPr>
                <w:rFonts w:cs="Arial"/>
                <w:color w:val="000000"/>
                <w:sz w:val="18"/>
                <w:lang w:eastAsia="en-AU"/>
              </w:rPr>
              <w:t>Kickstart - 24 hr group program</w:t>
            </w:r>
          </w:p>
        </w:tc>
        <w:tc>
          <w:tcPr>
            <w:tcW w:w="1360" w:type="dxa"/>
            <w:tcBorders>
              <w:top w:val="nil"/>
              <w:left w:val="nil"/>
              <w:bottom w:val="single" w:sz="4" w:space="0" w:color="auto"/>
              <w:right w:val="single" w:sz="4" w:space="0" w:color="auto"/>
            </w:tcBorders>
            <w:shd w:val="clear" w:color="auto" w:fill="auto"/>
            <w:vAlign w:val="center"/>
            <w:hideMark/>
          </w:tcPr>
          <w:p w14:paraId="5B740B41" w14:textId="697343E2" w:rsidR="00F22CF7" w:rsidRPr="00CA7845" w:rsidRDefault="00F22CF7" w:rsidP="009059A0">
            <w:pPr>
              <w:jc w:val="right"/>
              <w:rPr>
                <w:rFonts w:ascii="Arial" w:hAnsi="Arial" w:cs="Arial"/>
                <w:color w:val="000000"/>
                <w:sz w:val="18"/>
                <w:lang w:eastAsia="en-AU"/>
              </w:rPr>
            </w:pPr>
            <w:r w:rsidRPr="00F97B79">
              <w:rPr>
                <w:rFonts w:cs="Arial"/>
                <w:color w:val="000000"/>
                <w:sz w:val="18"/>
                <w:lang w:eastAsia="en-AU"/>
              </w:rPr>
              <w:t>N/A</w:t>
            </w:r>
          </w:p>
        </w:tc>
        <w:tc>
          <w:tcPr>
            <w:tcW w:w="1180" w:type="dxa"/>
            <w:tcBorders>
              <w:top w:val="nil"/>
              <w:left w:val="nil"/>
              <w:bottom w:val="single" w:sz="4" w:space="0" w:color="auto"/>
              <w:right w:val="single" w:sz="4" w:space="0" w:color="auto"/>
            </w:tcBorders>
            <w:shd w:val="clear" w:color="auto" w:fill="auto"/>
            <w:vAlign w:val="center"/>
            <w:hideMark/>
          </w:tcPr>
          <w:p w14:paraId="0DE0ACDC" w14:textId="3B9340D5" w:rsidR="00F22CF7" w:rsidRPr="00CA7845" w:rsidRDefault="00F22CF7" w:rsidP="009059A0">
            <w:pPr>
              <w:jc w:val="right"/>
              <w:rPr>
                <w:rFonts w:ascii="Arial" w:hAnsi="Arial" w:cs="Arial"/>
                <w:color w:val="000000"/>
                <w:sz w:val="18"/>
                <w:lang w:eastAsia="en-AU"/>
              </w:rPr>
            </w:pPr>
            <w:r w:rsidRPr="00F97B79">
              <w:rPr>
                <w:rFonts w:cs="Arial"/>
                <w:color w:val="000000"/>
                <w:sz w:val="18"/>
                <w:lang w:eastAsia="en-AU"/>
              </w:rPr>
              <w:t xml:space="preserve">         2.748 </w:t>
            </w:r>
          </w:p>
        </w:tc>
        <w:tc>
          <w:tcPr>
            <w:tcW w:w="1360" w:type="dxa"/>
            <w:tcBorders>
              <w:top w:val="nil"/>
              <w:left w:val="nil"/>
              <w:bottom w:val="single" w:sz="4" w:space="0" w:color="auto"/>
              <w:right w:val="single" w:sz="4" w:space="0" w:color="auto"/>
            </w:tcBorders>
            <w:shd w:val="clear" w:color="auto" w:fill="auto"/>
            <w:vAlign w:val="center"/>
            <w:hideMark/>
          </w:tcPr>
          <w:p w14:paraId="7F542B24" w14:textId="29C06020" w:rsidR="00F22CF7" w:rsidRPr="00CA7845" w:rsidRDefault="00F22CF7" w:rsidP="009059A0">
            <w:pPr>
              <w:jc w:val="right"/>
              <w:rPr>
                <w:rFonts w:ascii="Arial" w:hAnsi="Arial" w:cs="Arial"/>
                <w:color w:val="000000"/>
                <w:sz w:val="18"/>
                <w:lang w:eastAsia="en-AU"/>
              </w:rPr>
            </w:pPr>
            <w:r w:rsidRPr="00F97B79">
              <w:rPr>
                <w:rFonts w:cs="Arial"/>
                <w:color w:val="000000"/>
                <w:sz w:val="18"/>
                <w:lang w:eastAsia="en-AU"/>
              </w:rPr>
              <w:t>3.106</w:t>
            </w:r>
          </w:p>
        </w:tc>
      </w:tr>
      <w:tr w:rsidR="00F22CF7" w:rsidRPr="00CA7845" w14:paraId="6458F2B0" w14:textId="77777777" w:rsidTr="00CA784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CD8787E" w14:textId="641EFE27" w:rsidR="00F22CF7" w:rsidRPr="00CA7845" w:rsidRDefault="00F22CF7" w:rsidP="00F22CF7">
            <w:pPr>
              <w:rPr>
                <w:rFonts w:ascii="Calibri" w:hAnsi="Calibri"/>
                <w:color w:val="000000"/>
                <w:sz w:val="18"/>
                <w:szCs w:val="22"/>
                <w:lang w:eastAsia="en-AU"/>
              </w:rPr>
            </w:pPr>
            <w:r w:rsidRPr="00F97B79">
              <w:rPr>
                <w:rFonts w:ascii="Calibri" w:hAnsi="Calibri"/>
                <w:color w:val="000000"/>
                <w:sz w:val="18"/>
                <w:szCs w:val="22"/>
                <w:lang w:eastAsia="en-AU"/>
              </w:rPr>
              <w:t>1.18</w:t>
            </w:r>
          </w:p>
        </w:tc>
        <w:tc>
          <w:tcPr>
            <w:tcW w:w="4860" w:type="dxa"/>
            <w:tcBorders>
              <w:top w:val="nil"/>
              <w:left w:val="nil"/>
              <w:bottom w:val="single" w:sz="4" w:space="0" w:color="auto"/>
              <w:right w:val="single" w:sz="4" w:space="0" w:color="auto"/>
            </w:tcBorders>
            <w:shd w:val="clear" w:color="auto" w:fill="auto"/>
            <w:hideMark/>
          </w:tcPr>
          <w:p w14:paraId="77935ABA" w14:textId="3A2FF318" w:rsidR="00F22CF7" w:rsidRPr="00CA7845" w:rsidRDefault="00F22CF7" w:rsidP="00F22CF7">
            <w:pPr>
              <w:rPr>
                <w:rFonts w:ascii="Arial" w:hAnsi="Arial" w:cs="Arial"/>
                <w:color w:val="000000"/>
                <w:sz w:val="18"/>
                <w:lang w:eastAsia="en-AU"/>
              </w:rPr>
            </w:pPr>
            <w:r w:rsidRPr="00F97B79">
              <w:rPr>
                <w:rFonts w:cs="Arial"/>
                <w:color w:val="000000"/>
                <w:sz w:val="18"/>
                <w:lang w:eastAsia="en-AU"/>
              </w:rPr>
              <w:t>Kickstart - 42 hr group program</w:t>
            </w:r>
          </w:p>
        </w:tc>
        <w:tc>
          <w:tcPr>
            <w:tcW w:w="1360" w:type="dxa"/>
            <w:tcBorders>
              <w:top w:val="nil"/>
              <w:left w:val="nil"/>
              <w:bottom w:val="single" w:sz="4" w:space="0" w:color="auto"/>
              <w:right w:val="single" w:sz="4" w:space="0" w:color="auto"/>
            </w:tcBorders>
            <w:shd w:val="clear" w:color="auto" w:fill="auto"/>
            <w:vAlign w:val="center"/>
            <w:hideMark/>
          </w:tcPr>
          <w:p w14:paraId="6B0C936B" w14:textId="4CB714CC" w:rsidR="00F22CF7" w:rsidRPr="00CA7845" w:rsidRDefault="00F22CF7" w:rsidP="009059A0">
            <w:pPr>
              <w:jc w:val="right"/>
              <w:rPr>
                <w:rFonts w:ascii="Arial" w:hAnsi="Arial" w:cs="Arial"/>
                <w:color w:val="000000"/>
                <w:sz w:val="18"/>
                <w:lang w:eastAsia="en-AU"/>
              </w:rPr>
            </w:pPr>
            <w:r w:rsidRPr="00F97B79">
              <w:rPr>
                <w:rFonts w:cs="Arial"/>
                <w:color w:val="000000"/>
                <w:sz w:val="18"/>
                <w:lang w:eastAsia="en-AU"/>
              </w:rPr>
              <w:t>N/A</w:t>
            </w:r>
          </w:p>
        </w:tc>
        <w:tc>
          <w:tcPr>
            <w:tcW w:w="1180" w:type="dxa"/>
            <w:tcBorders>
              <w:top w:val="nil"/>
              <w:left w:val="nil"/>
              <w:bottom w:val="single" w:sz="4" w:space="0" w:color="auto"/>
              <w:right w:val="single" w:sz="4" w:space="0" w:color="auto"/>
            </w:tcBorders>
            <w:shd w:val="clear" w:color="auto" w:fill="auto"/>
            <w:vAlign w:val="center"/>
            <w:hideMark/>
          </w:tcPr>
          <w:p w14:paraId="5C8067D4" w14:textId="48346050" w:rsidR="00F22CF7" w:rsidRPr="00CA7845" w:rsidRDefault="00F22CF7" w:rsidP="009059A0">
            <w:pPr>
              <w:jc w:val="right"/>
              <w:rPr>
                <w:rFonts w:ascii="Arial" w:hAnsi="Arial" w:cs="Arial"/>
                <w:color w:val="000000"/>
                <w:sz w:val="18"/>
                <w:lang w:eastAsia="en-AU"/>
              </w:rPr>
            </w:pPr>
            <w:r w:rsidRPr="00F97B79">
              <w:rPr>
                <w:rFonts w:cs="Arial"/>
                <w:color w:val="000000"/>
                <w:sz w:val="18"/>
                <w:lang w:eastAsia="en-AU"/>
              </w:rPr>
              <w:t xml:space="preserve">         4.120 </w:t>
            </w:r>
          </w:p>
        </w:tc>
        <w:tc>
          <w:tcPr>
            <w:tcW w:w="1360" w:type="dxa"/>
            <w:tcBorders>
              <w:top w:val="nil"/>
              <w:left w:val="nil"/>
              <w:bottom w:val="single" w:sz="4" w:space="0" w:color="auto"/>
              <w:right w:val="single" w:sz="4" w:space="0" w:color="auto"/>
            </w:tcBorders>
            <w:shd w:val="clear" w:color="auto" w:fill="auto"/>
            <w:vAlign w:val="center"/>
            <w:hideMark/>
          </w:tcPr>
          <w:p w14:paraId="451C28E0" w14:textId="7CDD0450" w:rsidR="00F22CF7" w:rsidRPr="00CA7845" w:rsidRDefault="00F22CF7" w:rsidP="009059A0">
            <w:pPr>
              <w:jc w:val="right"/>
              <w:rPr>
                <w:rFonts w:ascii="Arial" w:hAnsi="Arial" w:cs="Arial"/>
                <w:color w:val="000000"/>
                <w:sz w:val="18"/>
                <w:lang w:eastAsia="en-AU"/>
              </w:rPr>
            </w:pPr>
            <w:r w:rsidRPr="00F97B79">
              <w:rPr>
                <w:rFonts w:cs="Arial"/>
                <w:color w:val="000000"/>
                <w:sz w:val="18"/>
                <w:lang w:eastAsia="en-AU"/>
              </w:rPr>
              <w:t>4.657</w:t>
            </w:r>
          </w:p>
        </w:tc>
      </w:tr>
      <w:tr w:rsidR="00F22CF7" w:rsidRPr="00CA7845" w14:paraId="1021378A" w14:textId="77777777" w:rsidTr="00CA784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363378F" w14:textId="22BBAB71" w:rsidR="00F22CF7" w:rsidRPr="00CA7845" w:rsidRDefault="00F22CF7" w:rsidP="00F22CF7">
            <w:pPr>
              <w:rPr>
                <w:rFonts w:ascii="Calibri" w:hAnsi="Calibri"/>
                <w:color w:val="000000"/>
                <w:sz w:val="18"/>
                <w:szCs w:val="22"/>
                <w:lang w:eastAsia="en-AU"/>
              </w:rPr>
            </w:pPr>
            <w:r w:rsidRPr="00F97B79">
              <w:rPr>
                <w:rFonts w:ascii="Calibri" w:hAnsi="Calibri"/>
                <w:color w:val="000000"/>
                <w:sz w:val="18"/>
                <w:szCs w:val="22"/>
                <w:lang w:eastAsia="en-AU"/>
              </w:rPr>
              <w:t>1.19</w:t>
            </w:r>
          </w:p>
        </w:tc>
        <w:tc>
          <w:tcPr>
            <w:tcW w:w="4860" w:type="dxa"/>
            <w:tcBorders>
              <w:top w:val="nil"/>
              <w:left w:val="nil"/>
              <w:bottom w:val="single" w:sz="4" w:space="0" w:color="auto"/>
              <w:right w:val="single" w:sz="4" w:space="0" w:color="auto"/>
            </w:tcBorders>
            <w:shd w:val="clear" w:color="auto" w:fill="auto"/>
            <w:hideMark/>
          </w:tcPr>
          <w:p w14:paraId="505738D2" w14:textId="455AA941" w:rsidR="00F22CF7" w:rsidRPr="00CA7845" w:rsidRDefault="00F22CF7" w:rsidP="00F22CF7">
            <w:pPr>
              <w:rPr>
                <w:rFonts w:ascii="Arial" w:hAnsi="Arial" w:cs="Arial"/>
                <w:color w:val="000000"/>
                <w:sz w:val="18"/>
                <w:lang w:eastAsia="en-AU"/>
              </w:rPr>
            </w:pPr>
            <w:r w:rsidRPr="00F97B79">
              <w:rPr>
                <w:rFonts w:cs="Arial"/>
                <w:color w:val="000000"/>
                <w:sz w:val="18"/>
                <w:lang w:eastAsia="en-AU"/>
              </w:rPr>
              <w:t>Kickstart - 8 hr individual program</w:t>
            </w:r>
          </w:p>
        </w:tc>
        <w:tc>
          <w:tcPr>
            <w:tcW w:w="1360" w:type="dxa"/>
            <w:tcBorders>
              <w:top w:val="nil"/>
              <w:left w:val="nil"/>
              <w:bottom w:val="single" w:sz="4" w:space="0" w:color="auto"/>
              <w:right w:val="single" w:sz="4" w:space="0" w:color="auto"/>
            </w:tcBorders>
            <w:shd w:val="clear" w:color="auto" w:fill="auto"/>
            <w:vAlign w:val="center"/>
            <w:hideMark/>
          </w:tcPr>
          <w:p w14:paraId="3D2BC241" w14:textId="3F58980F" w:rsidR="00F22CF7" w:rsidRPr="00CA7845" w:rsidRDefault="00F22CF7" w:rsidP="009059A0">
            <w:pPr>
              <w:jc w:val="right"/>
              <w:rPr>
                <w:rFonts w:ascii="Arial" w:hAnsi="Arial" w:cs="Arial"/>
                <w:color w:val="000000"/>
                <w:sz w:val="18"/>
                <w:lang w:eastAsia="en-AU"/>
              </w:rPr>
            </w:pPr>
            <w:r w:rsidRPr="00F97B79">
              <w:rPr>
                <w:rFonts w:cs="Arial"/>
                <w:color w:val="000000"/>
                <w:sz w:val="18"/>
                <w:lang w:eastAsia="en-AU"/>
              </w:rPr>
              <w:t>N/A</w:t>
            </w:r>
          </w:p>
        </w:tc>
        <w:tc>
          <w:tcPr>
            <w:tcW w:w="1180" w:type="dxa"/>
            <w:tcBorders>
              <w:top w:val="nil"/>
              <w:left w:val="nil"/>
              <w:bottom w:val="single" w:sz="4" w:space="0" w:color="auto"/>
              <w:right w:val="single" w:sz="4" w:space="0" w:color="auto"/>
            </w:tcBorders>
            <w:shd w:val="clear" w:color="auto" w:fill="auto"/>
            <w:vAlign w:val="center"/>
            <w:hideMark/>
          </w:tcPr>
          <w:p w14:paraId="52C81C04" w14:textId="2C6FDC81" w:rsidR="00F22CF7" w:rsidRPr="00CA7845" w:rsidRDefault="00F22CF7" w:rsidP="009059A0">
            <w:pPr>
              <w:jc w:val="right"/>
              <w:rPr>
                <w:rFonts w:ascii="Arial" w:hAnsi="Arial" w:cs="Arial"/>
                <w:color w:val="000000"/>
                <w:sz w:val="18"/>
                <w:lang w:eastAsia="en-AU"/>
              </w:rPr>
            </w:pPr>
            <w:r w:rsidRPr="00F97B79">
              <w:rPr>
                <w:rFonts w:cs="Arial"/>
                <w:color w:val="000000"/>
                <w:sz w:val="18"/>
                <w:lang w:eastAsia="en-AU"/>
              </w:rPr>
              <w:t xml:space="preserve">         2.094 </w:t>
            </w:r>
          </w:p>
        </w:tc>
        <w:tc>
          <w:tcPr>
            <w:tcW w:w="1360" w:type="dxa"/>
            <w:tcBorders>
              <w:top w:val="nil"/>
              <w:left w:val="nil"/>
              <w:bottom w:val="single" w:sz="4" w:space="0" w:color="auto"/>
              <w:right w:val="single" w:sz="4" w:space="0" w:color="auto"/>
            </w:tcBorders>
            <w:shd w:val="clear" w:color="auto" w:fill="auto"/>
            <w:vAlign w:val="center"/>
            <w:hideMark/>
          </w:tcPr>
          <w:p w14:paraId="61E7AE93" w14:textId="5BEFBB88" w:rsidR="00F22CF7" w:rsidRPr="00CA7845" w:rsidRDefault="00F22CF7" w:rsidP="009059A0">
            <w:pPr>
              <w:jc w:val="right"/>
              <w:rPr>
                <w:rFonts w:ascii="Arial" w:hAnsi="Arial" w:cs="Arial"/>
                <w:color w:val="000000"/>
                <w:sz w:val="18"/>
                <w:lang w:eastAsia="en-AU"/>
              </w:rPr>
            </w:pPr>
            <w:r w:rsidRPr="00F97B79">
              <w:rPr>
                <w:rFonts w:cs="Arial"/>
                <w:color w:val="000000"/>
                <w:sz w:val="18"/>
                <w:lang w:eastAsia="en-AU"/>
              </w:rPr>
              <w:t>2.367</w:t>
            </w:r>
          </w:p>
        </w:tc>
      </w:tr>
      <w:tr w:rsidR="00F22CF7" w:rsidRPr="00CA7845" w14:paraId="55162FDF" w14:textId="77777777" w:rsidTr="00CA784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55C5F74" w14:textId="06EF76ED" w:rsidR="00F22CF7" w:rsidRPr="00CA7845" w:rsidRDefault="00F22CF7" w:rsidP="00F22CF7">
            <w:pPr>
              <w:rPr>
                <w:rFonts w:ascii="Calibri" w:hAnsi="Calibri"/>
                <w:color w:val="000000"/>
                <w:sz w:val="18"/>
                <w:szCs w:val="22"/>
                <w:lang w:eastAsia="en-AU"/>
              </w:rPr>
            </w:pPr>
            <w:r w:rsidRPr="00F97B79">
              <w:rPr>
                <w:rFonts w:ascii="Calibri" w:hAnsi="Calibri"/>
                <w:color w:val="000000"/>
                <w:sz w:val="18"/>
                <w:szCs w:val="22"/>
                <w:lang w:eastAsia="en-AU"/>
              </w:rPr>
              <w:t>1.20</w:t>
            </w:r>
          </w:p>
        </w:tc>
        <w:tc>
          <w:tcPr>
            <w:tcW w:w="4860" w:type="dxa"/>
            <w:tcBorders>
              <w:top w:val="nil"/>
              <w:left w:val="nil"/>
              <w:bottom w:val="single" w:sz="4" w:space="0" w:color="auto"/>
              <w:right w:val="single" w:sz="4" w:space="0" w:color="auto"/>
            </w:tcBorders>
            <w:shd w:val="clear" w:color="auto" w:fill="auto"/>
            <w:hideMark/>
          </w:tcPr>
          <w:p w14:paraId="23C6D96E" w14:textId="69D2DB7F" w:rsidR="00F22CF7" w:rsidRPr="00CA7845" w:rsidRDefault="00F22CF7" w:rsidP="00F22CF7">
            <w:pPr>
              <w:rPr>
                <w:rFonts w:ascii="Arial" w:hAnsi="Arial" w:cs="Arial"/>
                <w:color w:val="000000"/>
                <w:sz w:val="18"/>
                <w:lang w:eastAsia="en-AU"/>
              </w:rPr>
            </w:pPr>
            <w:r w:rsidRPr="00F97B79">
              <w:rPr>
                <w:rFonts w:cs="Arial"/>
                <w:color w:val="000000"/>
                <w:sz w:val="18"/>
                <w:lang w:eastAsia="en-AU"/>
              </w:rPr>
              <w:t>Kickstart - 15 hr individual program</w:t>
            </w:r>
          </w:p>
        </w:tc>
        <w:tc>
          <w:tcPr>
            <w:tcW w:w="1360" w:type="dxa"/>
            <w:tcBorders>
              <w:top w:val="nil"/>
              <w:left w:val="nil"/>
              <w:bottom w:val="single" w:sz="4" w:space="0" w:color="auto"/>
              <w:right w:val="single" w:sz="4" w:space="0" w:color="auto"/>
            </w:tcBorders>
            <w:shd w:val="clear" w:color="auto" w:fill="auto"/>
            <w:vAlign w:val="center"/>
            <w:hideMark/>
          </w:tcPr>
          <w:p w14:paraId="1E902735" w14:textId="39EBF73D" w:rsidR="00F22CF7" w:rsidRPr="00CA7845" w:rsidRDefault="00F22CF7" w:rsidP="009059A0">
            <w:pPr>
              <w:jc w:val="right"/>
              <w:rPr>
                <w:rFonts w:ascii="Arial" w:hAnsi="Arial" w:cs="Arial"/>
                <w:color w:val="000000"/>
                <w:sz w:val="18"/>
                <w:lang w:eastAsia="en-AU"/>
              </w:rPr>
            </w:pPr>
            <w:r w:rsidRPr="00F97B79">
              <w:rPr>
                <w:rFonts w:cs="Arial"/>
                <w:color w:val="000000"/>
                <w:sz w:val="18"/>
                <w:lang w:eastAsia="en-AU"/>
              </w:rPr>
              <w:t>N/A</w:t>
            </w:r>
          </w:p>
        </w:tc>
        <w:tc>
          <w:tcPr>
            <w:tcW w:w="1180" w:type="dxa"/>
            <w:tcBorders>
              <w:top w:val="nil"/>
              <w:left w:val="nil"/>
              <w:bottom w:val="single" w:sz="4" w:space="0" w:color="auto"/>
              <w:right w:val="single" w:sz="4" w:space="0" w:color="auto"/>
            </w:tcBorders>
            <w:shd w:val="clear" w:color="auto" w:fill="auto"/>
            <w:vAlign w:val="center"/>
            <w:hideMark/>
          </w:tcPr>
          <w:p w14:paraId="1B3CD25B" w14:textId="7997021F" w:rsidR="00F22CF7" w:rsidRPr="00CA7845" w:rsidRDefault="00F22CF7" w:rsidP="009059A0">
            <w:pPr>
              <w:jc w:val="right"/>
              <w:rPr>
                <w:rFonts w:ascii="Arial" w:hAnsi="Arial" w:cs="Arial"/>
                <w:color w:val="000000"/>
                <w:sz w:val="18"/>
                <w:lang w:eastAsia="en-AU"/>
              </w:rPr>
            </w:pPr>
            <w:r w:rsidRPr="00F97B79">
              <w:rPr>
                <w:rFonts w:cs="Arial"/>
                <w:color w:val="000000"/>
                <w:sz w:val="18"/>
                <w:lang w:eastAsia="en-AU"/>
              </w:rPr>
              <w:t xml:space="preserve">         3.926 </w:t>
            </w:r>
          </w:p>
        </w:tc>
        <w:tc>
          <w:tcPr>
            <w:tcW w:w="1360" w:type="dxa"/>
            <w:tcBorders>
              <w:top w:val="nil"/>
              <w:left w:val="nil"/>
              <w:bottom w:val="single" w:sz="4" w:space="0" w:color="auto"/>
              <w:right w:val="single" w:sz="4" w:space="0" w:color="auto"/>
            </w:tcBorders>
            <w:shd w:val="clear" w:color="auto" w:fill="auto"/>
            <w:vAlign w:val="center"/>
            <w:hideMark/>
          </w:tcPr>
          <w:p w14:paraId="075EA615" w14:textId="19CE3B0C" w:rsidR="00F22CF7" w:rsidRPr="00CA7845" w:rsidRDefault="00F22CF7" w:rsidP="009059A0">
            <w:pPr>
              <w:jc w:val="right"/>
              <w:rPr>
                <w:rFonts w:ascii="Arial" w:hAnsi="Arial" w:cs="Arial"/>
                <w:color w:val="000000"/>
                <w:sz w:val="18"/>
                <w:lang w:eastAsia="en-AU"/>
              </w:rPr>
            </w:pPr>
            <w:r w:rsidRPr="00F97B79">
              <w:rPr>
                <w:rFonts w:cs="Arial"/>
                <w:color w:val="000000"/>
                <w:sz w:val="18"/>
                <w:lang w:eastAsia="en-AU"/>
              </w:rPr>
              <w:t>4.438</w:t>
            </w:r>
          </w:p>
        </w:tc>
      </w:tr>
      <w:tr w:rsidR="00CA7845" w:rsidRPr="00CA7845" w14:paraId="58E9ADCB" w14:textId="77777777" w:rsidTr="00CA7845">
        <w:trPr>
          <w:trHeight w:val="300"/>
        </w:trPr>
        <w:tc>
          <w:tcPr>
            <w:tcW w:w="960" w:type="dxa"/>
            <w:tcBorders>
              <w:top w:val="single" w:sz="4" w:space="0" w:color="auto"/>
              <w:left w:val="single" w:sz="4" w:space="0" w:color="auto"/>
              <w:bottom w:val="single" w:sz="4" w:space="0" w:color="auto"/>
              <w:right w:val="single" w:sz="4" w:space="0" w:color="auto"/>
            </w:tcBorders>
            <w:shd w:val="clear" w:color="000000" w:fill="76933C"/>
            <w:noWrap/>
            <w:vAlign w:val="bottom"/>
            <w:hideMark/>
          </w:tcPr>
          <w:p w14:paraId="597CCB29" w14:textId="77777777" w:rsidR="00CA7845" w:rsidRPr="00CA7845" w:rsidRDefault="00CA7845" w:rsidP="00CA7845">
            <w:pPr>
              <w:rPr>
                <w:rFonts w:ascii="Calibri" w:hAnsi="Calibri"/>
                <w:color w:val="FFFFFF"/>
                <w:sz w:val="18"/>
                <w:szCs w:val="22"/>
                <w:lang w:eastAsia="en-AU"/>
              </w:rPr>
            </w:pPr>
            <w:r w:rsidRPr="00CA7845">
              <w:rPr>
                <w:rFonts w:ascii="Calibri" w:hAnsi="Calibri"/>
                <w:color w:val="FFFFFF"/>
                <w:sz w:val="18"/>
                <w:szCs w:val="22"/>
                <w:lang w:eastAsia="en-AU"/>
              </w:rPr>
              <w:t>2</w:t>
            </w:r>
          </w:p>
        </w:tc>
        <w:tc>
          <w:tcPr>
            <w:tcW w:w="4860" w:type="dxa"/>
            <w:tcBorders>
              <w:top w:val="nil"/>
              <w:left w:val="nil"/>
              <w:bottom w:val="single" w:sz="4" w:space="0" w:color="auto"/>
              <w:right w:val="single" w:sz="4" w:space="0" w:color="auto"/>
            </w:tcBorders>
            <w:shd w:val="clear" w:color="000000" w:fill="76933C"/>
            <w:vAlign w:val="center"/>
            <w:hideMark/>
          </w:tcPr>
          <w:p w14:paraId="238AD6D6" w14:textId="77777777" w:rsidR="00CA7845" w:rsidRPr="00CA7845" w:rsidRDefault="00CA7845" w:rsidP="00CA7845">
            <w:pPr>
              <w:rPr>
                <w:rFonts w:ascii="Arial" w:hAnsi="Arial" w:cs="Arial"/>
                <w:b/>
                <w:bCs/>
                <w:color w:val="FFFFFF"/>
                <w:sz w:val="18"/>
                <w:lang w:eastAsia="en-AU"/>
              </w:rPr>
            </w:pPr>
            <w:r w:rsidRPr="00CA7845">
              <w:rPr>
                <w:rFonts w:ascii="Arial" w:hAnsi="Arial" w:cs="Arial"/>
                <w:b/>
                <w:bCs/>
                <w:color w:val="FFFFFF"/>
                <w:sz w:val="18"/>
                <w:lang w:eastAsia="en-AU"/>
              </w:rPr>
              <w:t>Residential services</w:t>
            </w:r>
          </w:p>
        </w:tc>
        <w:tc>
          <w:tcPr>
            <w:tcW w:w="1360" w:type="dxa"/>
            <w:tcBorders>
              <w:top w:val="nil"/>
              <w:left w:val="nil"/>
              <w:bottom w:val="single" w:sz="4" w:space="0" w:color="auto"/>
              <w:right w:val="single" w:sz="4" w:space="0" w:color="auto"/>
            </w:tcBorders>
            <w:shd w:val="clear" w:color="000000" w:fill="76933C"/>
            <w:vAlign w:val="center"/>
            <w:hideMark/>
          </w:tcPr>
          <w:p w14:paraId="20609BA6" w14:textId="77777777" w:rsidR="00CA7845" w:rsidRPr="00CA7845" w:rsidRDefault="00CA7845" w:rsidP="00CA7845">
            <w:pPr>
              <w:rPr>
                <w:rFonts w:ascii="Arial" w:hAnsi="Arial" w:cs="Arial"/>
                <w:b/>
                <w:bCs/>
                <w:color w:val="FFFFFF"/>
                <w:sz w:val="18"/>
                <w:lang w:eastAsia="en-AU"/>
              </w:rPr>
            </w:pPr>
            <w:r w:rsidRPr="00CA7845">
              <w:rPr>
                <w:rFonts w:ascii="Arial" w:hAnsi="Arial" w:cs="Arial"/>
                <w:b/>
                <w:bCs/>
                <w:color w:val="FFFFFF"/>
                <w:sz w:val="18"/>
                <w:lang w:eastAsia="en-AU"/>
              </w:rPr>
              <w:t> </w:t>
            </w:r>
          </w:p>
        </w:tc>
        <w:tc>
          <w:tcPr>
            <w:tcW w:w="1180" w:type="dxa"/>
            <w:tcBorders>
              <w:top w:val="nil"/>
              <w:left w:val="nil"/>
              <w:bottom w:val="single" w:sz="4" w:space="0" w:color="auto"/>
              <w:right w:val="single" w:sz="4" w:space="0" w:color="auto"/>
            </w:tcBorders>
            <w:shd w:val="clear" w:color="000000" w:fill="76933C"/>
            <w:vAlign w:val="center"/>
            <w:hideMark/>
          </w:tcPr>
          <w:p w14:paraId="353FE2DB" w14:textId="77777777" w:rsidR="00CA7845" w:rsidRPr="00CA7845" w:rsidRDefault="00CA7845" w:rsidP="00CA7845">
            <w:pPr>
              <w:rPr>
                <w:rFonts w:ascii="Arial" w:hAnsi="Arial" w:cs="Arial"/>
                <w:b/>
                <w:bCs/>
                <w:color w:val="FFFFFF"/>
                <w:sz w:val="18"/>
                <w:lang w:eastAsia="en-AU"/>
              </w:rPr>
            </w:pPr>
            <w:r w:rsidRPr="00CA7845">
              <w:rPr>
                <w:rFonts w:ascii="Arial" w:hAnsi="Arial" w:cs="Arial"/>
                <w:b/>
                <w:bCs/>
                <w:color w:val="FFFFFF"/>
                <w:sz w:val="18"/>
                <w:lang w:eastAsia="en-AU"/>
              </w:rPr>
              <w:t> </w:t>
            </w:r>
          </w:p>
        </w:tc>
        <w:tc>
          <w:tcPr>
            <w:tcW w:w="1360" w:type="dxa"/>
            <w:tcBorders>
              <w:top w:val="nil"/>
              <w:left w:val="nil"/>
              <w:bottom w:val="single" w:sz="4" w:space="0" w:color="auto"/>
              <w:right w:val="single" w:sz="4" w:space="0" w:color="auto"/>
            </w:tcBorders>
            <w:shd w:val="clear" w:color="000000" w:fill="76933C"/>
            <w:vAlign w:val="center"/>
            <w:hideMark/>
          </w:tcPr>
          <w:p w14:paraId="6EEEC432" w14:textId="77777777" w:rsidR="00CA7845" w:rsidRPr="00CA7845" w:rsidRDefault="00CA7845" w:rsidP="00CA7845">
            <w:pPr>
              <w:rPr>
                <w:rFonts w:ascii="Arial" w:hAnsi="Arial" w:cs="Arial"/>
                <w:b/>
                <w:bCs/>
                <w:color w:val="FFFFFF"/>
                <w:sz w:val="18"/>
                <w:lang w:eastAsia="en-AU"/>
              </w:rPr>
            </w:pPr>
            <w:r w:rsidRPr="00CA7845">
              <w:rPr>
                <w:rFonts w:ascii="Arial" w:hAnsi="Arial" w:cs="Arial"/>
                <w:b/>
                <w:bCs/>
                <w:color w:val="FFFFFF"/>
                <w:sz w:val="18"/>
                <w:lang w:eastAsia="en-AU"/>
              </w:rPr>
              <w:t> </w:t>
            </w:r>
          </w:p>
        </w:tc>
      </w:tr>
      <w:tr w:rsidR="00CA7845" w:rsidRPr="00CA7845" w14:paraId="0B428FE5" w14:textId="77777777" w:rsidTr="00CA7845">
        <w:trPr>
          <w:trHeight w:val="300"/>
        </w:trPr>
        <w:tc>
          <w:tcPr>
            <w:tcW w:w="960" w:type="dxa"/>
            <w:tcBorders>
              <w:top w:val="nil"/>
              <w:left w:val="single" w:sz="4" w:space="0" w:color="auto"/>
              <w:bottom w:val="single" w:sz="4" w:space="0" w:color="auto"/>
              <w:right w:val="single" w:sz="4" w:space="0" w:color="auto"/>
            </w:tcBorders>
            <w:shd w:val="clear" w:color="000000" w:fill="C4D79B"/>
            <w:noWrap/>
            <w:vAlign w:val="bottom"/>
            <w:hideMark/>
          </w:tcPr>
          <w:p w14:paraId="17BD39DD" w14:textId="77777777" w:rsidR="00CA7845" w:rsidRPr="00CA7845" w:rsidRDefault="00CA7845" w:rsidP="00CA7845">
            <w:pPr>
              <w:rPr>
                <w:rFonts w:ascii="Calibri" w:hAnsi="Calibri"/>
                <w:color w:val="000000"/>
                <w:sz w:val="18"/>
                <w:szCs w:val="22"/>
                <w:lang w:eastAsia="en-AU"/>
              </w:rPr>
            </w:pPr>
            <w:r w:rsidRPr="00CA7845">
              <w:rPr>
                <w:rFonts w:ascii="Calibri" w:hAnsi="Calibri"/>
                <w:color w:val="000000"/>
                <w:sz w:val="18"/>
                <w:szCs w:val="22"/>
                <w:lang w:eastAsia="en-AU"/>
              </w:rPr>
              <w:t>2.1</w:t>
            </w:r>
          </w:p>
        </w:tc>
        <w:tc>
          <w:tcPr>
            <w:tcW w:w="4860" w:type="dxa"/>
            <w:tcBorders>
              <w:top w:val="nil"/>
              <w:left w:val="nil"/>
              <w:bottom w:val="single" w:sz="4" w:space="0" w:color="auto"/>
              <w:right w:val="single" w:sz="4" w:space="0" w:color="auto"/>
            </w:tcBorders>
            <w:shd w:val="clear" w:color="000000" w:fill="C4D79B"/>
            <w:vAlign w:val="center"/>
            <w:hideMark/>
          </w:tcPr>
          <w:p w14:paraId="51618317" w14:textId="77777777" w:rsidR="00CA7845" w:rsidRPr="00CA7845" w:rsidRDefault="00CA7845" w:rsidP="00CA7845">
            <w:pPr>
              <w:rPr>
                <w:rFonts w:ascii="Arial" w:hAnsi="Arial" w:cs="Arial"/>
                <w:b/>
                <w:bCs/>
                <w:color w:val="008950"/>
                <w:sz w:val="18"/>
                <w:lang w:eastAsia="en-AU"/>
              </w:rPr>
            </w:pPr>
            <w:r w:rsidRPr="00CA7845">
              <w:rPr>
                <w:rFonts w:ascii="Arial" w:hAnsi="Arial" w:cs="Arial"/>
                <w:b/>
                <w:bCs/>
                <w:color w:val="008950"/>
                <w:sz w:val="18"/>
                <w:lang w:eastAsia="en-AU"/>
              </w:rPr>
              <w:t>Residential withdrawal</w:t>
            </w:r>
          </w:p>
        </w:tc>
        <w:tc>
          <w:tcPr>
            <w:tcW w:w="1360" w:type="dxa"/>
            <w:tcBorders>
              <w:top w:val="nil"/>
              <w:left w:val="nil"/>
              <w:bottom w:val="single" w:sz="4" w:space="0" w:color="auto"/>
              <w:right w:val="single" w:sz="4" w:space="0" w:color="auto"/>
            </w:tcBorders>
            <w:shd w:val="clear" w:color="000000" w:fill="C4D79B"/>
            <w:vAlign w:val="center"/>
            <w:hideMark/>
          </w:tcPr>
          <w:p w14:paraId="24EEDEDA" w14:textId="77777777" w:rsidR="00CA7845" w:rsidRPr="00CA7845" w:rsidRDefault="00CA7845" w:rsidP="00CA7845">
            <w:pPr>
              <w:rPr>
                <w:rFonts w:ascii="Arial" w:hAnsi="Arial" w:cs="Arial"/>
                <w:b/>
                <w:bCs/>
                <w:color w:val="008950"/>
                <w:sz w:val="18"/>
                <w:lang w:eastAsia="en-AU"/>
              </w:rPr>
            </w:pPr>
            <w:r w:rsidRPr="00CA7845">
              <w:rPr>
                <w:rFonts w:ascii="Arial" w:hAnsi="Arial" w:cs="Arial"/>
                <w:b/>
                <w:bCs/>
                <w:color w:val="008950"/>
                <w:sz w:val="18"/>
                <w:lang w:eastAsia="en-AU"/>
              </w:rPr>
              <w:t> </w:t>
            </w:r>
          </w:p>
        </w:tc>
        <w:tc>
          <w:tcPr>
            <w:tcW w:w="1180" w:type="dxa"/>
            <w:tcBorders>
              <w:top w:val="nil"/>
              <w:left w:val="nil"/>
              <w:bottom w:val="single" w:sz="4" w:space="0" w:color="auto"/>
              <w:right w:val="single" w:sz="4" w:space="0" w:color="auto"/>
            </w:tcBorders>
            <w:shd w:val="clear" w:color="000000" w:fill="C4D79B"/>
            <w:vAlign w:val="center"/>
            <w:hideMark/>
          </w:tcPr>
          <w:p w14:paraId="7AE80E55" w14:textId="77777777" w:rsidR="00CA7845" w:rsidRPr="00CA7845" w:rsidRDefault="00CA7845" w:rsidP="00CA7845">
            <w:pPr>
              <w:rPr>
                <w:rFonts w:ascii="Arial" w:hAnsi="Arial" w:cs="Arial"/>
                <w:b/>
                <w:bCs/>
                <w:color w:val="008950"/>
                <w:sz w:val="18"/>
                <w:lang w:eastAsia="en-AU"/>
              </w:rPr>
            </w:pPr>
            <w:r w:rsidRPr="00CA7845">
              <w:rPr>
                <w:rFonts w:ascii="Arial" w:hAnsi="Arial" w:cs="Arial"/>
                <w:b/>
                <w:bCs/>
                <w:color w:val="008950"/>
                <w:sz w:val="18"/>
                <w:lang w:eastAsia="en-AU"/>
              </w:rPr>
              <w:t> </w:t>
            </w:r>
          </w:p>
        </w:tc>
        <w:tc>
          <w:tcPr>
            <w:tcW w:w="1360" w:type="dxa"/>
            <w:tcBorders>
              <w:top w:val="nil"/>
              <w:left w:val="nil"/>
              <w:bottom w:val="single" w:sz="4" w:space="0" w:color="auto"/>
              <w:right w:val="single" w:sz="4" w:space="0" w:color="auto"/>
            </w:tcBorders>
            <w:shd w:val="clear" w:color="000000" w:fill="C4D79B"/>
            <w:vAlign w:val="center"/>
            <w:hideMark/>
          </w:tcPr>
          <w:p w14:paraId="337ADB79" w14:textId="77777777" w:rsidR="00CA7845" w:rsidRPr="00CA7845" w:rsidRDefault="00CA7845" w:rsidP="00CA7845">
            <w:pPr>
              <w:rPr>
                <w:rFonts w:ascii="Arial" w:hAnsi="Arial" w:cs="Arial"/>
                <w:b/>
                <w:bCs/>
                <w:color w:val="008950"/>
                <w:sz w:val="18"/>
                <w:lang w:eastAsia="en-AU"/>
              </w:rPr>
            </w:pPr>
            <w:r w:rsidRPr="00CA7845">
              <w:rPr>
                <w:rFonts w:ascii="Arial" w:hAnsi="Arial" w:cs="Arial"/>
                <w:b/>
                <w:bCs/>
                <w:color w:val="008950"/>
                <w:sz w:val="18"/>
                <w:lang w:eastAsia="en-AU"/>
              </w:rPr>
              <w:t> </w:t>
            </w:r>
          </w:p>
        </w:tc>
      </w:tr>
      <w:tr w:rsidR="00CA7845" w:rsidRPr="00CA7845" w14:paraId="339760AC" w14:textId="77777777" w:rsidTr="00CA7845">
        <w:trPr>
          <w:trHeight w:val="300"/>
        </w:trPr>
        <w:tc>
          <w:tcPr>
            <w:tcW w:w="960" w:type="dxa"/>
            <w:tcBorders>
              <w:top w:val="nil"/>
              <w:left w:val="single" w:sz="4" w:space="0" w:color="auto"/>
              <w:bottom w:val="single" w:sz="4" w:space="0" w:color="auto"/>
              <w:right w:val="single" w:sz="4" w:space="0" w:color="auto"/>
            </w:tcBorders>
            <w:shd w:val="clear" w:color="000000" w:fill="EBF1DE"/>
            <w:noWrap/>
            <w:vAlign w:val="bottom"/>
            <w:hideMark/>
          </w:tcPr>
          <w:p w14:paraId="1396FCFD" w14:textId="77777777" w:rsidR="00CA7845" w:rsidRPr="00CA7845" w:rsidRDefault="00CA7845" w:rsidP="00CA7845">
            <w:pPr>
              <w:rPr>
                <w:rFonts w:ascii="Calibri" w:hAnsi="Calibri"/>
                <w:color w:val="000000"/>
                <w:sz w:val="18"/>
                <w:szCs w:val="22"/>
                <w:lang w:eastAsia="en-AU"/>
              </w:rPr>
            </w:pPr>
            <w:r w:rsidRPr="00CA7845">
              <w:rPr>
                <w:rFonts w:ascii="Calibri" w:hAnsi="Calibri"/>
                <w:color w:val="000000"/>
                <w:sz w:val="18"/>
                <w:szCs w:val="22"/>
                <w:lang w:eastAsia="en-AU"/>
              </w:rPr>
              <w:t>2.1.1</w:t>
            </w:r>
          </w:p>
        </w:tc>
        <w:tc>
          <w:tcPr>
            <w:tcW w:w="4860" w:type="dxa"/>
            <w:tcBorders>
              <w:top w:val="nil"/>
              <w:left w:val="nil"/>
              <w:bottom w:val="single" w:sz="4" w:space="0" w:color="auto"/>
              <w:right w:val="single" w:sz="4" w:space="0" w:color="auto"/>
            </w:tcBorders>
            <w:shd w:val="clear" w:color="000000" w:fill="EBF1DE"/>
            <w:vAlign w:val="center"/>
            <w:hideMark/>
          </w:tcPr>
          <w:p w14:paraId="2274439D" w14:textId="77777777" w:rsidR="00CA7845" w:rsidRPr="00CA7845" w:rsidRDefault="00CA7845" w:rsidP="00CA7845">
            <w:pPr>
              <w:rPr>
                <w:rFonts w:ascii="Arial" w:hAnsi="Arial" w:cs="Arial"/>
                <w:b/>
                <w:bCs/>
                <w:color w:val="008950"/>
                <w:sz w:val="18"/>
                <w:lang w:eastAsia="en-AU"/>
              </w:rPr>
            </w:pPr>
            <w:r w:rsidRPr="00CA7845">
              <w:rPr>
                <w:rFonts w:ascii="Arial" w:hAnsi="Arial" w:cs="Arial"/>
                <w:b/>
                <w:bCs/>
                <w:color w:val="008950"/>
                <w:sz w:val="18"/>
                <w:lang w:eastAsia="en-AU"/>
              </w:rPr>
              <w:t>General only</w:t>
            </w:r>
          </w:p>
        </w:tc>
        <w:tc>
          <w:tcPr>
            <w:tcW w:w="1360" w:type="dxa"/>
            <w:tcBorders>
              <w:top w:val="nil"/>
              <w:left w:val="nil"/>
              <w:bottom w:val="single" w:sz="4" w:space="0" w:color="auto"/>
              <w:right w:val="single" w:sz="4" w:space="0" w:color="auto"/>
            </w:tcBorders>
            <w:shd w:val="clear" w:color="000000" w:fill="EBF1DE"/>
            <w:vAlign w:val="center"/>
            <w:hideMark/>
          </w:tcPr>
          <w:p w14:paraId="61529F5F" w14:textId="77777777" w:rsidR="00CA7845" w:rsidRPr="00CA7845" w:rsidRDefault="00CA7845" w:rsidP="00CA7845">
            <w:pPr>
              <w:rPr>
                <w:rFonts w:ascii="Arial" w:hAnsi="Arial" w:cs="Arial"/>
                <w:b/>
                <w:bCs/>
                <w:color w:val="008950"/>
                <w:sz w:val="18"/>
                <w:lang w:eastAsia="en-AU"/>
              </w:rPr>
            </w:pPr>
            <w:r w:rsidRPr="00CA7845">
              <w:rPr>
                <w:rFonts w:ascii="Arial" w:hAnsi="Arial" w:cs="Arial"/>
                <w:b/>
                <w:bCs/>
                <w:color w:val="008950"/>
                <w:sz w:val="18"/>
                <w:lang w:eastAsia="en-AU"/>
              </w:rPr>
              <w:t> </w:t>
            </w:r>
          </w:p>
        </w:tc>
        <w:tc>
          <w:tcPr>
            <w:tcW w:w="1180" w:type="dxa"/>
            <w:tcBorders>
              <w:top w:val="nil"/>
              <w:left w:val="nil"/>
              <w:bottom w:val="single" w:sz="4" w:space="0" w:color="auto"/>
              <w:right w:val="single" w:sz="4" w:space="0" w:color="auto"/>
            </w:tcBorders>
            <w:shd w:val="clear" w:color="000000" w:fill="EBF1DE"/>
            <w:vAlign w:val="center"/>
            <w:hideMark/>
          </w:tcPr>
          <w:p w14:paraId="39B8E856" w14:textId="77777777" w:rsidR="00CA7845" w:rsidRPr="00CA7845" w:rsidRDefault="00CA7845" w:rsidP="00CA7845">
            <w:pPr>
              <w:rPr>
                <w:rFonts w:ascii="Arial" w:hAnsi="Arial" w:cs="Arial"/>
                <w:b/>
                <w:bCs/>
                <w:color w:val="008950"/>
                <w:sz w:val="18"/>
                <w:lang w:eastAsia="en-AU"/>
              </w:rPr>
            </w:pPr>
            <w:r w:rsidRPr="00CA7845">
              <w:rPr>
                <w:rFonts w:ascii="Arial" w:hAnsi="Arial" w:cs="Arial"/>
                <w:b/>
                <w:bCs/>
                <w:color w:val="008950"/>
                <w:sz w:val="18"/>
                <w:lang w:eastAsia="en-AU"/>
              </w:rPr>
              <w:t> </w:t>
            </w:r>
          </w:p>
        </w:tc>
        <w:tc>
          <w:tcPr>
            <w:tcW w:w="1360" w:type="dxa"/>
            <w:tcBorders>
              <w:top w:val="nil"/>
              <w:left w:val="nil"/>
              <w:bottom w:val="single" w:sz="4" w:space="0" w:color="auto"/>
              <w:right w:val="single" w:sz="4" w:space="0" w:color="auto"/>
            </w:tcBorders>
            <w:shd w:val="clear" w:color="000000" w:fill="EBF1DE"/>
            <w:vAlign w:val="center"/>
            <w:hideMark/>
          </w:tcPr>
          <w:p w14:paraId="05B60982" w14:textId="77777777" w:rsidR="00CA7845" w:rsidRPr="00CA7845" w:rsidRDefault="00CA7845" w:rsidP="00CA7845">
            <w:pPr>
              <w:rPr>
                <w:rFonts w:ascii="Arial" w:hAnsi="Arial" w:cs="Arial"/>
                <w:b/>
                <w:bCs/>
                <w:color w:val="008950"/>
                <w:sz w:val="18"/>
                <w:lang w:eastAsia="en-AU"/>
              </w:rPr>
            </w:pPr>
            <w:r w:rsidRPr="00CA7845">
              <w:rPr>
                <w:rFonts w:ascii="Arial" w:hAnsi="Arial" w:cs="Arial"/>
                <w:b/>
                <w:bCs/>
                <w:color w:val="008950"/>
                <w:sz w:val="18"/>
                <w:lang w:eastAsia="en-AU"/>
              </w:rPr>
              <w:t> </w:t>
            </w:r>
          </w:p>
        </w:tc>
      </w:tr>
      <w:tr w:rsidR="00527EF5" w:rsidRPr="00CA7845" w14:paraId="318CED98" w14:textId="77777777" w:rsidTr="00CA784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16472E9" w14:textId="2C5C3C83" w:rsidR="00527EF5" w:rsidRPr="00CA7845" w:rsidRDefault="00527EF5" w:rsidP="00527EF5">
            <w:pPr>
              <w:rPr>
                <w:rFonts w:ascii="Calibri" w:hAnsi="Calibri"/>
                <w:color w:val="000000"/>
                <w:sz w:val="18"/>
                <w:szCs w:val="22"/>
                <w:lang w:eastAsia="en-AU"/>
              </w:rPr>
            </w:pPr>
            <w:r w:rsidRPr="00F97B79">
              <w:rPr>
                <w:rFonts w:ascii="Calibri" w:hAnsi="Calibri"/>
                <w:color w:val="000000"/>
                <w:sz w:val="18"/>
                <w:szCs w:val="22"/>
                <w:lang w:eastAsia="en-AU"/>
              </w:rPr>
              <w:t>2.1.1.1</w:t>
            </w:r>
          </w:p>
        </w:tc>
        <w:tc>
          <w:tcPr>
            <w:tcW w:w="4860" w:type="dxa"/>
            <w:tcBorders>
              <w:top w:val="nil"/>
              <w:left w:val="nil"/>
              <w:bottom w:val="single" w:sz="4" w:space="0" w:color="auto"/>
              <w:right w:val="single" w:sz="4" w:space="0" w:color="auto"/>
            </w:tcBorders>
            <w:shd w:val="clear" w:color="auto" w:fill="auto"/>
            <w:noWrap/>
            <w:vAlign w:val="bottom"/>
            <w:hideMark/>
          </w:tcPr>
          <w:p w14:paraId="159938FA" w14:textId="7958F354" w:rsidR="00527EF5" w:rsidRPr="00CA7845" w:rsidRDefault="00527EF5" w:rsidP="00527EF5">
            <w:pPr>
              <w:rPr>
                <w:rFonts w:ascii="Arial" w:hAnsi="Arial" w:cs="Arial"/>
                <w:color w:val="000000"/>
                <w:sz w:val="18"/>
                <w:lang w:eastAsia="en-AU"/>
              </w:rPr>
            </w:pPr>
            <w:r w:rsidRPr="00F97B79">
              <w:rPr>
                <w:rFonts w:cs="Arial"/>
                <w:color w:val="000000"/>
                <w:sz w:val="18"/>
                <w:lang w:eastAsia="en-AU"/>
              </w:rPr>
              <w:t xml:space="preserve"> Residential withdrawal general - standard </w:t>
            </w:r>
          </w:p>
        </w:tc>
        <w:tc>
          <w:tcPr>
            <w:tcW w:w="1360" w:type="dxa"/>
            <w:tcBorders>
              <w:top w:val="nil"/>
              <w:left w:val="nil"/>
              <w:bottom w:val="single" w:sz="4" w:space="0" w:color="auto"/>
              <w:right w:val="single" w:sz="4" w:space="0" w:color="auto"/>
            </w:tcBorders>
            <w:shd w:val="clear" w:color="auto" w:fill="auto"/>
            <w:noWrap/>
            <w:vAlign w:val="bottom"/>
            <w:hideMark/>
          </w:tcPr>
          <w:p w14:paraId="322B8A9D" w14:textId="7C916935" w:rsidR="00527EF5" w:rsidRPr="00CA7845" w:rsidRDefault="00527EF5" w:rsidP="00527EF5">
            <w:pPr>
              <w:jc w:val="right"/>
              <w:rPr>
                <w:rFonts w:ascii="Arial" w:hAnsi="Arial" w:cs="Arial"/>
                <w:color w:val="000000"/>
                <w:sz w:val="18"/>
                <w:lang w:eastAsia="en-AU"/>
              </w:rPr>
            </w:pPr>
            <w:r w:rsidRPr="00F97B79">
              <w:rPr>
                <w:rFonts w:cs="Arial"/>
                <w:color w:val="000000"/>
                <w:sz w:val="18"/>
                <w:lang w:eastAsia="en-AU"/>
              </w:rPr>
              <w:t>4.871</w:t>
            </w:r>
          </w:p>
        </w:tc>
        <w:tc>
          <w:tcPr>
            <w:tcW w:w="1180" w:type="dxa"/>
            <w:tcBorders>
              <w:top w:val="nil"/>
              <w:left w:val="nil"/>
              <w:bottom w:val="single" w:sz="4" w:space="0" w:color="auto"/>
              <w:right w:val="single" w:sz="4" w:space="0" w:color="auto"/>
            </w:tcBorders>
            <w:shd w:val="clear" w:color="auto" w:fill="auto"/>
            <w:noWrap/>
            <w:vAlign w:val="bottom"/>
            <w:hideMark/>
          </w:tcPr>
          <w:p w14:paraId="4B7180ED" w14:textId="0E8668F0" w:rsidR="00527EF5" w:rsidRPr="00CA7845" w:rsidRDefault="00527EF5" w:rsidP="00527EF5">
            <w:pPr>
              <w:jc w:val="right"/>
              <w:rPr>
                <w:rFonts w:ascii="Arial" w:hAnsi="Arial" w:cs="Arial"/>
                <w:color w:val="000000"/>
                <w:sz w:val="18"/>
                <w:lang w:eastAsia="en-AU"/>
              </w:rPr>
            </w:pPr>
            <w:r w:rsidRPr="00F97B79">
              <w:rPr>
                <w:rFonts w:cs="Arial"/>
                <w:color w:val="000000"/>
                <w:sz w:val="18"/>
                <w:lang w:eastAsia="en-AU"/>
              </w:rPr>
              <w:t>5.602</w:t>
            </w:r>
          </w:p>
        </w:tc>
        <w:tc>
          <w:tcPr>
            <w:tcW w:w="1360" w:type="dxa"/>
            <w:tcBorders>
              <w:top w:val="nil"/>
              <w:left w:val="nil"/>
              <w:bottom w:val="single" w:sz="4" w:space="0" w:color="auto"/>
              <w:right w:val="single" w:sz="4" w:space="0" w:color="auto"/>
            </w:tcBorders>
            <w:shd w:val="clear" w:color="auto" w:fill="auto"/>
            <w:noWrap/>
            <w:vAlign w:val="bottom"/>
            <w:hideMark/>
          </w:tcPr>
          <w:p w14:paraId="5C6BE068" w14:textId="72A70FAA" w:rsidR="00527EF5" w:rsidRPr="00CA7845" w:rsidRDefault="00527EF5" w:rsidP="00527EF5">
            <w:pPr>
              <w:jc w:val="right"/>
              <w:rPr>
                <w:rFonts w:ascii="Arial" w:hAnsi="Arial" w:cs="Arial"/>
                <w:color w:val="000000"/>
                <w:sz w:val="18"/>
                <w:lang w:eastAsia="en-AU"/>
              </w:rPr>
            </w:pPr>
            <w:r w:rsidRPr="00F97B79">
              <w:rPr>
                <w:rFonts w:cs="Arial"/>
                <w:color w:val="000000"/>
                <w:sz w:val="18"/>
                <w:lang w:eastAsia="en-AU"/>
              </w:rPr>
              <w:t>6.332</w:t>
            </w:r>
          </w:p>
        </w:tc>
      </w:tr>
      <w:tr w:rsidR="00527EF5" w:rsidRPr="00CA7845" w14:paraId="50BDD8D7" w14:textId="77777777" w:rsidTr="00CA784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683A4B5" w14:textId="3831C434" w:rsidR="00527EF5" w:rsidRPr="00CA7845" w:rsidRDefault="00527EF5" w:rsidP="00527EF5">
            <w:pPr>
              <w:rPr>
                <w:rFonts w:ascii="Calibri" w:hAnsi="Calibri"/>
                <w:color w:val="000000"/>
                <w:sz w:val="18"/>
                <w:szCs w:val="22"/>
                <w:lang w:eastAsia="en-AU"/>
              </w:rPr>
            </w:pPr>
            <w:r w:rsidRPr="00F97B79">
              <w:rPr>
                <w:rFonts w:ascii="Calibri" w:hAnsi="Calibri"/>
                <w:color w:val="000000"/>
                <w:sz w:val="18"/>
                <w:szCs w:val="22"/>
                <w:lang w:eastAsia="en-AU"/>
              </w:rPr>
              <w:t>2.1.1.2</w:t>
            </w:r>
          </w:p>
        </w:tc>
        <w:tc>
          <w:tcPr>
            <w:tcW w:w="4860" w:type="dxa"/>
            <w:tcBorders>
              <w:top w:val="nil"/>
              <w:left w:val="nil"/>
              <w:bottom w:val="single" w:sz="4" w:space="0" w:color="auto"/>
              <w:right w:val="single" w:sz="4" w:space="0" w:color="auto"/>
            </w:tcBorders>
            <w:shd w:val="clear" w:color="auto" w:fill="auto"/>
            <w:noWrap/>
            <w:vAlign w:val="bottom"/>
            <w:hideMark/>
          </w:tcPr>
          <w:p w14:paraId="035267FC" w14:textId="1AD5AEF6" w:rsidR="00527EF5" w:rsidRPr="00CA7845" w:rsidRDefault="00527EF5" w:rsidP="00527EF5">
            <w:pPr>
              <w:rPr>
                <w:rFonts w:ascii="Arial" w:hAnsi="Arial" w:cs="Arial"/>
                <w:color w:val="000000"/>
                <w:sz w:val="18"/>
                <w:lang w:eastAsia="en-AU"/>
              </w:rPr>
            </w:pPr>
            <w:r w:rsidRPr="00F97B79">
              <w:rPr>
                <w:rFonts w:cs="Arial"/>
                <w:color w:val="000000"/>
                <w:sz w:val="18"/>
                <w:lang w:eastAsia="en-AU"/>
              </w:rPr>
              <w:t xml:space="preserve"> Residential withdrawal general - extended </w:t>
            </w:r>
          </w:p>
        </w:tc>
        <w:tc>
          <w:tcPr>
            <w:tcW w:w="1360" w:type="dxa"/>
            <w:tcBorders>
              <w:top w:val="nil"/>
              <w:left w:val="nil"/>
              <w:bottom w:val="single" w:sz="4" w:space="0" w:color="auto"/>
              <w:right w:val="single" w:sz="4" w:space="0" w:color="auto"/>
            </w:tcBorders>
            <w:shd w:val="clear" w:color="auto" w:fill="auto"/>
            <w:noWrap/>
            <w:vAlign w:val="bottom"/>
            <w:hideMark/>
          </w:tcPr>
          <w:p w14:paraId="0B6BD2D1" w14:textId="7F622043" w:rsidR="00527EF5" w:rsidRPr="00CA7845" w:rsidRDefault="00527EF5" w:rsidP="00527EF5">
            <w:pPr>
              <w:jc w:val="right"/>
              <w:rPr>
                <w:rFonts w:ascii="Arial" w:hAnsi="Arial" w:cs="Arial"/>
                <w:color w:val="000000"/>
                <w:sz w:val="18"/>
                <w:lang w:eastAsia="en-AU"/>
              </w:rPr>
            </w:pPr>
            <w:r w:rsidRPr="00F97B79">
              <w:rPr>
                <w:rFonts w:cs="Arial"/>
                <w:color w:val="000000"/>
                <w:sz w:val="18"/>
                <w:lang w:eastAsia="en-AU"/>
              </w:rPr>
              <w:t>8.768</w:t>
            </w:r>
          </w:p>
        </w:tc>
        <w:tc>
          <w:tcPr>
            <w:tcW w:w="1180" w:type="dxa"/>
            <w:tcBorders>
              <w:top w:val="nil"/>
              <w:left w:val="nil"/>
              <w:bottom w:val="single" w:sz="4" w:space="0" w:color="auto"/>
              <w:right w:val="single" w:sz="4" w:space="0" w:color="auto"/>
            </w:tcBorders>
            <w:shd w:val="clear" w:color="auto" w:fill="auto"/>
            <w:noWrap/>
            <w:vAlign w:val="bottom"/>
            <w:hideMark/>
          </w:tcPr>
          <w:p w14:paraId="42834C1B" w14:textId="34A73CA9" w:rsidR="00527EF5" w:rsidRPr="00CA7845" w:rsidRDefault="00527EF5" w:rsidP="00527EF5">
            <w:pPr>
              <w:jc w:val="right"/>
              <w:rPr>
                <w:rFonts w:ascii="Arial" w:hAnsi="Arial" w:cs="Arial"/>
                <w:color w:val="000000"/>
                <w:sz w:val="18"/>
                <w:lang w:eastAsia="en-AU"/>
              </w:rPr>
            </w:pPr>
            <w:r w:rsidRPr="00F97B79">
              <w:rPr>
                <w:rFonts w:cs="Arial"/>
                <w:color w:val="000000"/>
                <w:sz w:val="18"/>
                <w:lang w:eastAsia="en-AU"/>
              </w:rPr>
              <w:t>10.083</w:t>
            </w:r>
          </w:p>
        </w:tc>
        <w:tc>
          <w:tcPr>
            <w:tcW w:w="1360" w:type="dxa"/>
            <w:tcBorders>
              <w:top w:val="nil"/>
              <w:left w:val="nil"/>
              <w:bottom w:val="single" w:sz="4" w:space="0" w:color="auto"/>
              <w:right w:val="single" w:sz="4" w:space="0" w:color="auto"/>
            </w:tcBorders>
            <w:shd w:val="clear" w:color="auto" w:fill="auto"/>
            <w:noWrap/>
            <w:vAlign w:val="bottom"/>
            <w:hideMark/>
          </w:tcPr>
          <w:p w14:paraId="420B90C6" w14:textId="31F4EA3C" w:rsidR="00527EF5" w:rsidRPr="00CA7845" w:rsidRDefault="00527EF5" w:rsidP="00527EF5">
            <w:pPr>
              <w:jc w:val="right"/>
              <w:rPr>
                <w:rFonts w:ascii="Arial" w:hAnsi="Arial" w:cs="Arial"/>
                <w:color w:val="000000"/>
                <w:sz w:val="18"/>
                <w:lang w:eastAsia="en-AU"/>
              </w:rPr>
            </w:pPr>
            <w:r w:rsidRPr="00F97B79">
              <w:rPr>
                <w:rFonts w:cs="Arial"/>
                <w:color w:val="000000"/>
                <w:sz w:val="18"/>
                <w:lang w:eastAsia="en-AU"/>
              </w:rPr>
              <w:t>11.398</w:t>
            </w:r>
          </w:p>
        </w:tc>
      </w:tr>
      <w:tr w:rsidR="00527EF5" w:rsidRPr="00CA7845" w14:paraId="0DB8BED2" w14:textId="77777777" w:rsidTr="00CA784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E3492F0" w14:textId="4C577E90" w:rsidR="00527EF5" w:rsidRPr="00CA7845" w:rsidRDefault="00527EF5" w:rsidP="00527EF5">
            <w:pPr>
              <w:rPr>
                <w:rFonts w:ascii="Calibri" w:hAnsi="Calibri"/>
                <w:color w:val="000000"/>
                <w:sz w:val="18"/>
                <w:szCs w:val="22"/>
                <w:lang w:eastAsia="en-AU"/>
              </w:rPr>
            </w:pPr>
            <w:r w:rsidRPr="00F97B79">
              <w:rPr>
                <w:rFonts w:ascii="Calibri" w:hAnsi="Calibri"/>
                <w:color w:val="000000"/>
                <w:sz w:val="18"/>
                <w:szCs w:val="22"/>
                <w:lang w:eastAsia="en-AU"/>
              </w:rPr>
              <w:t>2.1.1.3</w:t>
            </w:r>
          </w:p>
        </w:tc>
        <w:tc>
          <w:tcPr>
            <w:tcW w:w="4860" w:type="dxa"/>
            <w:tcBorders>
              <w:top w:val="nil"/>
              <w:left w:val="nil"/>
              <w:bottom w:val="single" w:sz="4" w:space="0" w:color="auto"/>
              <w:right w:val="single" w:sz="4" w:space="0" w:color="auto"/>
            </w:tcBorders>
            <w:shd w:val="clear" w:color="auto" w:fill="auto"/>
            <w:noWrap/>
            <w:vAlign w:val="bottom"/>
            <w:hideMark/>
          </w:tcPr>
          <w:p w14:paraId="61F5CB11" w14:textId="202470E0" w:rsidR="00527EF5" w:rsidRPr="00CA7845" w:rsidRDefault="00527EF5" w:rsidP="00527EF5">
            <w:pPr>
              <w:rPr>
                <w:rFonts w:ascii="Arial" w:hAnsi="Arial" w:cs="Arial"/>
                <w:color w:val="000000"/>
                <w:sz w:val="18"/>
                <w:lang w:eastAsia="en-AU"/>
              </w:rPr>
            </w:pPr>
            <w:r w:rsidRPr="00F97B79">
              <w:rPr>
                <w:rFonts w:cs="Arial"/>
                <w:color w:val="000000"/>
                <w:sz w:val="18"/>
                <w:lang w:eastAsia="en-AU"/>
              </w:rPr>
              <w:t xml:space="preserve"> Sub-acute withdrawal  </w:t>
            </w:r>
          </w:p>
        </w:tc>
        <w:tc>
          <w:tcPr>
            <w:tcW w:w="1360" w:type="dxa"/>
            <w:tcBorders>
              <w:top w:val="nil"/>
              <w:left w:val="nil"/>
              <w:bottom w:val="single" w:sz="4" w:space="0" w:color="auto"/>
              <w:right w:val="single" w:sz="4" w:space="0" w:color="auto"/>
            </w:tcBorders>
            <w:shd w:val="clear" w:color="auto" w:fill="auto"/>
            <w:noWrap/>
            <w:vAlign w:val="bottom"/>
            <w:hideMark/>
          </w:tcPr>
          <w:p w14:paraId="2D7C28C3" w14:textId="0BF2E5C9" w:rsidR="00527EF5" w:rsidRPr="00CA7845" w:rsidRDefault="00527EF5" w:rsidP="00527EF5">
            <w:pPr>
              <w:jc w:val="right"/>
              <w:rPr>
                <w:rFonts w:ascii="Arial" w:hAnsi="Arial" w:cs="Arial"/>
                <w:color w:val="000000"/>
                <w:sz w:val="18"/>
                <w:lang w:eastAsia="en-AU"/>
              </w:rPr>
            </w:pPr>
            <w:r w:rsidRPr="00F97B79">
              <w:rPr>
                <w:rFonts w:cs="Arial"/>
                <w:color w:val="000000"/>
                <w:sz w:val="18"/>
                <w:lang w:eastAsia="en-AU"/>
              </w:rPr>
              <w:t>5.816</w:t>
            </w:r>
          </w:p>
        </w:tc>
        <w:tc>
          <w:tcPr>
            <w:tcW w:w="1180" w:type="dxa"/>
            <w:tcBorders>
              <w:top w:val="nil"/>
              <w:left w:val="nil"/>
              <w:bottom w:val="single" w:sz="4" w:space="0" w:color="auto"/>
              <w:right w:val="single" w:sz="4" w:space="0" w:color="auto"/>
            </w:tcBorders>
            <w:shd w:val="clear" w:color="auto" w:fill="auto"/>
            <w:noWrap/>
            <w:vAlign w:val="bottom"/>
            <w:hideMark/>
          </w:tcPr>
          <w:p w14:paraId="0F3495A9" w14:textId="65086C27" w:rsidR="00527EF5" w:rsidRPr="00CA7845" w:rsidRDefault="00527EF5" w:rsidP="00527EF5">
            <w:pPr>
              <w:jc w:val="right"/>
              <w:rPr>
                <w:rFonts w:ascii="Arial" w:hAnsi="Arial" w:cs="Arial"/>
                <w:color w:val="000000"/>
                <w:sz w:val="18"/>
                <w:lang w:eastAsia="en-AU"/>
              </w:rPr>
            </w:pPr>
            <w:r w:rsidRPr="00F97B79">
              <w:rPr>
                <w:rFonts w:cs="Arial"/>
                <w:color w:val="000000"/>
                <w:sz w:val="18"/>
                <w:lang w:eastAsia="en-AU"/>
              </w:rPr>
              <w:t>6.688</w:t>
            </w:r>
          </w:p>
        </w:tc>
        <w:tc>
          <w:tcPr>
            <w:tcW w:w="1360" w:type="dxa"/>
            <w:tcBorders>
              <w:top w:val="nil"/>
              <w:left w:val="nil"/>
              <w:bottom w:val="single" w:sz="4" w:space="0" w:color="auto"/>
              <w:right w:val="single" w:sz="4" w:space="0" w:color="auto"/>
            </w:tcBorders>
            <w:shd w:val="clear" w:color="auto" w:fill="auto"/>
            <w:noWrap/>
            <w:vAlign w:val="bottom"/>
            <w:hideMark/>
          </w:tcPr>
          <w:p w14:paraId="6F5E3F8C" w14:textId="574EDAC4" w:rsidR="00527EF5" w:rsidRPr="00CA7845" w:rsidRDefault="00527EF5" w:rsidP="00527EF5">
            <w:pPr>
              <w:jc w:val="right"/>
              <w:rPr>
                <w:rFonts w:ascii="Arial" w:hAnsi="Arial" w:cs="Arial"/>
                <w:color w:val="000000"/>
                <w:sz w:val="18"/>
                <w:lang w:eastAsia="en-AU"/>
              </w:rPr>
            </w:pPr>
            <w:r w:rsidRPr="00F97B79">
              <w:rPr>
                <w:rFonts w:cs="Arial"/>
                <w:color w:val="000000"/>
                <w:sz w:val="18"/>
                <w:lang w:eastAsia="en-AU"/>
              </w:rPr>
              <w:t>7.560</w:t>
            </w:r>
          </w:p>
        </w:tc>
      </w:tr>
      <w:tr w:rsidR="00527EF5" w:rsidRPr="00CA7845" w14:paraId="57E3A71A" w14:textId="77777777" w:rsidTr="00CA784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37D3391" w14:textId="28E14938" w:rsidR="00527EF5" w:rsidRPr="00CA7845" w:rsidRDefault="00527EF5" w:rsidP="00527EF5">
            <w:pPr>
              <w:rPr>
                <w:rFonts w:ascii="Calibri" w:hAnsi="Calibri"/>
                <w:color w:val="000000"/>
                <w:sz w:val="18"/>
                <w:szCs w:val="22"/>
                <w:lang w:eastAsia="en-AU"/>
              </w:rPr>
            </w:pPr>
            <w:r w:rsidRPr="00F97B79">
              <w:rPr>
                <w:rFonts w:ascii="Calibri" w:hAnsi="Calibri"/>
                <w:color w:val="000000"/>
                <w:sz w:val="18"/>
                <w:szCs w:val="22"/>
                <w:lang w:eastAsia="en-AU"/>
              </w:rPr>
              <w:t>2.1.1.4</w:t>
            </w:r>
          </w:p>
        </w:tc>
        <w:tc>
          <w:tcPr>
            <w:tcW w:w="4860" w:type="dxa"/>
            <w:tcBorders>
              <w:top w:val="nil"/>
              <w:left w:val="nil"/>
              <w:bottom w:val="single" w:sz="4" w:space="0" w:color="auto"/>
              <w:right w:val="single" w:sz="4" w:space="0" w:color="auto"/>
            </w:tcBorders>
            <w:shd w:val="clear" w:color="auto" w:fill="auto"/>
            <w:noWrap/>
            <w:vAlign w:val="bottom"/>
            <w:hideMark/>
          </w:tcPr>
          <w:p w14:paraId="752FFAC5" w14:textId="7AB87FE6" w:rsidR="00527EF5" w:rsidRPr="00CA7845" w:rsidRDefault="00527EF5" w:rsidP="00527EF5">
            <w:pPr>
              <w:rPr>
                <w:rFonts w:ascii="Arial" w:hAnsi="Arial" w:cs="Arial"/>
                <w:color w:val="000000"/>
                <w:sz w:val="18"/>
                <w:lang w:eastAsia="en-AU"/>
              </w:rPr>
            </w:pPr>
            <w:r w:rsidRPr="00F97B79">
              <w:rPr>
                <w:rFonts w:cs="Arial"/>
                <w:color w:val="000000"/>
                <w:sz w:val="18"/>
                <w:lang w:eastAsia="en-AU"/>
              </w:rPr>
              <w:t xml:space="preserve"> Three-stage stepped withdrawal program </w:t>
            </w:r>
          </w:p>
        </w:tc>
        <w:tc>
          <w:tcPr>
            <w:tcW w:w="1360" w:type="dxa"/>
            <w:tcBorders>
              <w:top w:val="nil"/>
              <w:left w:val="nil"/>
              <w:bottom w:val="single" w:sz="4" w:space="0" w:color="auto"/>
              <w:right w:val="single" w:sz="4" w:space="0" w:color="auto"/>
            </w:tcBorders>
            <w:shd w:val="clear" w:color="auto" w:fill="auto"/>
            <w:noWrap/>
            <w:vAlign w:val="bottom"/>
            <w:hideMark/>
          </w:tcPr>
          <w:p w14:paraId="4CB44124" w14:textId="592F5088" w:rsidR="00527EF5" w:rsidRPr="00CA7845" w:rsidRDefault="00527EF5" w:rsidP="00527EF5">
            <w:pPr>
              <w:jc w:val="right"/>
              <w:rPr>
                <w:rFonts w:ascii="Arial" w:hAnsi="Arial" w:cs="Arial"/>
                <w:color w:val="000000"/>
                <w:sz w:val="18"/>
                <w:lang w:eastAsia="en-AU"/>
              </w:rPr>
            </w:pPr>
            <w:r w:rsidRPr="00F97B79">
              <w:rPr>
                <w:rFonts w:cs="Arial"/>
                <w:color w:val="000000"/>
                <w:sz w:val="18"/>
                <w:lang w:eastAsia="en-AU"/>
              </w:rPr>
              <w:t>6.548</w:t>
            </w:r>
          </w:p>
        </w:tc>
        <w:tc>
          <w:tcPr>
            <w:tcW w:w="1180" w:type="dxa"/>
            <w:tcBorders>
              <w:top w:val="nil"/>
              <w:left w:val="nil"/>
              <w:bottom w:val="single" w:sz="4" w:space="0" w:color="auto"/>
              <w:right w:val="single" w:sz="4" w:space="0" w:color="auto"/>
            </w:tcBorders>
            <w:shd w:val="clear" w:color="auto" w:fill="auto"/>
            <w:noWrap/>
            <w:vAlign w:val="bottom"/>
            <w:hideMark/>
          </w:tcPr>
          <w:p w14:paraId="3A33D95F" w14:textId="0BAD0435" w:rsidR="00527EF5" w:rsidRPr="00CA7845" w:rsidRDefault="00527EF5" w:rsidP="00527EF5">
            <w:pPr>
              <w:jc w:val="right"/>
              <w:rPr>
                <w:rFonts w:ascii="Arial" w:hAnsi="Arial" w:cs="Arial"/>
                <w:color w:val="000000"/>
                <w:sz w:val="18"/>
                <w:lang w:eastAsia="en-AU"/>
              </w:rPr>
            </w:pPr>
            <w:r w:rsidRPr="00F97B79">
              <w:rPr>
                <w:rFonts w:cs="Arial"/>
                <w:color w:val="000000"/>
                <w:sz w:val="18"/>
                <w:lang w:eastAsia="en-AU"/>
              </w:rPr>
              <w:t>7.530</w:t>
            </w:r>
          </w:p>
        </w:tc>
        <w:tc>
          <w:tcPr>
            <w:tcW w:w="1360" w:type="dxa"/>
            <w:tcBorders>
              <w:top w:val="nil"/>
              <w:left w:val="nil"/>
              <w:bottom w:val="single" w:sz="4" w:space="0" w:color="auto"/>
              <w:right w:val="single" w:sz="4" w:space="0" w:color="auto"/>
            </w:tcBorders>
            <w:shd w:val="clear" w:color="auto" w:fill="auto"/>
            <w:noWrap/>
            <w:vAlign w:val="bottom"/>
            <w:hideMark/>
          </w:tcPr>
          <w:p w14:paraId="7226DC70" w14:textId="628509DB" w:rsidR="00527EF5" w:rsidRPr="00CA7845" w:rsidRDefault="00527EF5" w:rsidP="00527EF5">
            <w:pPr>
              <w:jc w:val="right"/>
              <w:rPr>
                <w:rFonts w:ascii="Arial" w:hAnsi="Arial" w:cs="Arial"/>
                <w:color w:val="000000"/>
                <w:sz w:val="18"/>
                <w:lang w:eastAsia="en-AU"/>
              </w:rPr>
            </w:pPr>
            <w:r w:rsidRPr="00F97B79">
              <w:rPr>
                <w:rFonts w:cs="Arial"/>
                <w:color w:val="000000"/>
                <w:sz w:val="18"/>
                <w:lang w:eastAsia="en-AU"/>
              </w:rPr>
              <w:t>8.512</w:t>
            </w:r>
          </w:p>
        </w:tc>
      </w:tr>
      <w:tr w:rsidR="00527EF5" w:rsidRPr="00CA7845" w14:paraId="3FF918FF" w14:textId="77777777" w:rsidTr="00CA784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38E785F" w14:textId="0FC03618" w:rsidR="00527EF5" w:rsidRPr="00CA7845" w:rsidRDefault="00527EF5" w:rsidP="00527EF5">
            <w:pPr>
              <w:rPr>
                <w:rFonts w:ascii="Calibri" w:hAnsi="Calibri"/>
                <w:color w:val="000000"/>
                <w:sz w:val="18"/>
                <w:szCs w:val="22"/>
                <w:lang w:eastAsia="en-AU"/>
              </w:rPr>
            </w:pPr>
            <w:r w:rsidRPr="00F97B79">
              <w:rPr>
                <w:rFonts w:ascii="Calibri" w:hAnsi="Calibri"/>
                <w:color w:val="000000"/>
                <w:sz w:val="18"/>
                <w:szCs w:val="22"/>
                <w:lang w:eastAsia="en-AU"/>
              </w:rPr>
              <w:t>2.1.1.5</w:t>
            </w:r>
          </w:p>
        </w:tc>
        <w:tc>
          <w:tcPr>
            <w:tcW w:w="4860" w:type="dxa"/>
            <w:tcBorders>
              <w:top w:val="nil"/>
              <w:left w:val="nil"/>
              <w:bottom w:val="single" w:sz="4" w:space="0" w:color="auto"/>
              <w:right w:val="single" w:sz="4" w:space="0" w:color="auto"/>
            </w:tcBorders>
            <w:shd w:val="clear" w:color="auto" w:fill="auto"/>
            <w:noWrap/>
            <w:vAlign w:val="bottom"/>
            <w:hideMark/>
          </w:tcPr>
          <w:p w14:paraId="1BACABE1" w14:textId="6C9A201E" w:rsidR="00527EF5" w:rsidRPr="00CA7845" w:rsidRDefault="00527EF5" w:rsidP="00527EF5">
            <w:pPr>
              <w:rPr>
                <w:rFonts w:ascii="Arial" w:hAnsi="Arial" w:cs="Arial"/>
                <w:color w:val="000000"/>
                <w:sz w:val="18"/>
                <w:lang w:eastAsia="en-AU"/>
              </w:rPr>
            </w:pPr>
            <w:r w:rsidRPr="00F97B79">
              <w:rPr>
                <w:rFonts w:cs="Arial"/>
                <w:color w:val="000000"/>
                <w:sz w:val="18"/>
                <w:lang w:eastAsia="en-AU"/>
              </w:rPr>
              <w:t xml:space="preserve"> Mother/baby withdrawal program - standard </w:t>
            </w:r>
          </w:p>
        </w:tc>
        <w:tc>
          <w:tcPr>
            <w:tcW w:w="1360" w:type="dxa"/>
            <w:tcBorders>
              <w:top w:val="nil"/>
              <w:left w:val="nil"/>
              <w:bottom w:val="single" w:sz="4" w:space="0" w:color="auto"/>
              <w:right w:val="single" w:sz="4" w:space="0" w:color="auto"/>
            </w:tcBorders>
            <w:shd w:val="clear" w:color="auto" w:fill="auto"/>
            <w:noWrap/>
            <w:vAlign w:val="bottom"/>
            <w:hideMark/>
          </w:tcPr>
          <w:p w14:paraId="4A4AA8A2" w14:textId="73B8CA81" w:rsidR="00527EF5" w:rsidRPr="00CA7845" w:rsidRDefault="00527EF5" w:rsidP="00527EF5">
            <w:pPr>
              <w:jc w:val="right"/>
              <w:rPr>
                <w:rFonts w:ascii="Arial" w:hAnsi="Arial" w:cs="Arial"/>
                <w:color w:val="000000"/>
                <w:sz w:val="18"/>
                <w:lang w:eastAsia="en-AU"/>
              </w:rPr>
            </w:pPr>
            <w:r w:rsidRPr="00F97B79">
              <w:rPr>
                <w:rFonts w:cs="Arial"/>
                <w:color w:val="000000"/>
                <w:sz w:val="18"/>
                <w:lang w:eastAsia="en-AU"/>
              </w:rPr>
              <w:t>7.000</w:t>
            </w:r>
          </w:p>
        </w:tc>
        <w:tc>
          <w:tcPr>
            <w:tcW w:w="1180" w:type="dxa"/>
            <w:tcBorders>
              <w:top w:val="nil"/>
              <w:left w:val="nil"/>
              <w:bottom w:val="single" w:sz="4" w:space="0" w:color="auto"/>
              <w:right w:val="single" w:sz="4" w:space="0" w:color="auto"/>
            </w:tcBorders>
            <w:shd w:val="clear" w:color="auto" w:fill="auto"/>
            <w:noWrap/>
            <w:vAlign w:val="bottom"/>
            <w:hideMark/>
          </w:tcPr>
          <w:p w14:paraId="2D343D26" w14:textId="3E51FF34" w:rsidR="00527EF5" w:rsidRPr="00CA7845" w:rsidRDefault="00527EF5" w:rsidP="00527EF5">
            <w:pPr>
              <w:jc w:val="right"/>
              <w:rPr>
                <w:rFonts w:ascii="Arial" w:hAnsi="Arial" w:cs="Arial"/>
                <w:color w:val="000000"/>
                <w:sz w:val="18"/>
                <w:lang w:eastAsia="en-AU"/>
              </w:rPr>
            </w:pPr>
            <w:r w:rsidRPr="00F97B79">
              <w:rPr>
                <w:rFonts w:cs="Arial"/>
                <w:color w:val="000000"/>
                <w:sz w:val="18"/>
                <w:lang w:eastAsia="en-AU"/>
              </w:rPr>
              <w:t>8.050</w:t>
            </w:r>
          </w:p>
        </w:tc>
        <w:tc>
          <w:tcPr>
            <w:tcW w:w="1360" w:type="dxa"/>
            <w:tcBorders>
              <w:top w:val="nil"/>
              <w:left w:val="nil"/>
              <w:bottom w:val="single" w:sz="4" w:space="0" w:color="auto"/>
              <w:right w:val="single" w:sz="4" w:space="0" w:color="auto"/>
            </w:tcBorders>
            <w:shd w:val="clear" w:color="auto" w:fill="auto"/>
            <w:noWrap/>
            <w:vAlign w:val="bottom"/>
            <w:hideMark/>
          </w:tcPr>
          <w:p w14:paraId="481A9CAB" w14:textId="3A73C4CE" w:rsidR="00527EF5" w:rsidRPr="00CA7845" w:rsidRDefault="00527EF5" w:rsidP="00527EF5">
            <w:pPr>
              <w:jc w:val="right"/>
              <w:rPr>
                <w:rFonts w:ascii="Arial" w:hAnsi="Arial" w:cs="Arial"/>
                <w:color w:val="000000"/>
                <w:sz w:val="18"/>
                <w:lang w:eastAsia="en-AU"/>
              </w:rPr>
            </w:pPr>
            <w:r w:rsidRPr="00F97B79">
              <w:rPr>
                <w:rFonts w:cs="Arial"/>
                <w:color w:val="000000"/>
                <w:sz w:val="18"/>
                <w:lang w:eastAsia="en-AU"/>
              </w:rPr>
              <w:t>9.100</w:t>
            </w:r>
          </w:p>
        </w:tc>
      </w:tr>
      <w:tr w:rsidR="00527EF5" w:rsidRPr="00CA7845" w14:paraId="6DC7C28C" w14:textId="77777777" w:rsidTr="00CA784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240D669" w14:textId="0EE066CF" w:rsidR="00527EF5" w:rsidRPr="00CA7845" w:rsidRDefault="00527EF5" w:rsidP="00527EF5">
            <w:pPr>
              <w:rPr>
                <w:rFonts w:ascii="Calibri" w:hAnsi="Calibri"/>
                <w:color w:val="000000"/>
                <w:sz w:val="18"/>
                <w:szCs w:val="22"/>
                <w:lang w:eastAsia="en-AU"/>
              </w:rPr>
            </w:pPr>
            <w:r w:rsidRPr="00F97B79">
              <w:rPr>
                <w:rFonts w:ascii="Calibri" w:hAnsi="Calibri"/>
                <w:color w:val="000000"/>
                <w:sz w:val="18"/>
                <w:szCs w:val="22"/>
                <w:lang w:eastAsia="en-AU"/>
              </w:rPr>
              <w:t>2.1.1.6</w:t>
            </w:r>
          </w:p>
        </w:tc>
        <w:tc>
          <w:tcPr>
            <w:tcW w:w="4860" w:type="dxa"/>
            <w:tcBorders>
              <w:top w:val="nil"/>
              <w:left w:val="nil"/>
              <w:bottom w:val="single" w:sz="4" w:space="0" w:color="auto"/>
              <w:right w:val="single" w:sz="4" w:space="0" w:color="auto"/>
            </w:tcBorders>
            <w:shd w:val="clear" w:color="auto" w:fill="auto"/>
            <w:noWrap/>
            <w:vAlign w:val="bottom"/>
            <w:hideMark/>
          </w:tcPr>
          <w:p w14:paraId="1C6E69F1" w14:textId="6BF33FB7" w:rsidR="00527EF5" w:rsidRPr="00CA7845" w:rsidRDefault="00527EF5" w:rsidP="00527EF5">
            <w:pPr>
              <w:rPr>
                <w:rFonts w:ascii="Arial" w:hAnsi="Arial" w:cs="Arial"/>
                <w:color w:val="000000"/>
                <w:sz w:val="18"/>
                <w:lang w:eastAsia="en-AU"/>
              </w:rPr>
            </w:pPr>
            <w:r w:rsidRPr="00F97B79">
              <w:rPr>
                <w:rFonts w:cs="Arial"/>
                <w:color w:val="000000"/>
                <w:sz w:val="18"/>
                <w:lang w:eastAsia="en-AU"/>
              </w:rPr>
              <w:t xml:space="preserve"> Mother/baby withdrawal program - extended </w:t>
            </w:r>
          </w:p>
        </w:tc>
        <w:tc>
          <w:tcPr>
            <w:tcW w:w="1360" w:type="dxa"/>
            <w:tcBorders>
              <w:top w:val="nil"/>
              <w:left w:val="nil"/>
              <w:bottom w:val="single" w:sz="4" w:space="0" w:color="auto"/>
              <w:right w:val="single" w:sz="4" w:space="0" w:color="auto"/>
            </w:tcBorders>
            <w:shd w:val="clear" w:color="auto" w:fill="auto"/>
            <w:noWrap/>
            <w:vAlign w:val="bottom"/>
            <w:hideMark/>
          </w:tcPr>
          <w:p w14:paraId="52E2F653" w14:textId="4DA6490D" w:rsidR="00527EF5" w:rsidRPr="00CA7845" w:rsidRDefault="00527EF5" w:rsidP="00527EF5">
            <w:pPr>
              <w:jc w:val="right"/>
              <w:rPr>
                <w:rFonts w:ascii="Arial" w:hAnsi="Arial" w:cs="Arial"/>
                <w:color w:val="000000"/>
                <w:sz w:val="18"/>
                <w:lang w:eastAsia="en-AU"/>
              </w:rPr>
            </w:pPr>
            <w:r w:rsidRPr="00F97B79">
              <w:rPr>
                <w:rFonts w:cs="Arial"/>
                <w:color w:val="000000"/>
                <w:sz w:val="18"/>
                <w:lang w:eastAsia="en-AU"/>
              </w:rPr>
              <w:t>12.600</w:t>
            </w:r>
          </w:p>
        </w:tc>
        <w:tc>
          <w:tcPr>
            <w:tcW w:w="1180" w:type="dxa"/>
            <w:tcBorders>
              <w:top w:val="nil"/>
              <w:left w:val="nil"/>
              <w:bottom w:val="single" w:sz="4" w:space="0" w:color="auto"/>
              <w:right w:val="single" w:sz="4" w:space="0" w:color="auto"/>
            </w:tcBorders>
            <w:shd w:val="clear" w:color="auto" w:fill="auto"/>
            <w:noWrap/>
            <w:vAlign w:val="bottom"/>
            <w:hideMark/>
          </w:tcPr>
          <w:p w14:paraId="6810BBB2" w14:textId="5763AEC6" w:rsidR="00527EF5" w:rsidRPr="00CA7845" w:rsidRDefault="00527EF5" w:rsidP="00527EF5">
            <w:pPr>
              <w:jc w:val="right"/>
              <w:rPr>
                <w:rFonts w:ascii="Arial" w:hAnsi="Arial" w:cs="Arial"/>
                <w:color w:val="000000"/>
                <w:sz w:val="18"/>
                <w:lang w:eastAsia="en-AU"/>
              </w:rPr>
            </w:pPr>
            <w:r w:rsidRPr="00F97B79">
              <w:rPr>
                <w:rFonts w:cs="Arial"/>
                <w:color w:val="000000"/>
                <w:sz w:val="18"/>
                <w:lang w:eastAsia="en-AU"/>
              </w:rPr>
              <w:t>14.490</w:t>
            </w:r>
          </w:p>
        </w:tc>
        <w:tc>
          <w:tcPr>
            <w:tcW w:w="1360" w:type="dxa"/>
            <w:tcBorders>
              <w:top w:val="nil"/>
              <w:left w:val="nil"/>
              <w:bottom w:val="single" w:sz="4" w:space="0" w:color="auto"/>
              <w:right w:val="single" w:sz="4" w:space="0" w:color="auto"/>
            </w:tcBorders>
            <w:shd w:val="clear" w:color="auto" w:fill="auto"/>
            <w:noWrap/>
            <w:vAlign w:val="bottom"/>
            <w:hideMark/>
          </w:tcPr>
          <w:p w14:paraId="64FD8AEE" w14:textId="4F95CBEE" w:rsidR="00527EF5" w:rsidRPr="00CA7845" w:rsidRDefault="00527EF5" w:rsidP="00527EF5">
            <w:pPr>
              <w:jc w:val="right"/>
              <w:rPr>
                <w:rFonts w:ascii="Arial" w:hAnsi="Arial" w:cs="Arial"/>
                <w:color w:val="000000"/>
                <w:sz w:val="18"/>
                <w:lang w:eastAsia="en-AU"/>
              </w:rPr>
            </w:pPr>
            <w:r w:rsidRPr="00F97B79">
              <w:rPr>
                <w:rFonts w:cs="Arial"/>
                <w:color w:val="000000"/>
                <w:sz w:val="18"/>
                <w:lang w:eastAsia="en-AU"/>
              </w:rPr>
              <w:t>16.380</w:t>
            </w:r>
          </w:p>
        </w:tc>
      </w:tr>
      <w:tr w:rsidR="00CA7845" w:rsidRPr="00CA7845" w14:paraId="25A48750" w14:textId="77777777" w:rsidTr="00CA7845">
        <w:trPr>
          <w:trHeight w:val="300"/>
        </w:trPr>
        <w:tc>
          <w:tcPr>
            <w:tcW w:w="960" w:type="dxa"/>
            <w:tcBorders>
              <w:top w:val="nil"/>
              <w:left w:val="single" w:sz="4" w:space="0" w:color="auto"/>
              <w:bottom w:val="single" w:sz="4" w:space="0" w:color="auto"/>
              <w:right w:val="single" w:sz="4" w:space="0" w:color="auto"/>
            </w:tcBorders>
            <w:shd w:val="clear" w:color="000000" w:fill="EBF1DE"/>
            <w:noWrap/>
            <w:vAlign w:val="bottom"/>
            <w:hideMark/>
          </w:tcPr>
          <w:p w14:paraId="237F58E4" w14:textId="77777777" w:rsidR="00CA7845" w:rsidRPr="00CA7845" w:rsidRDefault="00CA7845" w:rsidP="00CA7845">
            <w:pPr>
              <w:rPr>
                <w:rFonts w:ascii="Calibri" w:hAnsi="Calibri"/>
                <w:color w:val="000000"/>
                <w:sz w:val="18"/>
                <w:szCs w:val="22"/>
                <w:lang w:eastAsia="en-AU"/>
              </w:rPr>
            </w:pPr>
            <w:r w:rsidRPr="00CA7845">
              <w:rPr>
                <w:rFonts w:ascii="Calibri" w:hAnsi="Calibri"/>
                <w:color w:val="000000"/>
                <w:sz w:val="18"/>
                <w:szCs w:val="22"/>
                <w:lang w:eastAsia="en-AU"/>
              </w:rPr>
              <w:t>2.1.2</w:t>
            </w:r>
          </w:p>
        </w:tc>
        <w:tc>
          <w:tcPr>
            <w:tcW w:w="4860" w:type="dxa"/>
            <w:tcBorders>
              <w:top w:val="nil"/>
              <w:left w:val="nil"/>
              <w:bottom w:val="single" w:sz="4" w:space="0" w:color="auto"/>
              <w:right w:val="single" w:sz="4" w:space="0" w:color="auto"/>
            </w:tcBorders>
            <w:shd w:val="clear" w:color="000000" w:fill="EBF1DE"/>
            <w:vAlign w:val="center"/>
            <w:hideMark/>
          </w:tcPr>
          <w:p w14:paraId="6781E92F" w14:textId="77777777" w:rsidR="00CA7845" w:rsidRPr="00CA7845" w:rsidRDefault="00CA7845" w:rsidP="00CA7845">
            <w:pPr>
              <w:rPr>
                <w:rFonts w:ascii="Arial" w:hAnsi="Arial" w:cs="Arial"/>
                <w:b/>
                <w:bCs/>
                <w:color w:val="008950"/>
                <w:sz w:val="18"/>
                <w:lang w:eastAsia="en-AU"/>
              </w:rPr>
            </w:pPr>
            <w:r w:rsidRPr="00CA7845">
              <w:rPr>
                <w:rFonts w:ascii="Arial" w:hAnsi="Arial" w:cs="Arial"/>
                <w:b/>
                <w:bCs/>
                <w:color w:val="008950"/>
                <w:sz w:val="18"/>
                <w:lang w:eastAsia="en-AU"/>
              </w:rPr>
              <w:t>Youth only</w:t>
            </w:r>
          </w:p>
        </w:tc>
        <w:tc>
          <w:tcPr>
            <w:tcW w:w="1360" w:type="dxa"/>
            <w:tcBorders>
              <w:top w:val="nil"/>
              <w:left w:val="nil"/>
              <w:bottom w:val="single" w:sz="4" w:space="0" w:color="auto"/>
              <w:right w:val="single" w:sz="4" w:space="0" w:color="auto"/>
            </w:tcBorders>
            <w:shd w:val="clear" w:color="000000" w:fill="EBF1DE"/>
            <w:vAlign w:val="center"/>
            <w:hideMark/>
          </w:tcPr>
          <w:p w14:paraId="7DDB9F6A" w14:textId="77777777" w:rsidR="00CA7845" w:rsidRPr="00CA7845" w:rsidRDefault="00CA7845" w:rsidP="00CA7845">
            <w:pPr>
              <w:rPr>
                <w:rFonts w:ascii="Arial" w:hAnsi="Arial" w:cs="Arial"/>
                <w:b/>
                <w:bCs/>
                <w:color w:val="008950"/>
                <w:sz w:val="18"/>
                <w:lang w:eastAsia="en-AU"/>
              </w:rPr>
            </w:pPr>
            <w:r w:rsidRPr="00CA7845">
              <w:rPr>
                <w:rFonts w:ascii="Arial" w:hAnsi="Arial" w:cs="Arial"/>
                <w:b/>
                <w:bCs/>
                <w:color w:val="008950"/>
                <w:sz w:val="18"/>
                <w:lang w:eastAsia="en-AU"/>
              </w:rPr>
              <w:t> </w:t>
            </w:r>
          </w:p>
        </w:tc>
        <w:tc>
          <w:tcPr>
            <w:tcW w:w="1180" w:type="dxa"/>
            <w:tcBorders>
              <w:top w:val="nil"/>
              <w:left w:val="nil"/>
              <w:bottom w:val="single" w:sz="4" w:space="0" w:color="auto"/>
              <w:right w:val="single" w:sz="4" w:space="0" w:color="auto"/>
            </w:tcBorders>
            <w:shd w:val="clear" w:color="000000" w:fill="EBF1DE"/>
            <w:vAlign w:val="center"/>
            <w:hideMark/>
          </w:tcPr>
          <w:p w14:paraId="6D7FA290" w14:textId="77777777" w:rsidR="00CA7845" w:rsidRPr="00CA7845" w:rsidRDefault="00CA7845" w:rsidP="00CA7845">
            <w:pPr>
              <w:rPr>
                <w:rFonts w:ascii="Arial" w:hAnsi="Arial" w:cs="Arial"/>
                <w:b/>
                <w:bCs/>
                <w:color w:val="008950"/>
                <w:sz w:val="18"/>
                <w:lang w:eastAsia="en-AU"/>
              </w:rPr>
            </w:pPr>
            <w:r w:rsidRPr="00CA7845">
              <w:rPr>
                <w:rFonts w:ascii="Arial" w:hAnsi="Arial" w:cs="Arial"/>
                <w:b/>
                <w:bCs/>
                <w:color w:val="008950"/>
                <w:sz w:val="18"/>
                <w:lang w:eastAsia="en-AU"/>
              </w:rPr>
              <w:t> </w:t>
            </w:r>
          </w:p>
        </w:tc>
        <w:tc>
          <w:tcPr>
            <w:tcW w:w="1360" w:type="dxa"/>
            <w:tcBorders>
              <w:top w:val="nil"/>
              <w:left w:val="nil"/>
              <w:bottom w:val="single" w:sz="4" w:space="0" w:color="auto"/>
              <w:right w:val="single" w:sz="4" w:space="0" w:color="auto"/>
            </w:tcBorders>
            <w:shd w:val="clear" w:color="000000" w:fill="EBF1DE"/>
            <w:vAlign w:val="center"/>
            <w:hideMark/>
          </w:tcPr>
          <w:p w14:paraId="548C4E4B" w14:textId="77777777" w:rsidR="00CA7845" w:rsidRPr="00CA7845" w:rsidRDefault="00CA7845" w:rsidP="00CA7845">
            <w:pPr>
              <w:rPr>
                <w:rFonts w:ascii="Arial" w:hAnsi="Arial" w:cs="Arial"/>
                <w:b/>
                <w:bCs/>
                <w:color w:val="008950"/>
                <w:sz w:val="18"/>
                <w:lang w:eastAsia="en-AU"/>
              </w:rPr>
            </w:pPr>
            <w:r w:rsidRPr="00CA7845">
              <w:rPr>
                <w:rFonts w:ascii="Arial" w:hAnsi="Arial" w:cs="Arial"/>
                <w:b/>
                <w:bCs/>
                <w:color w:val="008950"/>
                <w:sz w:val="18"/>
                <w:lang w:eastAsia="en-AU"/>
              </w:rPr>
              <w:t> </w:t>
            </w:r>
          </w:p>
        </w:tc>
      </w:tr>
      <w:tr w:rsidR="00CA7845" w:rsidRPr="00CA7845" w14:paraId="6C532553" w14:textId="77777777" w:rsidTr="00CA784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3E7C967" w14:textId="77777777" w:rsidR="00CA7845" w:rsidRPr="00CA7845" w:rsidRDefault="00CA7845" w:rsidP="00CA7845">
            <w:pPr>
              <w:rPr>
                <w:rFonts w:ascii="Calibri" w:hAnsi="Calibri"/>
                <w:color w:val="000000"/>
                <w:sz w:val="18"/>
                <w:szCs w:val="22"/>
                <w:lang w:eastAsia="en-AU"/>
              </w:rPr>
            </w:pPr>
            <w:r w:rsidRPr="00CA7845">
              <w:rPr>
                <w:rFonts w:ascii="Calibri" w:hAnsi="Calibri"/>
                <w:color w:val="000000"/>
                <w:sz w:val="18"/>
                <w:szCs w:val="22"/>
                <w:lang w:eastAsia="en-AU"/>
              </w:rPr>
              <w:t>2.1.2.1</w:t>
            </w:r>
          </w:p>
        </w:tc>
        <w:tc>
          <w:tcPr>
            <w:tcW w:w="4860" w:type="dxa"/>
            <w:tcBorders>
              <w:top w:val="nil"/>
              <w:left w:val="nil"/>
              <w:bottom w:val="single" w:sz="4" w:space="0" w:color="auto"/>
              <w:right w:val="single" w:sz="4" w:space="0" w:color="auto"/>
            </w:tcBorders>
            <w:shd w:val="clear" w:color="auto" w:fill="auto"/>
            <w:noWrap/>
            <w:vAlign w:val="bottom"/>
            <w:hideMark/>
          </w:tcPr>
          <w:p w14:paraId="5E2636E1" w14:textId="77777777" w:rsidR="00CA7845" w:rsidRPr="00CA7845" w:rsidRDefault="00CA7845" w:rsidP="00CA7845">
            <w:pPr>
              <w:rPr>
                <w:rFonts w:ascii="Arial" w:hAnsi="Arial" w:cs="Arial"/>
                <w:color w:val="000000"/>
                <w:sz w:val="18"/>
                <w:lang w:eastAsia="en-AU"/>
              </w:rPr>
            </w:pPr>
            <w:r w:rsidRPr="00CA7845">
              <w:rPr>
                <w:rFonts w:ascii="Arial" w:hAnsi="Arial" w:cs="Arial"/>
                <w:color w:val="000000"/>
                <w:sz w:val="18"/>
                <w:lang w:eastAsia="en-AU"/>
              </w:rPr>
              <w:t xml:space="preserve"> Youth-specific facility withdrawal - standard </w:t>
            </w:r>
          </w:p>
        </w:tc>
        <w:tc>
          <w:tcPr>
            <w:tcW w:w="1360" w:type="dxa"/>
            <w:tcBorders>
              <w:top w:val="nil"/>
              <w:left w:val="nil"/>
              <w:bottom w:val="single" w:sz="4" w:space="0" w:color="auto"/>
              <w:right w:val="single" w:sz="4" w:space="0" w:color="auto"/>
            </w:tcBorders>
            <w:shd w:val="clear" w:color="auto" w:fill="auto"/>
            <w:noWrap/>
            <w:vAlign w:val="bottom"/>
            <w:hideMark/>
          </w:tcPr>
          <w:p w14:paraId="7B1433FF" w14:textId="77777777" w:rsidR="00CA7845" w:rsidRPr="00CA7845" w:rsidRDefault="00CA7845" w:rsidP="00CA7845">
            <w:pPr>
              <w:jc w:val="right"/>
              <w:rPr>
                <w:rFonts w:ascii="Arial" w:hAnsi="Arial" w:cs="Arial"/>
                <w:color w:val="000000"/>
                <w:sz w:val="18"/>
                <w:lang w:eastAsia="en-AU"/>
              </w:rPr>
            </w:pPr>
            <w:r w:rsidRPr="00CA7845">
              <w:rPr>
                <w:rFonts w:ascii="Arial" w:hAnsi="Arial" w:cs="Arial"/>
                <w:color w:val="000000"/>
                <w:sz w:val="18"/>
                <w:lang w:eastAsia="en-AU"/>
              </w:rPr>
              <w:t>9.349</w:t>
            </w:r>
          </w:p>
        </w:tc>
        <w:tc>
          <w:tcPr>
            <w:tcW w:w="1180" w:type="dxa"/>
            <w:tcBorders>
              <w:top w:val="nil"/>
              <w:left w:val="nil"/>
              <w:bottom w:val="single" w:sz="4" w:space="0" w:color="auto"/>
              <w:right w:val="single" w:sz="4" w:space="0" w:color="auto"/>
            </w:tcBorders>
            <w:shd w:val="clear" w:color="auto" w:fill="auto"/>
            <w:noWrap/>
            <w:vAlign w:val="bottom"/>
            <w:hideMark/>
          </w:tcPr>
          <w:p w14:paraId="511BAACE" w14:textId="77777777" w:rsidR="00CA7845" w:rsidRPr="00CA7845" w:rsidRDefault="00CA7845" w:rsidP="00CA7845">
            <w:pPr>
              <w:jc w:val="right"/>
              <w:rPr>
                <w:rFonts w:ascii="Arial" w:hAnsi="Arial" w:cs="Arial"/>
                <w:color w:val="000000"/>
                <w:sz w:val="18"/>
                <w:lang w:eastAsia="en-AU"/>
              </w:rPr>
            </w:pPr>
            <w:r w:rsidRPr="00CA7845">
              <w:rPr>
                <w:rFonts w:ascii="Arial" w:hAnsi="Arial" w:cs="Arial"/>
                <w:color w:val="000000"/>
                <w:sz w:val="18"/>
                <w:lang w:eastAsia="en-AU"/>
              </w:rPr>
              <w:t>10.751</w:t>
            </w:r>
          </w:p>
        </w:tc>
        <w:tc>
          <w:tcPr>
            <w:tcW w:w="1360" w:type="dxa"/>
            <w:tcBorders>
              <w:top w:val="nil"/>
              <w:left w:val="nil"/>
              <w:bottom w:val="single" w:sz="4" w:space="0" w:color="auto"/>
              <w:right w:val="single" w:sz="4" w:space="0" w:color="auto"/>
            </w:tcBorders>
            <w:shd w:val="clear" w:color="auto" w:fill="auto"/>
            <w:noWrap/>
            <w:vAlign w:val="bottom"/>
            <w:hideMark/>
          </w:tcPr>
          <w:p w14:paraId="2D7493B4" w14:textId="77777777" w:rsidR="00CA7845" w:rsidRPr="00CA7845" w:rsidRDefault="00CA7845" w:rsidP="00CA7845">
            <w:pPr>
              <w:jc w:val="right"/>
              <w:rPr>
                <w:rFonts w:ascii="Arial" w:hAnsi="Arial" w:cs="Arial"/>
                <w:color w:val="000000"/>
                <w:sz w:val="18"/>
                <w:lang w:eastAsia="en-AU"/>
              </w:rPr>
            </w:pPr>
            <w:r w:rsidRPr="00CA7845">
              <w:rPr>
                <w:rFonts w:ascii="Arial" w:hAnsi="Arial" w:cs="Arial"/>
                <w:color w:val="000000"/>
                <w:sz w:val="18"/>
                <w:lang w:eastAsia="en-AU"/>
              </w:rPr>
              <w:t>12.153</w:t>
            </w:r>
          </w:p>
        </w:tc>
      </w:tr>
      <w:tr w:rsidR="00CA7845" w:rsidRPr="00CA7845" w14:paraId="06EE1449" w14:textId="77777777" w:rsidTr="00CA784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CCBBF30" w14:textId="77777777" w:rsidR="00CA7845" w:rsidRPr="00CA7845" w:rsidRDefault="00CA7845" w:rsidP="00CA7845">
            <w:pPr>
              <w:rPr>
                <w:rFonts w:ascii="Calibri" w:hAnsi="Calibri"/>
                <w:color w:val="000000"/>
                <w:sz w:val="18"/>
                <w:szCs w:val="22"/>
                <w:lang w:eastAsia="en-AU"/>
              </w:rPr>
            </w:pPr>
            <w:r w:rsidRPr="00CA7845">
              <w:rPr>
                <w:rFonts w:ascii="Calibri" w:hAnsi="Calibri"/>
                <w:color w:val="000000"/>
                <w:sz w:val="18"/>
                <w:szCs w:val="22"/>
                <w:lang w:eastAsia="en-AU"/>
              </w:rPr>
              <w:t>2.1.2.2</w:t>
            </w:r>
          </w:p>
        </w:tc>
        <w:tc>
          <w:tcPr>
            <w:tcW w:w="4860" w:type="dxa"/>
            <w:tcBorders>
              <w:top w:val="nil"/>
              <w:left w:val="nil"/>
              <w:bottom w:val="single" w:sz="4" w:space="0" w:color="auto"/>
              <w:right w:val="single" w:sz="4" w:space="0" w:color="auto"/>
            </w:tcBorders>
            <w:shd w:val="clear" w:color="auto" w:fill="auto"/>
            <w:noWrap/>
            <w:vAlign w:val="bottom"/>
            <w:hideMark/>
          </w:tcPr>
          <w:p w14:paraId="3F726CC7" w14:textId="77777777" w:rsidR="00CA7845" w:rsidRPr="00CA7845" w:rsidRDefault="00CA7845" w:rsidP="00CA7845">
            <w:pPr>
              <w:rPr>
                <w:rFonts w:ascii="Arial" w:hAnsi="Arial" w:cs="Arial"/>
                <w:color w:val="000000"/>
                <w:sz w:val="18"/>
                <w:lang w:eastAsia="en-AU"/>
              </w:rPr>
            </w:pPr>
            <w:r w:rsidRPr="00CA7845">
              <w:rPr>
                <w:rFonts w:ascii="Arial" w:hAnsi="Arial" w:cs="Arial"/>
                <w:color w:val="000000"/>
                <w:sz w:val="18"/>
                <w:lang w:eastAsia="en-AU"/>
              </w:rPr>
              <w:t xml:space="preserve"> Youth-specific facility withdrawal - extended </w:t>
            </w:r>
          </w:p>
        </w:tc>
        <w:tc>
          <w:tcPr>
            <w:tcW w:w="1360" w:type="dxa"/>
            <w:tcBorders>
              <w:top w:val="nil"/>
              <w:left w:val="nil"/>
              <w:bottom w:val="single" w:sz="4" w:space="0" w:color="auto"/>
              <w:right w:val="single" w:sz="4" w:space="0" w:color="auto"/>
            </w:tcBorders>
            <w:shd w:val="clear" w:color="auto" w:fill="auto"/>
            <w:noWrap/>
            <w:vAlign w:val="bottom"/>
            <w:hideMark/>
          </w:tcPr>
          <w:p w14:paraId="23C3EE0E" w14:textId="77777777" w:rsidR="00CA7845" w:rsidRPr="00CA7845" w:rsidRDefault="00CA7845" w:rsidP="00CA7845">
            <w:pPr>
              <w:jc w:val="right"/>
              <w:rPr>
                <w:rFonts w:ascii="Arial" w:hAnsi="Arial" w:cs="Arial"/>
                <w:color w:val="000000"/>
                <w:sz w:val="18"/>
                <w:lang w:eastAsia="en-AU"/>
              </w:rPr>
            </w:pPr>
            <w:r w:rsidRPr="00CA7845">
              <w:rPr>
                <w:rFonts w:ascii="Arial" w:hAnsi="Arial" w:cs="Arial"/>
                <w:color w:val="000000"/>
                <w:sz w:val="18"/>
                <w:lang w:eastAsia="en-AU"/>
              </w:rPr>
              <w:t>16.828</w:t>
            </w:r>
          </w:p>
        </w:tc>
        <w:tc>
          <w:tcPr>
            <w:tcW w:w="1180" w:type="dxa"/>
            <w:tcBorders>
              <w:top w:val="nil"/>
              <w:left w:val="nil"/>
              <w:bottom w:val="single" w:sz="4" w:space="0" w:color="auto"/>
              <w:right w:val="single" w:sz="4" w:space="0" w:color="auto"/>
            </w:tcBorders>
            <w:shd w:val="clear" w:color="auto" w:fill="auto"/>
            <w:noWrap/>
            <w:vAlign w:val="bottom"/>
            <w:hideMark/>
          </w:tcPr>
          <w:p w14:paraId="2E9047CF" w14:textId="77777777" w:rsidR="00CA7845" w:rsidRPr="00CA7845" w:rsidRDefault="00CA7845" w:rsidP="00CA7845">
            <w:pPr>
              <w:jc w:val="right"/>
              <w:rPr>
                <w:rFonts w:ascii="Arial" w:hAnsi="Arial" w:cs="Arial"/>
                <w:color w:val="000000"/>
                <w:sz w:val="18"/>
                <w:lang w:eastAsia="en-AU"/>
              </w:rPr>
            </w:pPr>
            <w:r w:rsidRPr="00CA7845">
              <w:rPr>
                <w:rFonts w:ascii="Arial" w:hAnsi="Arial" w:cs="Arial"/>
                <w:color w:val="000000"/>
                <w:sz w:val="18"/>
                <w:lang w:eastAsia="en-AU"/>
              </w:rPr>
              <w:t>19.352</w:t>
            </w:r>
          </w:p>
        </w:tc>
        <w:tc>
          <w:tcPr>
            <w:tcW w:w="1360" w:type="dxa"/>
            <w:tcBorders>
              <w:top w:val="nil"/>
              <w:left w:val="nil"/>
              <w:bottom w:val="single" w:sz="4" w:space="0" w:color="auto"/>
              <w:right w:val="single" w:sz="4" w:space="0" w:color="auto"/>
            </w:tcBorders>
            <w:shd w:val="clear" w:color="auto" w:fill="auto"/>
            <w:noWrap/>
            <w:vAlign w:val="bottom"/>
            <w:hideMark/>
          </w:tcPr>
          <w:p w14:paraId="701F96EE" w14:textId="77777777" w:rsidR="00CA7845" w:rsidRPr="00CA7845" w:rsidRDefault="00CA7845" w:rsidP="00CA7845">
            <w:pPr>
              <w:jc w:val="right"/>
              <w:rPr>
                <w:rFonts w:ascii="Arial" w:hAnsi="Arial" w:cs="Arial"/>
                <w:color w:val="000000"/>
                <w:sz w:val="18"/>
                <w:lang w:eastAsia="en-AU"/>
              </w:rPr>
            </w:pPr>
            <w:r w:rsidRPr="00CA7845">
              <w:rPr>
                <w:rFonts w:ascii="Arial" w:hAnsi="Arial" w:cs="Arial"/>
                <w:color w:val="000000"/>
                <w:sz w:val="18"/>
                <w:lang w:eastAsia="en-AU"/>
              </w:rPr>
              <w:t>21.876</w:t>
            </w:r>
          </w:p>
        </w:tc>
      </w:tr>
      <w:tr w:rsidR="00CA7845" w:rsidRPr="00CA7845" w14:paraId="7B6999F6" w14:textId="77777777" w:rsidTr="00CA7845">
        <w:trPr>
          <w:trHeight w:val="300"/>
        </w:trPr>
        <w:tc>
          <w:tcPr>
            <w:tcW w:w="960" w:type="dxa"/>
            <w:tcBorders>
              <w:top w:val="nil"/>
              <w:left w:val="single" w:sz="4" w:space="0" w:color="auto"/>
              <w:bottom w:val="single" w:sz="4" w:space="0" w:color="auto"/>
              <w:right w:val="single" w:sz="4" w:space="0" w:color="auto"/>
            </w:tcBorders>
            <w:shd w:val="clear" w:color="000000" w:fill="EBF1DE"/>
            <w:noWrap/>
            <w:vAlign w:val="bottom"/>
            <w:hideMark/>
          </w:tcPr>
          <w:p w14:paraId="768CF6AE" w14:textId="77777777" w:rsidR="00CA7845" w:rsidRPr="00CA7845" w:rsidRDefault="00CA7845" w:rsidP="00CA7845">
            <w:pPr>
              <w:rPr>
                <w:rFonts w:ascii="Calibri" w:hAnsi="Calibri"/>
                <w:color w:val="000000"/>
                <w:sz w:val="18"/>
                <w:szCs w:val="22"/>
                <w:lang w:eastAsia="en-AU"/>
              </w:rPr>
            </w:pPr>
            <w:r w:rsidRPr="00CA7845">
              <w:rPr>
                <w:rFonts w:ascii="Calibri" w:hAnsi="Calibri"/>
                <w:color w:val="000000"/>
                <w:sz w:val="18"/>
                <w:szCs w:val="22"/>
                <w:lang w:eastAsia="en-AU"/>
              </w:rPr>
              <w:t>2.1.3</w:t>
            </w:r>
          </w:p>
        </w:tc>
        <w:tc>
          <w:tcPr>
            <w:tcW w:w="4860" w:type="dxa"/>
            <w:tcBorders>
              <w:top w:val="nil"/>
              <w:left w:val="nil"/>
              <w:bottom w:val="single" w:sz="4" w:space="0" w:color="auto"/>
              <w:right w:val="single" w:sz="4" w:space="0" w:color="auto"/>
            </w:tcBorders>
            <w:shd w:val="clear" w:color="000000" w:fill="EBF1DE"/>
            <w:vAlign w:val="center"/>
            <w:hideMark/>
          </w:tcPr>
          <w:p w14:paraId="18E059F7" w14:textId="77777777" w:rsidR="00CA7845" w:rsidRPr="00CA7845" w:rsidRDefault="00CA7845" w:rsidP="00CA7845">
            <w:pPr>
              <w:rPr>
                <w:rFonts w:ascii="Arial" w:hAnsi="Arial" w:cs="Arial"/>
                <w:b/>
                <w:bCs/>
                <w:color w:val="008950"/>
                <w:sz w:val="18"/>
                <w:lang w:eastAsia="en-AU"/>
              </w:rPr>
            </w:pPr>
            <w:r w:rsidRPr="00CA7845">
              <w:rPr>
                <w:rFonts w:ascii="Arial" w:hAnsi="Arial" w:cs="Arial"/>
                <w:b/>
                <w:bCs/>
                <w:color w:val="008950"/>
                <w:sz w:val="18"/>
                <w:lang w:eastAsia="en-AU"/>
              </w:rPr>
              <w:t>Both general and youth</w:t>
            </w:r>
          </w:p>
        </w:tc>
        <w:tc>
          <w:tcPr>
            <w:tcW w:w="1360" w:type="dxa"/>
            <w:tcBorders>
              <w:top w:val="nil"/>
              <w:left w:val="nil"/>
              <w:bottom w:val="single" w:sz="4" w:space="0" w:color="auto"/>
              <w:right w:val="single" w:sz="4" w:space="0" w:color="auto"/>
            </w:tcBorders>
            <w:shd w:val="clear" w:color="000000" w:fill="EBF1DE"/>
            <w:vAlign w:val="center"/>
            <w:hideMark/>
          </w:tcPr>
          <w:p w14:paraId="71E809CE" w14:textId="77777777" w:rsidR="00CA7845" w:rsidRPr="00CA7845" w:rsidRDefault="00CA7845" w:rsidP="00CA7845">
            <w:pPr>
              <w:rPr>
                <w:rFonts w:ascii="Arial" w:hAnsi="Arial" w:cs="Arial"/>
                <w:b/>
                <w:bCs/>
                <w:color w:val="008950"/>
                <w:sz w:val="18"/>
                <w:lang w:eastAsia="en-AU"/>
              </w:rPr>
            </w:pPr>
            <w:r w:rsidRPr="00CA7845">
              <w:rPr>
                <w:rFonts w:ascii="Arial" w:hAnsi="Arial" w:cs="Arial"/>
                <w:b/>
                <w:bCs/>
                <w:color w:val="008950"/>
                <w:sz w:val="18"/>
                <w:lang w:eastAsia="en-AU"/>
              </w:rPr>
              <w:t> </w:t>
            </w:r>
          </w:p>
        </w:tc>
        <w:tc>
          <w:tcPr>
            <w:tcW w:w="1180" w:type="dxa"/>
            <w:tcBorders>
              <w:top w:val="nil"/>
              <w:left w:val="nil"/>
              <w:bottom w:val="single" w:sz="4" w:space="0" w:color="auto"/>
              <w:right w:val="single" w:sz="4" w:space="0" w:color="auto"/>
            </w:tcBorders>
            <w:shd w:val="clear" w:color="000000" w:fill="EBF1DE"/>
            <w:vAlign w:val="center"/>
            <w:hideMark/>
          </w:tcPr>
          <w:p w14:paraId="6DCD2310" w14:textId="77777777" w:rsidR="00CA7845" w:rsidRPr="00CA7845" w:rsidRDefault="00CA7845" w:rsidP="00CA7845">
            <w:pPr>
              <w:rPr>
                <w:rFonts w:ascii="Arial" w:hAnsi="Arial" w:cs="Arial"/>
                <w:b/>
                <w:bCs/>
                <w:color w:val="008950"/>
                <w:sz w:val="18"/>
                <w:lang w:eastAsia="en-AU"/>
              </w:rPr>
            </w:pPr>
            <w:r w:rsidRPr="00CA7845">
              <w:rPr>
                <w:rFonts w:ascii="Arial" w:hAnsi="Arial" w:cs="Arial"/>
                <w:b/>
                <w:bCs/>
                <w:color w:val="008950"/>
                <w:sz w:val="18"/>
                <w:lang w:eastAsia="en-AU"/>
              </w:rPr>
              <w:t> </w:t>
            </w:r>
          </w:p>
        </w:tc>
        <w:tc>
          <w:tcPr>
            <w:tcW w:w="1360" w:type="dxa"/>
            <w:tcBorders>
              <w:top w:val="nil"/>
              <w:left w:val="nil"/>
              <w:bottom w:val="single" w:sz="4" w:space="0" w:color="auto"/>
              <w:right w:val="single" w:sz="4" w:space="0" w:color="auto"/>
            </w:tcBorders>
            <w:shd w:val="clear" w:color="000000" w:fill="EBF1DE"/>
            <w:vAlign w:val="center"/>
            <w:hideMark/>
          </w:tcPr>
          <w:p w14:paraId="71C70722" w14:textId="77777777" w:rsidR="00CA7845" w:rsidRPr="00CA7845" w:rsidRDefault="00CA7845" w:rsidP="00CA7845">
            <w:pPr>
              <w:rPr>
                <w:rFonts w:ascii="Arial" w:hAnsi="Arial" w:cs="Arial"/>
                <w:b/>
                <w:bCs/>
                <w:color w:val="008950"/>
                <w:sz w:val="18"/>
                <w:lang w:eastAsia="en-AU"/>
              </w:rPr>
            </w:pPr>
            <w:r w:rsidRPr="00CA7845">
              <w:rPr>
                <w:rFonts w:ascii="Arial" w:hAnsi="Arial" w:cs="Arial"/>
                <w:b/>
                <w:bCs/>
                <w:color w:val="008950"/>
                <w:sz w:val="18"/>
                <w:lang w:eastAsia="en-AU"/>
              </w:rPr>
              <w:t> </w:t>
            </w:r>
          </w:p>
        </w:tc>
      </w:tr>
      <w:tr w:rsidR="00CA7845" w:rsidRPr="00CA7845" w14:paraId="7374679D" w14:textId="77777777" w:rsidTr="00CA784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D4460E4" w14:textId="77777777" w:rsidR="00CA7845" w:rsidRPr="00CA7845" w:rsidRDefault="00CA7845" w:rsidP="00CA7845">
            <w:pPr>
              <w:rPr>
                <w:rFonts w:ascii="Calibri" w:hAnsi="Calibri"/>
                <w:color w:val="000000"/>
                <w:sz w:val="18"/>
                <w:szCs w:val="22"/>
                <w:lang w:eastAsia="en-AU"/>
              </w:rPr>
            </w:pPr>
            <w:r w:rsidRPr="00CA7845">
              <w:rPr>
                <w:rFonts w:ascii="Calibri" w:hAnsi="Calibri"/>
                <w:color w:val="000000"/>
                <w:sz w:val="18"/>
                <w:szCs w:val="22"/>
                <w:lang w:eastAsia="en-AU"/>
              </w:rPr>
              <w:t>2.1.3.1</w:t>
            </w:r>
          </w:p>
        </w:tc>
        <w:tc>
          <w:tcPr>
            <w:tcW w:w="4860" w:type="dxa"/>
            <w:tcBorders>
              <w:top w:val="nil"/>
              <w:left w:val="nil"/>
              <w:bottom w:val="single" w:sz="4" w:space="0" w:color="auto"/>
              <w:right w:val="single" w:sz="4" w:space="0" w:color="auto"/>
            </w:tcBorders>
            <w:shd w:val="clear" w:color="auto" w:fill="auto"/>
            <w:noWrap/>
            <w:vAlign w:val="bottom"/>
            <w:hideMark/>
          </w:tcPr>
          <w:p w14:paraId="6345BB4E" w14:textId="77777777" w:rsidR="00CA7845" w:rsidRPr="00CA7845" w:rsidRDefault="00CA7845" w:rsidP="00CA7845">
            <w:pPr>
              <w:rPr>
                <w:rFonts w:ascii="Arial" w:hAnsi="Arial" w:cs="Arial"/>
                <w:color w:val="000000"/>
                <w:sz w:val="18"/>
                <w:lang w:eastAsia="en-AU"/>
              </w:rPr>
            </w:pPr>
            <w:r w:rsidRPr="00CA7845">
              <w:rPr>
                <w:rFonts w:ascii="Arial" w:hAnsi="Arial" w:cs="Arial"/>
                <w:color w:val="000000"/>
                <w:sz w:val="18"/>
                <w:lang w:eastAsia="en-AU"/>
              </w:rPr>
              <w:t xml:space="preserve"> Pre-admission client engagement </w:t>
            </w:r>
          </w:p>
        </w:tc>
        <w:tc>
          <w:tcPr>
            <w:tcW w:w="1360" w:type="dxa"/>
            <w:tcBorders>
              <w:top w:val="nil"/>
              <w:left w:val="nil"/>
              <w:bottom w:val="single" w:sz="4" w:space="0" w:color="auto"/>
              <w:right w:val="single" w:sz="4" w:space="0" w:color="auto"/>
            </w:tcBorders>
            <w:shd w:val="clear" w:color="auto" w:fill="auto"/>
            <w:noWrap/>
            <w:vAlign w:val="bottom"/>
            <w:hideMark/>
          </w:tcPr>
          <w:p w14:paraId="052F8D2F" w14:textId="77777777" w:rsidR="00CA7845" w:rsidRPr="00CA7845" w:rsidRDefault="00CA7845" w:rsidP="00CA7845">
            <w:pPr>
              <w:jc w:val="right"/>
              <w:rPr>
                <w:rFonts w:ascii="Arial" w:hAnsi="Arial" w:cs="Arial"/>
                <w:color w:val="000000"/>
                <w:sz w:val="18"/>
                <w:lang w:eastAsia="en-AU"/>
              </w:rPr>
            </w:pPr>
            <w:r w:rsidRPr="00CA7845">
              <w:rPr>
                <w:rFonts w:ascii="Arial" w:hAnsi="Arial" w:cs="Arial"/>
                <w:color w:val="000000"/>
                <w:sz w:val="18"/>
                <w:lang w:eastAsia="en-AU"/>
              </w:rPr>
              <w:t>0.325</w:t>
            </w:r>
          </w:p>
        </w:tc>
        <w:tc>
          <w:tcPr>
            <w:tcW w:w="1180" w:type="dxa"/>
            <w:tcBorders>
              <w:top w:val="nil"/>
              <w:left w:val="nil"/>
              <w:bottom w:val="single" w:sz="4" w:space="0" w:color="auto"/>
              <w:right w:val="single" w:sz="4" w:space="0" w:color="auto"/>
            </w:tcBorders>
            <w:shd w:val="clear" w:color="auto" w:fill="auto"/>
            <w:noWrap/>
            <w:vAlign w:val="bottom"/>
            <w:hideMark/>
          </w:tcPr>
          <w:p w14:paraId="0C48027E" w14:textId="77777777" w:rsidR="00CA7845" w:rsidRPr="00CA7845" w:rsidRDefault="00CA7845" w:rsidP="00CA7845">
            <w:pPr>
              <w:jc w:val="right"/>
              <w:rPr>
                <w:rFonts w:ascii="Arial" w:hAnsi="Arial" w:cs="Arial"/>
                <w:color w:val="000000"/>
                <w:sz w:val="18"/>
                <w:lang w:eastAsia="en-AU"/>
              </w:rPr>
            </w:pPr>
            <w:r w:rsidRPr="00CA7845">
              <w:rPr>
                <w:rFonts w:ascii="Arial" w:hAnsi="Arial" w:cs="Arial"/>
                <w:color w:val="000000"/>
                <w:sz w:val="18"/>
                <w:lang w:eastAsia="en-AU"/>
              </w:rPr>
              <w:t>0.374</w:t>
            </w:r>
          </w:p>
        </w:tc>
        <w:tc>
          <w:tcPr>
            <w:tcW w:w="1360" w:type="dxa"/>
            <w:tcBorders>
              <w:top w:val="nil"/>
              <w:left w:val="nil"/>
              <w:bottom w:val="single" w:sz="4" w:space="0" w:color="auto"/>
              <w:right w:val="single" w:sz="4" w:space="0" w:color="auto"/>
            </w:tcBorders>
            <w:shd w:val="clear" w:color="auto" w:fill="auto"/>
            <w:noWrap/>
            <w:vAlign w:val="bottom"/>
            <w:hideMark/>
          </w:tcPr>
          <w:p w14:paraId="41945B03" w14:textId="77777777" w:rsidR="00CA7845" w:rsidRPr="00CA7845" w:rsidRDefault="00CA7845" w:rsidP="00CA7845">
            <w:pPr>
              <w:jc w:val="right"/>
              <w:rPr>
                <w:rFonts w:ascii="Arial" w:hAnsi="Arial" w:cs="Arial"/>
                <w:color w:val="000000"/>
                <w:sz w:val="18"/>
                <w:lang w:eastAsia="en-AU"/>
              </w:rPr>
            </w:pPr>
            <w:r w:rsidRPr="00CA7845">
              <w:rPr>
                <w:rFonts w:ascii="Arial" w:hAnsi="Arial" w:cs="Arial"/>
                <w:color w:val="000000"/>
                <w:sz w:val="18"/>
                <w:lang w:eastAsia="en-AU"/>
              </w:rPr>
              <w:t>0.422</w:t>
            </w:r>
          </w:p>
        </w:tc>
      </w:tr>
      <w:tr w:rsidR="00CA7845" w:rsidRPr="00CA7845" w14:paraId="75710930" w14:textId="77777777" w:rsidTr="00CA784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3B7F6F5" w14:textId="77777777" w:rsidR="00CA7845" w:rsidRPr="00CA7845" w:rsidRDefault="00CA7845" w:rsidP="00CA7845">
            <w:pPr>
              <w:rPr>
                <w:rFonts w:ascii="Calibri" w:hAnsi="Calibri"/>
                <w:color w:val="000000"/>
                <w:sz w:val="18"/>
                <w:szCs w:val="22"/>
                <w:lang w:eastAsia="en-AU"/>
              </w:rPr>
            </w:pPr>
            <w:r w:rsidRPr="00CA7845">
              <w:rPr>
                <w:rFonts w:ascii="Calibri" w:hAnsi="Calibri"/>
                <w:color w:val="000000"/>
                <w:sz w:val="18"/>
                <w:szCs w:val="22"/>
                <w:lang w:eastAsia="en-AU"/>
              </w:rPr>
              <w:t>2.1.3.2</w:t>
            </w:r>
          </w:p>
        </w:tc>
        <w:tc>
          <w:tcPr>
            <w:tcW w:w="4860" w:type="dxa"/>
            <w:tcBorders>
              <w:top w:val="nil"/>
              <w:left w:val="nil"/>
              <w:bottom w:val="single" w:sz="4" w:space="0" w:color="auto"/>
              <w:right w:val="single" w:sz="4" w:space="0" w:color="auto"/>
            </w:tcBorders>
            <w:shd w:val="clear" w:color="auto" w:fill="auto"/>
            <w:noWrap/>
            <w:vAlign w:val="bottom"/>
            <w:hideMark/>
          </w:tcPr>
          <w:p w14:paraId="5389F7D5" w14:textId="77777777" w:rsidR="00CA7845" w:rsidRPr="00CA7845" w:rsidRDefault="00CA7845" w:rsidP="00CA7845">
            <w:pPr>
              <w:rPr>
                <w:rFonts w:ascii="Arial" w:hAnsi="Arial" w:cs="Arial"/>
                <w:color w:val="000000"/>
                <w:sz w:val="18"/>
                <w:lang w:eastAsia="en-AU"/>
              </w:rPr>
            </w:pPr>
            <w:r w:rsidRPr="00CA7845">
              <w:rPr>
                <w:rFonts w:ascii="Arial" w:hAnsi="Arial" w:cs="Arial"/>
                <w:color w:val="000000"/>
                <w:sz w:val="18"/>
                <w:lang w:eastAsia="en-AU"/>
              </w:rPr>
              <w:t xml:space="preserve"> Bridging support </w:t>
            </w:r>
          </w:p>
        </w:tc>
        <w:tc>
          <w:tcPr>
            <w:tcW w:w="1360" w:type="dxa"/>
            <w:tcBorders>
              <w:top w:val="nil"/>
              <w:left w:val="nil"/>
              <w:bottom w:val="single" w:sz="4" w:space="0" w:color="auto"/>
              <w:right w:val="single" w:sz="4" w:space="0" w:color="auto"/>
            </w:tcBorders>
            <w:shd w:val="clear" w:color="auto" w:fill="auto"/>
            <w:noWrap/>
            <w:vAlign w:val="bottom"/>
            <w:hideMark/>
          </w:tcPr>
          <w:p w14:paraId="6EF5969E" w14:textId="77777777" w:rsidR="00CA7845" w:rsidRPr="00CA7845" w:rsidRDefault="00CA7845" w:rsidP="00CA7845">
            <w:pPr>
              <w:jc w:val="right"/>
              <w:rPr>
                <w:rFonts w:ascii="Arial" w:hAnsi="Arial" w:cs="Arial"/>
                <w:color w:val="000000"/>
                <w:sz w:val="18"/>
                <w:lang w:eastAsia="en-AU"/>
              </w:rPr>
            </w:pPr>
            <w:r w:rsidRPr="00CA7845">
              <w:rPr>
                <w:rFonts w:ascii="Arial" w:hAnsi="Arial" w:cs="Arial"/>
                <w:color w:val="000000"/>
                <w:sz w:val="18"/>
                <w:lang w:eastAsia="en-AU"/>
              </w:rPr>
              <w:t>0.091</w:t>
            </w:r>
          </w:p>
        </w:tc>
        <w:tc>
          <w:tcPr>
            <w:tcW w:w="1180" w:type="dxa"/>
            <w:tcBorders>
              <w:top w:val="nil"/>
              <w:left w:val="nil"/>
              <w:bottom w:val="single" w:sz="4" w:space="0" w:color="auto"/>
              <w:right w:val="single" w:sz="4" w:space="0" w:color="auto"/>
            </w:tcBorders>
            <w:shd w:val="clear" w:color="auto" w:fill="auto"/>
            <w:noWrap/>
            <w:vAlign w:val="bottom"/>
            <w:hideMark/>
          </w:tcPr>
          <w:p w14:paraId="5EA02F58" w14:textId="77777777" w:rsidR="00CA7845" w:rsidRPr="00CA7845" w:rsidRDefault="00CA7845" w:rsidP="00CA7845">
            <w:pPr>
              <w:jc w:val="right"/>
              <w:rPr>
                <w:rFonts w:ascii="Arial" w:hAnsi="Arial" w:cs="Arial"/>
                <w:color w:val="000000"/>
                <w:sz w:val="18"/>
                <w:lang w:eastAsia="en-AU"/>
              </w:rPr>
            </w:pPr>
            <w:r w:rsidRPr="00CA7845">
              <w:rPr>
                <w:rFonts w:ascii="Arial" w:hAnsi="Arial" w:cs="Arial"/>
                <w:color w:val="000000"/>
                <w:sz w:val="18"/>
                <w:lang w:eastAsia="en-AU"/>
              </w:rPr>
              <w:t>0.105</w:t>
            </w:r>
          </w:p>
        </w:tc>
        <w:tc>
          <w:tcPr>
            <w:tcW w:w="1360" w:type="dxa"/>
            <w:tcBorders>
              <w:top w:val="nil"/>
              <w:left w:val="nil"/>
              <w:bottom w:val="single" w:sz="4" w:space="0" w:color="auto"/>
              <w:right w:val="single" w:sz="4" w:space="0" w:color="auto"/>
            </w:tcBorders>
            <w:shd w:val="clear" w:color="auto" w:fill="auto"/>
            <w:noWrap/>
            <w:vAlign w:val="bottom"/>
            <w:hideMark/>
          </w:tcPr>
          <w:p w14:paraId="42453E3A" w14:textId="77777777" w:rsidR="00CA7845" w:rsidRPr="00CA7845" w:rsidRDefault="00CA7845" w:rsidP="00CA7845">
            <w:pPr>
              <w:jc w:val="right"/>
              <w:rPr>
                <w:rFonts w:ascii="Arial" w:hAnsi="Arial" w:cs="Arial"/>
                <w:color w:val="000000"/>
                <w:sz w:val="18"/>
                <w:lang w:eastAsia="en-AU"/>
              </w:rPr>
            </w:pPr>
            <w:r w:rsidRPr="00CA7845">
              <w:rPr>
                <w:rFonts w:ascii="Arial" w:hAnsi="Arial" w:cs="Arial"/>
                <w:color w:val="000000"/>
                <w:sz w:val="18"/>
                <w:lang w:eastAsia="en-AU"/>
              </w:rPr>
              <w:t>0.118</w:t>
            </w:r>
          </w:p>
        </w:tc>
      </w:tr>
    </w:tbl>
    <w:p w14:paraId="3B2A48B4" w14:textId="77777777" w:rsidR="00371A19" w:rsidRDefault="00371A19">
      <w:r>
        <w:br w:type="page"/>
      </w:r>
    </w:p>
    <w:tbl>
      <w:tblPr>
        <w:tblW w:w="9720" w:type="dxa"/>
        <w:tblLook w:val="04A0" w:firstRow="1" w:lastRow="0" w:firstColumn="1" w:lastColumn="0" w:noHBand="0" w:noVBand="1"/>
      </w:tblPr>
      <w:tblGrid>
        <w:gridCol w:w="960"/>
        <w:gridCol w:w="4860"/>
        <w:gridCol w:w="1360"/>
        <w:gridCol w:w="1180"/>
        <w:gridCol w:w="1360"/>
      </w:tblGrid>
      <w:tr w:rsidR="00CA7845" w:rsidRPr="00CA7845" w14:paraId="77F26654" w14:textId="77777777" w:rsidTr="00CA7845">
        <w:trPr>
          <w:trHeight w:val="300"/>
        </w:trPr>
        <w:tc>
          <w:tcPr>
            <w:tcW w:w="960" w:type="dxa"/>
            <w:tcBorders>
              <w:top w:val="nil"/>
              <w:left w:val="single" w:sz="4" w:space="0" w:color="auto"/>
              <w:bottom w:val="single" w:sz="4" w:space="0" w:color="auto"/>
              <w:right w:val="single" w:sz="4" w:space="0" w:color="auto"/>
            </w:tcBorders>
            <w:shd w:val="clear" w:color="000000" w:fill="C4D79B"/>
            <w:noWrap/>
            <w:vAlign w:val="bottom"/>
            <w:hideMark/>
          </w:tcPr>
          <w:p w14:paraId="0C7A79A4" w14:textId="30D01E61" w:rsidR="00CA7845" w:rsidRPr="00CA7845" w:rsidRDefault="00CA7845" w:rsidP="00CA7845">
            <w:pPr>
              <w:rPr>
                <w:rFonts w:ascii="Calibri" w:hAnsi="Calibri"/>
                <w:color w:val="000000"/>
                <w:sz w:val="18"/>
                <w:szCs w:val="22"/>
                <w:lang w:eastAsia="en-AU"/>
              </w:rPr>
            </w:pPr>
            <w:r w:rsidRPr="00CA7845">
              <w:rPr>
                <w:rFonts w:ascii="Calibri" w:hAnsi="Calibri"/>
                <w:color w:val="000000"/>
                <w:sz w:val="18"/>
                <w:szCs w:val="22"/>
                <w:lang w:eastAsia="en-AU"/>
              </w:rPr>
              <w:lastRenderedPageBreak/>
              <w:t>2.2</w:t>
            </w:r>
          </w:p>
        </w:tc>
        <w:tc>
          <w:tcPr>
            <w:tcW w:w="4860" w:type="dxa"/>
            <w:tcBorders>
              <w:top w:val="nil"/>
              <w:left w:val="nil"/>
              <w:bottom w:val="single" w:sz="4" w:space="0" w:color="auto"/>
              <w:right w:val="single" w:sz="4" w:space="0" w:color="auto"/>
            </w:tcBorders>
            <w:shd w:val="clear" w:color="000000" w:fill="C4D79B"/>
            <w:vAlign w:val="center"/>
            <w:hideMark/>
          </w:tcPr>
          <w:p w14:paraId="51993E27" w14:textId="77777777" w:rsidR="00CA7845" w:rsidRPr="00CA7845" w:rsidRDefault="00CA7845" w:rsidP="00CA7845">
            <w:pPr>
              <w:rPr>
                <w:rFonts w:ascii="Arial" w:hAnsi="Arial" w:cs="Arial"/>
                <w:b/>
                <w:bCs/>
                <w:color w:val="008950"/>
                <w:sz w:val="18"/>
                <w:lang w:eastAsia="en-AU"/>
              </w:rPr>
            </w:pPr>
            <w:r w:rsidRPr="00CA7845">
              <w:rPr>
                <w:rFonts w:ascii="Arial" w:hAnsi="Arial" w:cs="Arial"/>
                <w:b/>
                <w:bCs/>
                <w:color w:val="008950"/>
                <w:sz w:val="18"/>
                <w:lang w:eastAsia="en-AU"/>
              </w:rPr>
              <w:t>Residential rehabilitation</w:t>
            </w:r>
          </w:p>
        </w:tc>
        <w:tc>
          <w:tcPr>
            <w:tcW w:w="1360" w:type="dxa"/>
            <w:tcBorders>
              <w:top w:val="nil"/>
              <w:left w:val="nil"/>
              <w:bottom w:val="single" w:sz="4" w:space="0" w:color="auto"/>
              <w:right w:val="single" w:sz="4" w:space="0" w:color="auto"/>
            </w:tcBorders>
            <w:shd w:val="clear" w:color="000000" w:fill="C4D79B"/>
            <w:vAlign w:val="center"/>
            <w:hideMark/>
          </w:tcPr>
          <w:p w14:paraId="7EF23322" w14:textId="77777777" w:rsidR="00CA7845" w:rsidRPr="00CA7845" w:rsidRDefault="00CA7845" w:rsidP="00CA7845">
            <w:pPr>
              <w:rPr>
                <w:rFonts w:ascii="Arial" w:hAnsi="Arial" w:cs="Arial"/>
                <w:b/>
                <w:bCs/>
                <w:color w:val="008950"/>
                <w:sz w:val="18"/>
                <w:lang w:eastAsia="en-AU"/>
              </w:rPr>
            </w:pPr>
            <w:r w:rsidRPr="00CA7845">
              <w:rPr>
                <w:rFonts w:ascii="Arial" w:hAnsi="Arial" w:cs="Arial"/>
                <w:b/>
                <w:bCs/>
                <w:color w:val="008950"/>
                <w:sz w:val="18"/>
                <w:lang w:eastAsia="en-AU"/>
              </w:rPr>
              <w:t> </w:t>
            </w:r>
          </w:p>
        </w:tc>
        <w:tc>
          <w:tcPr>
            <w:tcW w:w="1180" w:type="dxa"/>
            <w:tcBorders>
              <w:top w:val="nil"/>
              <w:left w:val="nil"/>
              <w:bottom w:val="single" w:sz="4" w:space="0" w:color="auto"/>
              <w:right w:val="single" w:sz="4" w:space="0" w:color="auto"/>
            </w:tcBorders>
            <w:shd w:val="clear" w:color="000000" w:fill="C4D79B"/>
            <w:vAlign w:val="center"/>
            <w:hideMark/>
          </w:tcPr>
          <w:p w14:paraId="2CA09ECE" w14:textId="77777777" w:rsidR="00CA7845" w:rsidRPr="00CA7845" w:rsidRDefault="00CA7845" w:rsidP="00CA7845">
            <w:pPr>
              <w:rPr>
                <w:rFonts w:ascii="Arial" w:hAnsi="Arial" w:cs="Arial"/>
                <w:b/>
                <w:bCs/>
                <w:color w:val="008950"/>
                <w:sz w:val="18"/>
                <w:lang w:eastAsia="en-AU"/>
              </w:rPr>
            </w:pPr>
            <w:r w:rsidRPr="00CA7845">
              <w:rPr>
                <w:rFonts w:ascii="Arial" w:hAnsi="Arial" w:cs="Arial"/>
                <w:b/>
                <w:bCs/>
                <w:color w:val="008950"/>
                <w:sz w:val="18"/>
                <w:lang w:eastAsia="en-AU"/>
              </w:rPr>
              <w:t> </w:t>
            </w:r>
          </w:p>
        </w:tc>
        <w:tc>
          <w:tcPr>
            <w:tcW w:w="1360" w:type="dxa"/>
            <w:tcBorders>
              <w:top w:val="nil"/>
              <w:left w:val="nil"/>
              <w:bottom w:val="single" w:sz="4" w:space="0" w:color="auto"/>
              <w:right w:val="single" w:sz="4" w:space="0" w:color="auto"/>
            </w:tcBorders>
            <w:shd w:val="clear" w:color="000000" w:fill="C4D79B"/>
            <w:vAlign w:val="center"/>
            <w:hideMark/>
          </w:tcPr>
          <w:p w14:paraId="28F91DA1" w14:textId="77777777" w:rsidR="00CA7845" w:rsidRPr="00CA7845" w:rsidRDefault="00CA7845" w:rsidP="00CA7845">
            <w:pPr>
              <w:rPr>
                <w:rFonts w:ascii="Arial" w:hAnsi="Arial" w:cs="Arial"/>
                <w:b/>
                <w:bCs/>
                <w:color w:val="008950"/>
                <w:sz w:val="18"/>
                <w:lang w:eastAsia="en-AU"/>
              </w:rPr>
            </w:pPr>
            <w:r w:rsidRPr="00CA7845">
              <w:rPr>
                <w:rFonts w:ascii="Arial" w:hAnsi="Arial" w:cs="Arial"/>
                <w:b/>
                <w:bCs/>
                <w:color w:val="008950"/>
                <w:sz w:val="18"/>
                <w:lang w:eastAsia="en-AU"/>
              </w:rPr>
              <w:t> </w:t>
            </w:r>
          </w:p>
        </w:tc>
      </w:tr>
      <w:tr w:rsidR="00CA7845" w:rsidRPr="00CA7845" w14:paraId="6AA94AF9" w14:textId="77777777" w:rsidTr="00CA7845">
        <w:trPr>
          <w:trHeight w:val="300"/>
        </w:trPr>
        <w:tc>
          <w:tcPr>
            <w:tcW w:w="960" w:type="dxa"/>
            <w:tcBorders>
              <w:top w:val="nil"/>
              <w:left w:val="single" w:sz="4" w:space="0" w:color="auto"/>
              <w:bottom w:val="single" w:sz="4" w:space="0" w:color="auto"/>
              <w:right w:val="single" w:sz="4" w:space="0" w:color="auto"/>
            </w:tcBorders>
            <w:shd w:val="clear" w:color="000000" w:fill="EBF1DE"/>
            <w:noWrap/>
            <w:vAlign w:val="bottom"/>
            <w:hideMark/>
          </w:tcPr>
          <w:p w14:paraId="294C913D" w14:textId="77777777" w:rsidR="00CA7845" w:rsidRPr="00CA7845" w:rsidRDefault="00CA7845" w:rsidP="00CA7845">
            <w:pPr>
              <w:rPr>
                <w:rFonts w:ascii="Calibri" w:hAnsi="Calibri"/>
                <w:color w:val="000000"/>
                <w:sz w:val="18"/>
                <w:szCs w:val="22"/>
                <w:lang w:eastAsia="en-AU"/>
              </w:rPr>
            </w:pPr>
            <w:r w:rsidRPr="00CA7845">
              <w:rPr>
                <w:rFonts w:ascii="Calibri" w:hAnsi="Calibri"/>
                <w:color w:val="000000"/>
                <w:sz w:val="18"/>
                <w:szCs w:val="22"/>
                <w:lang w:eastAsia="en-AU"/>
              </w:rPr>
              <w:t>2.2.1</w:t>
            </w:r>
          </w:p>
        </w:tc>
        <w:tc>
          <w:tcPr>
            <w:tcW w:w="4860" w:type="dxa"/>
            <w:tcBorders>
              <w:top w:val="nil"/>
              <w:left w:val="nil"/>
              <w:bottom w:val="single" w:sz="4" w:space="0" w:color="auto"/>
              <w:right w:val="single" w:sz="4" w:space="0" w:color="auto"/>
            </w:tcBorders>
            <w:shd w:val="clear" w:color="000000" w:fill="EBF1DE"/>
            <w:vAlign w:val="center"/>
            <w:hideMark/>
          </w:tcPr>
          <w:p w14:paraId="796C9A36" w14:textId="77777777" w:rsidR="00CA7845" w:rsidRPr="00CA7845" w:rsidRDefault="00CA7845" w:rsidP="00CA7845">
            <w:pPr>
              <w:rPr>
                <w:rFonts w:ascii="Arial" w:hAnsi="Arial" w:cs="Arial"/>
                <w:b/>
                <w:bCs/>
                <w:color w:val="008950"/>
                <w:sz w:val="18"/>
                <w:lang w:eastAsia="en-AU"/>
              </w:rPr>
            </w:pPr>
            <w:r w:rsidRPr="00CA7845">
              <w:rPr>
                <w:rFonts w:ascii="Arial" w:hAnsi="Arial" w:cs="Arial"/>
                <w:b/>
                <w:bCs/>
                <w:color w:val="008950"/>
                <w:sz w:val="18"/>
                <w:lang w:eastAsia="en-AU"/>
              </w:rPr>
              <w:t>General only</w:t>
            </w:r>
          </w:p>
        </w:tc>
        <w:tc>
          <w:tcPr>
            <w:tcW w:w="1360" w:type="dxa"/>
            <w:tcBorders>
              <w:top w:val="nil"/>
              <w:left w:val="nil"/>
              <w:bottom w:val="single" w:sz="4" w:space="0" w:color="auto"/>
              <w:right w:val="single" w:sz="4" w:space="0" w:color="auto"/>
            </w:tcBorders>
            <w:shd w:val="clear" w:color="000000" w:fill="EBF1DE"/>
            <w:vAlign w:val="center"/>
            <w:hideMark/>
          </w:tcPr>
          <w:p w14:paraId="56650DA4" w14:textId="77777777" w:rsidR="00CA7845" w:rsidRPr="00CA7845" w:rsidRDefault="00CA7845" w:rsidP="00CA7845">
            <w:pPr>
              <w:rPr>
                <w:rFonts w:ascii="Arial" w:hAnsi="Arial" w:cs="Arial"/>
                <w:b/>
                <w:bCs/>
                <w:color w:val="008950"/>
                <w:sz w:val="18"/>
                <w:lang w:eastAsia="en-AU"/>
              </w:rPr>
            </w:pPr>
            <w:r w:rsidRPr="00CA7845">
              <w:rPr>
                <w:rFonts w:ascii="Arial" w:hAnsi="Arial" w:cs="Arial"/>
                <w:b/>
                <w:bCs/>
                <w:color w:val="008950"/>
                <w:sz w:val="18"/>
                <w:lang w:eastAsia="en-AU"/>
              </w:rPr>
              <w:t> </w:t>
            </w:r>
          </w:p>
        </w:tc>
        <w:tc>
          <w:tcPr>
            <w:tcW w:w="1180" w:type="dxa"/>
            <w:tcBorders>
              <w:top w:val="nil"/>
              <w:left w:val="nil"/>
              <w:bottom w:val="single" w:sz="4" w:space="0" w:color="auto"/>
              <w:right w:val="single" w:sz="4" w:space="0" w:color="auto"/>
            </w:tcBorders>
            <w:shd w:val="clear" w:color="000000" w:fill="EBF1DE"/>
            <w:vAlign w:val="center"/>
            <w:hideMark/>
          </w:tcPr>
          <w:p w14:paraId="7DC92883" w14:textId="77777777" w:rsidR="00CA7845" w:rsidRPr="00CA7845" w:rsidRDefault="00CA7845" w:rsidP="00CA7845">
            <w:pPr>
              <w:rPr>
                <w:rFonts w:ascii="Arial" w:hAnsi="Arial" w:cs="Arial"/>
                <w:b/>
                <w:bCs/>
                <w:color w:val="008950"/>
                <w:sz w:val="18"/>
                <w:lang w:eastAsia="en-AU"/>
              </w:rPr>
            </w:pPr>
            <w:r w:rsidRPr="00CA7845">
              <w:rPr>
                <w:rFonts w:ascii="Arial" w:hAnsi="Arial" w:cs="Arial"/>
                <w:b/>
                <w:bCs/>
                <w:color w:val="008950"/>
                <w:sz w:val="18"/>
                <w:lang w:eastAsia="en-AU"/>
              </w:rPr>
              <w:t> </w:t>
            </w:r>
          </w:p>
        </w:tc>
        <w:tc>
          <w:tcPr>
            <w:tcW w:w="1360" w:type="dxa"/>
            <w:tcBorders>
              <w:top w:val="nil"/>
              <w:left w:val="nil"/>
              <w:bottom w:val="single" w:sz="4" w:space="0" w:color="auto"/>
              <w:right w:val="single" w:sz="4" w:space="0" w:color="auto"/>
            </w:tcBorders>
            <w:shd w:val="clear" w:color="000000" w:fill="EBF1DE"/>
            <w:vAlign w:val="center"/>
            <w:hideMark/>
          </w:tcPr>
          <w:p w14:paraId="292424EC" w14:textId="77777777" w:rsidR="00CA7845" w:rsidRPr="00CA7845" w:rsidRDefault="00CA7845" w:rsidP="00CA7845">
            <w:pPr>
              <w:rPr>
                <w:rFonts w:ascii="Arial" w:hAnsi="Arial" w:cs="Arial"/>
                <w:b/>
                <w:bCs/>
                <w:color w:val="008950"/>
                <w:sz w:val="18"/>
                <w:lang w:eastAsia="en-AU"/>
              </w:rPr>
            </w:pPr>
            <w:r w:rsidRPr="00CA7845">
              <w:rPr>
                <w:rFonts w:ascii="Arial" w:hAnsi="Arial" w:cs="Arial"/>
                <w:b/>
                <w:bCs/>
                <w:color w:val="008950"/>
                <w:sz w:val="18"/>
                <w:lang w:eastAsia="en-AU"/>
              </w:rPr>
              <w:t> </w:t>
            </w:r>
          </w:p>
        </w:tc>
      </w:tr>
      <w:tr w:rsidR="00527EF5" w:rsidRPr="00CA7845" w14:paraId="35C82892" w14:textId="77777777" w:rsidTr="00CA784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BAE191B" w14:textId="4A63A881" w:rsidR="00527EF5" w:rsidRPr="00CA7845" w:rsidRDefault="00527EF5" w:rsidP="00527EF5">
            <w:pPr>
              <w:rPr>
                <w:rFonts w:ascii="Calibri" w:hAnsi="Calibri"/>
                <w:color w:val="000000"/>
                <w:sz w:val="18"/>
                <w:szCs w:val="22"/>
                <w:lang w:eastAsia="en-AU"/>
              </w:rPr>
            </w:pPr>
            <w:r w:rsidRPr="00F97B79">
              <w:rPr>
                <w:rFonts w:ascii="Calibri" w:hAnsi="Calibri"/>
                <w:color w:val="000000"/>
                <w:sz w:val="18"/>
                <w:szCs w:val="22"/>
                <w:lang w:eastAsia="en-AU"/>
              </w:rPr>
              <w:t>2.2.1.1</w:t>
            </w:r>
          </w:p>
        </w:tc>
        <w:tc>
          <w:tcPr>
            <w:tcW w:w="4860" w:type="dxa"/>
            <w:tcBorders>
              <w:top w:val="nil"/>
              <w:left w:val="nil"/>
              <w:bottom w:val="single" w:sz="4" w:space="0" w:color="auto"/>
              <w:right w:val="single" w:sz="4" w:space="0" w:color="auto"/>
            </w:tcBorders>
            <w:shd w:val="clear" w:color="auto" w:fill="auto"/>
            <w:noWrap/>
            <w:vAlign w:val="bottom"/>
            <w:hideMark/>
          </w:tcPr>
          <w:p w14:paraId="61061B2A" w14:textId="10C81F7F" w:rsidR="00527EF5" w:rsidRPr="00CA7845" w:rsidRDefault="00527EF5" w:rsidP="00527EF5">
            <w:pPr>
              <w:rPr>
                <w:rFonts w:ascii="Arial" w:hAnsi="Arial" w:cs="Arial"/>
                <w:color w:val="000000"/>
                <w:sz w:val="18"/>
                <w:lang w:eastAsia="en-AU"/>
              </w:rPr>
            </w:pPr>
            <w:r w:rsidRPr="00F97B79">
              <w:rPr>
                <w:rFonts w:cs="Arial"/>
                <w:color w:val="000000"/>
                <w:sz w:val="18"/>
                <w:lang w:eastAsia="en-AU"/>
              </w:rPr>
              <w:t>Residential rehabilitation general - standard</w:t>
            </w:r>
          </w:p>
        </w:tc>
        <w:tc>
          <w:tcPr>
            <w:tcW w:w="1360" w:type="dxa"/>
            <w:tcBorders>
              <w:top w:val="nil"/>
              <w:left w:val="nil"/>
              <w:bottom w:val="single" w:sz="4" w:space="0" w:color="auto"/>
              <w:right w:val="single" w:sz="4" w:space="0" w:color="auto"/>
            </w:tcBorders>
            <w:shd w:val="clear" w:color="auto" w:fill="auto"/>
            <w:noWrap/>
            <w:vAlign w:val="bottom"/>
            <w:hideMark/>
          </w:tcPr>
          <w:p w14:paraId="424D0BED" w14:textId="38AA1C1F" w:rsidR="00527EF5" w:rsidRPr="00CA7845" w:rsidRDefault="00527EF5" w:rsidP="00527EF5">
            <w:pPr>
              <w:jc w:val="right"/>
              <w:rPr>
                <w:rFonts w:ascii="Arial" w:hAnsi="Arial" w:cs="Arial"/>
                <w:color w:val="000000"/>
                <w:sz w:val="18"/>
                <w:lang w:eastAsia="en-AU"/>
              </w:rPr>
            </w:pPr>
            <w:r w:rsidRPr="00F97B79">
              <w:rPr>
                <w:rFonts w:cs="Arial"/>
                <w:color w:val="000000"/>
                <w:sz w:val="18"/>
                <w:lang w:eastAsia="en-AU"/>
              </w:rPr>
              <w:t>13.481</w:t>
            </w:r>
          </w:p>
        </w:tc>
        <w:tc>
          <w:tcPr>
            <w:tcW w:w="1180" w:type="dxa"/>
            <w:tcBorders>
              <w:top w:val="nil"/>
              <w:left w:val="nil"/>
              <w:bottom w:val="single" w:sz="4" w:space="0" w:color="auto"/>
              <w:right w:val="single" w:sz="4" w:space="0" w:color="auto"/>
            </w:tcBorders>
            <w:shd w:val="clear" w:color="auto" w:fill="auto"/>
            <w:noWrap/>
            <w:vAlign w:val="bottom"/>
            <w:hideMark/>
          </w:tcPr>
          <w:p w14:paraId="20CF4BA1" w14:textId="009620BA" w:rsidR="00527EF5" w:rsidRPr="00CA7845" w:rsidRDefault="00527EF5" w:rsidP="00527EF5">
            <w:pPr>
              <w:jc w:val="right"/>
              <w:rPr>
                <w:rFonts w:ascii="Arial" w:hAnsi="Arial" w:cs="Arial"/>
                <w:color w:val="000000"/>
                <w:sz w:val="18"/>
                <w:lang w:eastAsia="en-AU"/>
              </w:rPr>
            </w:pPr>
            <w:r w:rsidRPr="00F97B79">
              <w:rPr>
                <w:rFonts w:cs="Arial"/>
                <w:color w:val="000000"/>
                <w:sz w:val="18"/>
                <w:lang w:eastAsia="en-AU"/>
              </w:rPr>
              <w:t>15.503</w:t>
            </w:r>
          </w:p>
        </w:tc>
        <w:tc>
          <w:tcPr>
            <w:tcW w:w="1360" w:type="dxa"/>
            <w:tcBorders>
              <w:top w:val="nil"/>
              <w:left w:val="nil"/>
              <w:bottom w:val="single" w:sz="4" w:space="0" w:color="auto"/>
              <w:right w:val="single" w:sz="4" w:space="0" w:color="auto"/>
            </w:tcBorders>
            <w:shd w:val="clear" w:color="auto" w:fill="auto"/>
            <w:noWrap/>
            <w:vAlign w:val="bottom"/>
            <w:hideMark/>
          </w:tcPr>
          <w:p w14:paraId="4B9532BC" w14:textId="28F2327C" w:rsidR="00527EF5" w:rsidRPr="00CA7845" w:rsidRDefault="00527EF5" w:rsidP="00527EF5">
            <w:pPr>
              <w:jc w:val="right"/>
              <w:rPr>
                <w:rFonts w:ascii="Arial" w:hAnsi="Arial" w:cs="Arial"/>
                <w:color w:val="000000"/>
                <w:sz w:val="18"/>
                <w:lang w:eastAsia="en-AU"/>
              </w:rPr>
            </w:pPr>
            <w:r w:rsidRPr="00F97B79">
              <w:rPr>
                <w:rFonts w:cs="Arial"/>
                <w:color w:val="000000"/>
                <w:sz w:val="18"/>
                <w:lang w:eastAsia="en-AU"/>
              </w:rPr>
              <w:t>17.525</w:t>
            </w:r>
          </w:p>
        </w:tc>
      </w:tr>
      <w:tr w:rsidR="00527EF5" w:rsidRPr="00CA7845" w14:paraId="58C1C5F4" w14:textId="77777777" w:rsidTr="00CA784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AC92D73" w14:textId="5FE641E5" w:rsidR="00527EF5" w:rsidRPr="00CA7845" w:rsidRDefault="00527EF5" w:rsidP="00527EF5">
            <w:pPr>
              <w:rPr>
                <w:rFonts w:ascii="Calibri" w:hAnsi="Calibri"/>
                <w:color w:val="000000"/>
                <w:sz w:val="18"/>
                <w:szCs w:val="22"/>
                <w:lang w:eastAsia="en-AU"/>
              </w:rPr>
            </w:pPr>
            <w:r w:rsidRPr="00F97B79">
              <w:rPr>
                <w:rFonts w:ascii="Calibri" w:hAnsi="Calibri"/>
                <w:color w:val="000000"/>
                <w:sz w:val="18"/>
                <w:szCs w:val="22"/>
                <w:lang w:eastAsia="en-AU"/>
              </w:rPr>
              <w:t>2.2.1.2</w:t>
            </w:r>
          </w:p>
        </w:tc>
        <w:tc>
          <w:tcPr>
            <w:tcW w:w="4860" w:type="dxa"/>
            <w:tcBorders>
              <w:top w:val="nil"/>
              <w:left w:val="nil"/>
              <w:bottom w:val="single" w:sz="4" w:space="0" w:color="auto"/>
              <w:right w:val="single" w:sz="4" w:space="0" w:color="auto"/>
            </w:tcBorders>
            <w:shd w:val="clear" w:color="auto" w:fill="auto"/>
            <w:noWrap/>
            <w:vAlign w:val="bottom"/>
            <w:hideMark/>
          </w:tcPr>
          <w:p w14:paraId="72E16865" w14:textId="45725FE7" w:rsidR="00527EF5" w:rsidRPr="00CA7845" w:rsidRDefault="00527EF5" w:rsidP="00527EF5">
            <w:pPr>
              <w:rPr>
                <w:rFonts w:ascii="Arial" w:hAnsi="Arial" w:cs="Arial"/>
                <w:color w:val="000000"/>
                <w:sz w:val="18"/>
                <w:lang w:eastAsia="en-AU"/>
              </w:rPr>
            </w:pPr>
            <w:r w:rsidRPr="00F97B79">
              <w:rPr>
                <w:rFonts w:cs="Arial"/>
                <w:color w:val="000000"/>
                <w:sz w:val="18"/>
                <w:lang w:eastAsia="en-AU"/>
              </w:rPr>
              <w:t>Residential rehabilitation general - extended</w:t>
            </w:r>
          </w:p>
        </w:tc>
        <w:tc>
          <w:tcPr>
            <w:tcW w:w="1360" w:type="dxa"/>
            <w:tcBorders>
              <w:top w:val="nil"/>
              <w:left w:val="nil"/>
              <w:bottom w:val="single" w:sz="4" w:space="0" w:color="auto"/>
              <w:right w:val="single" w:sz="4" w:space="0" w:color="auto"/>
            </w:tcBorders>
            <w:shd w:val="clear" w:color="auto" w:fill="auto"/>
            <w:noWrap/>
            <w:vAlign w:val="bottom"/>
            <w:hideMark/>
          </w:tcPr>
          <w:p w14:paraId="4C6EDFCE" w14:textId="61A817A0" w:rsidR="00527EF5" w:rsidRPr="00CA7845" w:rsidRDefault="00527EF5" w:rsidP="00527EF5">
            <w:pPr>
              <w:jc w:val="right"/>
              <w:rPr>
                <w:rFonts w:ascii="Arial" w:hAnsi="Arial" w:cs="Arial"/>
                <w:color w:val="000000"/>
                <w:sz w:val="18"/>
                <w:lang w:eastAsia="en-AU"/>
              </w:rPr>
            </w:pPr>
            <w:r w:rsidRPr="00F97B79">
              <w:rPr>
                <w:rFonts w:cs="Arial"/>
                <w:color w:val="000000"/>
                <w:sz w:val="18"/>
                <w:lang w:eastAsia="en-AU"/>
              </w:rPr>
              <w:t>53.659</w:t>
            </w:r>
          </w:p>
        </w:tc>
        <w:tc>
          <w:tcPr>
            <w:tcW w:w="1180" w:type="dxa"/>
            <w:tcBorders>
              <w:top w:val="nil"/>
              <w:left w:val="nil"/>
              <w:bottom w:val="single" w:sz="4" w:space="0" w:color="auto"/>
              <w:right w:val="single" w:sz="4" w:space="0" w:color="auto"/>
            </w:tcBorders>
            <w:shd w:val="clear" w:color="auto" w:fill="auto"/>
            <w:noWrap/>
            <w:vAlign w:val="bottom"/>
            <w:hideMark/>
          </w:tcPr>
          <w:p w14:paraId="548CB814" w14:textId="6182A13E" w:rsidR="00527EF5" w:rsidRPr="00CA7845" w:rsidRDefault="00527EF5" w:rsidP="00527EF5">
            <w:pPr>
              <w:jc w:val="right"/>
              <w:rPr>
                <w:rFonts w:ascii="Arial" w:hAnsi="Arial" w:cs="Arial"/>
                <w:color w:val="000000"/>
                <w:sz w:val="18"/>
                <w:lang w:eastAsia="en-AU"/>
              </w:rPr>
            </w:pPr>
            <w:r w:rsidRPr="00F97B79">
              <w:rPr>
                <w:rFonts w:cs="Arial"/>
                <w:color w:val="000000"/>
                <w:sz w:val="18"/>
                <w:lang w:eastAsia="en-AU"/>
              </w:rPr>
              <w:t>61.707</w:t>
            </w:r>
          </w:p>
        </w:tc>
        <w:tc>
          <w:tcPr>
            <w:tcW w:w="1360" w:type="dxa"/>
            <w:tcBorders>
              <w:top w:val="nil"/>
              <w:left w:val="nil"/>
              <w:bottom w:val="single" w:sz="4" w:space="0" w:color="auto"/>
              <w:right w:val="single" w:sz="4" w:space="0" w:color="auto"/>
            </w:tcBorders>
            <w:shd w:val="clear" w:color="auto" w:fill="auto"/>
            <w:noWrap/>
            <w:vAlign w:val="bottom"/>
            <w:hideMark/>
          </w:tcPr>
          <w:p w14:paraId="357EB3BA" w14:textId="5ABD4086" w:rsidR="00527EF5" w:rsidRPr="00CA7845" w:rsidRDefault="00527EF5" w:rsidP="00527EF5">
            <w:pPr>
              <w:jc w:val="right"/>
              <w:rPr>
                <w:rFonts w:ascii="Arial" w:hAnsi="Arial" w:cs="Arial"/>
                <w:color w:val="000000"/>
                <w:sz w:val="18"/>
                <w:lang w:eastAsia="en-AU"/>
              </w:rPr>
            </w:pPr>
            <w:r w:rsidRPr="00F97B79">
              <w:rPr>
                <w:rFonts w:cs="Arial"/>
                <w:color w:val="000000"/>
                <w:sz w:val="18"/>
                <w:lang w:eastAsia="en-AU"/>
              </w:rPr>
              <w:t>69.756</w:t>
            </w:r>
          </w:p>
        </w:tc>
      </w:tr>
      <w:tr w:rsidR="00527EF5" w:rsidRPr="00CA7845" w14:paraId="79A0ADED" w14:textId="77777777" w:rsidTr="00CA784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CD40440" w14:textId="1458C6EB" w:rsidR="00527EF5" w:rsidRPr="00CA7845" w:rsidRDefault="00527EF5" w:rsidP="00527EF5">
            <w:pPr>
              <w:rPr>
                <w:rFonts w:ascii="Calibri" w:hAnsi="Calibri"/>
                <w:color w:val="000000"/>
                <w:sz w:val="18"/>
                <w:szCs w:val="22"/>
                <w:lang w:eastAsia="en-AU"/>
              </w:rPr>
            </w:pPr>
            <w:r w:rsidRPr="00F97B79">
              <w:rPr>
                <w:rFonts w:ascii="Calibri" w:hAnsi="Calibri"/>
                <w:color w:val="000000"/>
                <w:sz w:val="18"/>
                <w:szCs w:val="22"/>
                <w:lang w:eastAsia="en-AU"/>
              </w:rPr>
              <w:t>2.2.1.3</w:t>
            </w:r>
          </w:p>
        </w:tc>
        <w:tc>
          <w:tcPr>
            <w:tcW w:w="4860" w:type="dxa"/>
            <w:tcBorders>
              <w:top w:val="nil"/>
              <w:left w:val="nil"/>
              <w:bottom w:val="single" w:sz="4" w:space="0" w:color="auto"/>
              <w:right w:val="single" w:sz="4" w:space="0" w:color="auto"/>
            </w:tcBorders>
            <w:shd w:val="clear" w:color="auto" w:fill="auto"/>
            <w:noWrap/>
            <w:vAlign w:val="bottom"/>
            <w:hideMark/>
          </w:tcPr>
          <w:p w14:paraId="0CB3C03A" w14:textId="558C1601" w:rsidR="00527EF5" w:rsidRPr="00CA7845" w:rsidRDefault="00527EF5" w:rsidP="00527EF5">
            <w:pPr>
              <w:rPr>
                <w:rFonts w:ascii="Arial" w:hAnsi="Arial" w:cs="Arial"/>
                <w:color w:val="000000"/>
                <w:sz w:val="18"/>
                <w:lang w:eastAsia="en-AU"/>
              </w:rPr>
            </w:pPr>
            <w:r w:rsidRPr="00F97B79">
              <w:rPr>
                <w:rFonts w:cs="Arial"/>
                <w:color w:val="000000"/>
                <w:sz w:val="18"/>
                <w:lang w:eastAsia="en-AU"/>
              </w:rPr>
              <w:t>Post-withdrawal stabilisation model</w:t>
            </w:r>
          </w:p>
        </w:tc>
        <w:tc>
          <w:tcPr>
            <w:tcW w:w="1360" w:type="dxa"/>
            <w:tcBorders>
              <w:top w:val="nil"/>
              <w:left w:val="nil"/>
              <w:bottom w:val="single" w:sz="4" w:space="0" w:color="auto"/>
              <w:right w:val="single" w:sz="4" w:space="0" w:color="auto"/>
            </w:tcBorders>
            <w:shd w:val="clear" w:color="auto" w:fill="auto"/>
            <w:noWrap/>
            <w:vAlign w:val="bottom"/>
            <w:hideMark/>
          </w:tcPr>
          <w:p w14:paraId="66E234A7" w14:textId="5F4AD414" w:rsidR="00527EF5" w:rsidRPr="00CA7845" w:rsidRDefault="00527EF5" w:rsidP="00527EF5">
            <w:pPr>
              <w:jc w:val="right"/>
              <w:rPr>
                <w:rFonts w:ascii="Arial" w:hAnsi="Arial" w:cs="Arial"/>
                <w:color w:val="000000"/>
                <w:sz w:val="18"/>
                <w:lang w:eastAsia="en-AU"/>
              </w:rPr>
            </w:pPr>
            <w:r w:rsidRPr="00F97B79">
              <w:rPr>
                <w:rFonts w:cs="Arial"/>
                <w:color w:val="000000"/>
                <w:sz w:val="18"/>
                <w:lang w:eastAsia="en-AU"/>
              </w:rPr>
              <w:t>5.947</w:t>
            </w:r>
          </w:p>
        </w:tc>
        <w:tc>
          <w:tcPr>
            <w:tcW w:w="1180" w:type="dxa"/>
            <w:tcBorders>
              <w:top w:val="nil"/>
              <w:left w:val="nil"/>
              <w:bottom w:val="single" w:sz="4" w:space="0" w:color="auto"/>
              <w:right w:val="single" w:sz="4" w:space="0" w:color="auto"/>
            </w:tcBorders>
            <w:shd w:val="clear" w:color="auto" w:fill="auto"/>
            <w:noWrap/>
            <w:vAlign w:val="bottom"/>
            <w:hideMark/>
          </w:tcPr>
          <w:p w14:paraId="0F0AE4BB" w14:textId="0613A912" w:rsidR="00527EF5" w:rsidRPr="00CA7845" w:rsidRDefault="00527EF5" w:rsidP="00527EF5">
            <w:pPr>
              <w:jc w:val="right"/>
              <w:rPr>
                <w:rFonts w:ascii="Arial" w:hAnsi="Arial" w:cs="Arial"/>
                <w:color w:val="000000"/>
                <w:sz w:val="18"/>
                <w:lang w:eastAsia="en-AU"/>
              </w:rPr>
            </w:pPr>
            <w:r w:rsidRPr="00F97B79">
              <w:rPr>
                <w:rFonts w:cs="Arial"/>
                <w:color w:val="000000"/>
                <w:sz w:val="18"/>
                <w:lang w:eastAsia="en-AU"/>
              </w:rPr>
              <w:t>6.839</w:t>
            </w:r>
          </w:p>
        </w:tc>
        <w:tc>
          <w:tcPr>
            <w:tcW w:w="1360" w:type="dxa"/>
            <w:tcBorders>
              <w:top w:val="nil"/>
              <w:left w:val="nil"/>
              <w:bottom w:val="single" w:sz="4" w:space="0" w:color="auto"/>
              <w:right w:val="single" w:sz="4" w:space="0" w:color="auto"/>
            </w:tcBorders>
            <w:shd w:val="clear" w:color="auto" w:fill="auto"/>
            <w:noWrap/>
            <w:vAlign w:val="bottom"/>
            <w:hideMark/>
          </w:tcPr>
          <w:p w14:paraId="2FF5894A" w14:textId="19C76113" w:rsidR="00527EF5" w:rsidRPr="00CA7845" w:rsidRDefault="00527EF5" w:rsidP="00527EF5">
            <w:pPr>
              <w:jc w:val="right"/>
              <w:rPr>
                <w:rFonts w:ascii="Arial" w:hAnsi="Arial" w:cs="Arial"/>
                <w:color w:val="000000"/>
                <w:sz w:val="18"/>
                <w:lang w:eastAsia="en-AU"/>
              </w:rPr>
            </w:pPr>
            <w:r w:rsidRPr="00F97B79">
              <w:rPr>
                <w:rFonts w:cs="Arial"/>
                <w:color w:val="000000"/>
                <w:sz w:val="18"/>
                <w:lang w:eastAsia="en-AU"/>
              </w:rPr>
              <w:t>7.731</w:t>
            </w:r>
          </w:p>
        </w:tc>
      </w:tr>
      <w:tr w:rsidR="00527EF5" w:rsidRPr="00CA7845" w14:paraId="021BB5FE" w14:textId="77777777" w:rsidTr="00CA784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43D5955" w14:textId="106340E0" w:rsidR="00527EF5" w:rsidRPr="00CA7845" w:rsidRDefault="00527EF5" w:rsidP="00527EF5">
            <w:pPr>
              <w:rPr>
                <w:rFonts w:ascii="Calibri" w:hAnsi="Calibri"/>
                <w:color w:val="000000"/>
                <w:sz w:val="18"/>
                <w:szCs w:val="22"/>
                <w:lang w:eastAsia="en-AU"/>
              </w:rPr>
            </w:pPr>
            <w:r w:rsidRPr="00F97B79">
              <w:rPr>
                <w:rFonts w:ascii="Calibri" w:hAnsi="Calibri"/>
                <w:color w:val="000000"/>
                <w:sz w:val="18"/>
                <w:szCs w:val="22"/>
                <w:lang w:eastAsia="en-AU"/>
              </w:rPr>
              <w:t>2.2.1.4</w:t>
            </w:r>
          </w:p>
        </w:tc>
        <w:tc>
          <w:tcPr>
            <w:tcW w:w="4860" w:type="dxa"/>
            <w:tcBorders>
              <w:top w:val="nil"/>
              <w:left w:val="nil"/>
              <w:bottom w:val="single" w:sz="4" w:space="0" w:color="auto"/>
              <w:right w:val="single" w:sz="4" w:space="0" w:color="auto"/>
            </w:tcBorders>
            <w:shd w:val="clear" w:color="auto" w:fill="auto"/>
            <w:noWrap/>
            <w:vAlign w:val="bottom"/>
            <w:hideMark/>
          </w:tcPr>
          <w:p w14:paraId="6098CBA6" w14:textId="3E722329" w:rsidR="00527EF5" w:rsidRPr="00CA7845" w:rsidRDefault="00527EF5" w:rsidP="00527EF5">
            <w:pPr>
              <w:rPr>
                <w:rFonts w:ascii="Arial" w:hAnsi="Arial" w:cs="Arial"/>
                <w:color w:val="000000"/>
                <w:sz w:val="18"/>
                <w:lang w:eastAsia="en-AU"/>
              </w:rPr>
            </w:pPr>
            <w:r w:rsidRPr="00F97B79">
              <w:rPr>
                <w:rFonts w:cs="Arial"/>
                <w:color w:val="000000"/>
                <w:sz w:val="18"/>
                <w:lang w:eastAsia="en-AU"/>
              </w:rPr>
              <w:t>6-week rehabilitation program</w:t>
            </w:r>
          </w:p>
        </w:tc>
        <w:tc>
          <w:tcPr>
            <w:tcW w:w="1360" w:type="dxa"/>
            <w:tcBorders>
              <w:top w:val="nil"/>
              <w:left w:val="nil"/>
              <w:bottom w:val="single" w:sz="4" w:space="0" w:color="auto"/>
              <w:right w:val="single" w:sz="4" w:space="0" w:color="auto"/>
            </w:tcBorders>
            <w:shd w:val="clear" w:color="auto" w:fill="auto"/>
            <w:noWrap/>
            <w:vAlign w:val="bottom"/>
            <w:hideMark/>
          </w:tcPr>
          <w:p w14:paraId="60C97ADE" w14:textId="28ED595A" w:rsidR="00527EF5" w:rsidRPr="00CA7845" w:rsidRDefault="00527EF5" w:rsidP="00527EF5">
            <w:pPr>
              <w:jc w:val="right"/>
              <w:rPr>
                <w:rFonts w:ascii="Arial" w:hAnsi="Arial" w:cs="Arial"/>
                <w:color w:val="000000"/>
                <w:sz w:val="18"/>
                <w:lang w:eastAsia="en-AU"/>
              </w:rPr>
            </w:pPr>
            <w:r w:rsidRPr="00F97B79">
              <w:rPr>
                <w:rFonts w:cs="Arial"/>
                <w:color w:val="000000"/>
                <w:sz w:val="18"/>
                <w:lang w:eastAsia="en-AU"/>
              </w:rPr>
              <w:t>7.180</w:t>
            </w:r>
          </w:p>
        </w:tc>
        <w:tc>
          <w:tcPr>
            <w:tcW w:w="1180" w:type="dxa"/>
            <w:tcBorders>
              <w:top w:val="nil"/>
              <w:left w:val="nil"/>
              <w:bottom w:val="single" w:sz="4" w:space="0" w:color="auto"/>
              <w:right w:val="single" w:sz="4" w:space="0" w:color="auto"/>
            </w:tcBorders>
            <w:shd w:val="clear" w:color="auto" w:fill="auto"/>
            <w:noWrap/>
            <w:vAlign w:val="bottom"/>
            <w:hideMark/>
          </w:tcPr>
          <w:p w14:paraId="2C7B6F24" w14:textId="1FF6BEE9" w:rsidR="00527EF5" w:rsidRPr="00CA7845" w:rsidRDefault="00527EF5" w:rsidP="00527EF5">
            <w:pPr>
              <w:jc w:val="right"/>
              <w:rPr>
                <w:rFonts w:ascii="Arial" w:hAnsi="Arial" w:cs="Arial"/>
                <w:color w:val="000000"/>
                <w:sz w:val="18"/>
                <w:lang w:eastAsia="en-AU"/>
              </w:rPr>
            </w:pPr>
            <w:r w:rsidRPr="00F97B79">
              <w:rPr>
                <w:rFonts w:cs="Arial"/>
                <w:color w:val="000000"/>
                <w:sz w:val="18"/>
                <w:lang w:eastAsia="en-AU"/>
              </w:rPr>
              <w:t>8.257</w:t>
            </w:r>
          </w:p>
        </w:tc>
        <w:tc>
          <w:tcPr>
            <w:tcW w:w="1360" w:type="dxa"/>
            <w:tcBorders>
              <w:top w:val="nil"/>
              <w:left w:val="nil"/>
              <w:bottom w:val="single" w:sz="4" w:space="0" w:color="auto"/>
              <w:right w:val="single" w:sz="4" w:space="0" w:color="auto"/>
            </w:tcBorders>
            <w:shd w:val="clear" w:color="auto" w:fill="auto"/>
            <w:noWrap/>
            <w:vAlign w:val="bottom"/>
            <w:hideMark/>
          </w:tcPr>
          <w:p w14:paraId="16637F6A" w14:textId="13E3F324" w:rsidR="00527EF5" w:rsidRPr="00CA7845" w:rsidRDefault="00527EF5" w:rsidP="00527EF5">
            <w:pPr>
              <w:jc w:val="right"/>
              <w:rPr>
                <w:rFonts w:ascii="Arial" w:hAnsi="Arial" w:cs="Arial"/>
                <w:color w:val="000000"/>
                <w:sz w:val="18"/>
                <w:lang w:eastAsia="en-AU"/>
              </w:rPr>
            </w:pPr>
            <w:r w:rsidRPr="00F97B79">
              <w:rPr>
                <w:rFonts w:cs="Arial"/>
                <w:color w:val="000000"/>
                <w:sz w:val="18"/>
                <w:lang w:eastAsia="en-AU"/>
              </w:rPr>
              <w:t>9.334</w:t>
            </w:r>
          </w:p>
        </w:tc>
      </w:tr>
      <w:tr w:rsidR="00527EF5" w:rsidRPr="00CA7845" w14:paraId="0B0700EE" w14:textId="77777777" w:rsidTr="00CA784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C217263" w14:textId="56ED4D83" w:rsidR="00527EF5" w:rsidRPr="00CA7845" w:rsidRDefault="00527EF5" w:rsidP="00527EF5">
            <w:pPr>
              <w:rPr>
                <w:rFonts w:ascii="Calibri" w:hAnsi="Calibri"/>
                <w:color w:val="000000"/>
                <w:sz w:val="18"/>
                <w:szCs w:val="22"/>
                <w:lang w:eastAsia="en-AU"/>
              </w:rPr>
            </w:pPr>
            <w:r w:rsidRPr="00F97B79">
              <w:rPr>
                <w:rFonts w:ascii="Calibri" w:hAnsi="Calibri"/>
                <w:color w:val="000000"/>
                <w:sz w:val="18"/>
                <w:szCs w:val="22"/>
                <w:lang w:eastAsia="en-AU"/>
              </w:rPr>
              <w:t>2.2.1.5</w:t>
            </w:r>
          </w:p>
        </w:tc>
        <w:tc>
          <w:tcPr>
            <w:tcW w:w="4860" w:type="dxa"/>
            <w:tcBorders>
              <w:top w:val="nil"/>
              <w:left w:val="nil"/>
              <w:bottom w:val="single" w:sz="4" w:space="0" w:color="auto"/>
              <w:right w:val="single" w:sz="4" w:space="0" w:color="auto"/>
            </w:tcBorders>
            <w:shd w:val="clear" w:color="auto" w:fill="auto"/>
            <w:noWrap/>
            <w:vAlign w:val="bottom"/>
            <w:hideMark/>
          </w:tcPr>
          <w:p w14:paraId="2A2E4B1C" w14:textId="319AC07D" w:rsidR="00527EF5" w:rsidRPr="00CA7845" w:rsidRDefault="00527EF5" w:rsidP="00527EF5">
            <w:pPr>
              <w:rPr>
                <w:rFonts w:ascii="Arial" w:hAnsi="Arial" w:cs="Arial"/>
                <w:color w:val="000000"/>
                <w:sz w:val="18"/>
                <w:lang w:eastAsia="en-AU"/>
              </w:rPr>
            </w:pPr>
            <w:r w:rsidRPr="00F97B79">
              <w:rPr>
                <w:rFonts w:cs="Arial"/>
                <w:color w:val="000000"/>
                <w:sz w:val="18"/>
                <w:lang w:eastAsia="en-AU"/>
              </w:rPr>
              <w:t>Slow stream pharmacotherapy program - standard</w:t>
            </w:r>
          </w:p>
        </w:tc>
        <w:tc>
          <w:tcPr>
            <w:tcW w:w="1360" w:type="dxa"/>
            <w:tcBorders>
              <w:top w:val="nil"/>
              <w:left w:val="nil"/>
              <w:bottom w:val="single" w:sz="4" w:space="0" w:color="auto"/>
              <w:right w:val="single" w:sz="4" w:space="0" w:color="auto"/>
            </w:tcBorders>
            <w:shd w:val="clear" w:color="auto" w:fill="auto"/>
            <w:noWrap/>
            <w:vAlign w:val="bottom"/>
            <w:hideMark/>
          </w:tcPr>
          <w:p w14:paraId="4D04476A" w14:textId="18E57ECD" w:rsidR="00527EF5" w:rsidRPr="00CA7845" w:rsidRDefault="00527EF5" w:rsidP="00527EF5">
            <w:pPr>
              <w:jc w:val="right"/>
              <w:rPr>
                <w:rFonts w:ascii="Arial" w:hAnsi="Arial" w:cs="Arial"/>
                <w:color w:val="000000"/>
                <w:sz w:val="18"/>
                <w:lang w:eastAsia="en-AU"/>
              </w:rPr>
            </w:pPr>
            <w:r w:rsidRPr="00F97B79">
              <w:rPr>
                <w:rFonts w:cs="Arial"/>
                <w:color w:val="000000"/>
                <w:sz w:val="18"/>
                <w:lang w:eastAsia="en-AU"/>
              </w:rPr>
              <w:t>16.810</w:t>
            </w:r>
          </w:p>
        </w:tc>
        <w:tc>
          <w:tcPr>
            <w:tcW w:w="1180" w:type="dxa"/>
            <w:tcBorders>
              <w:top w:val="nil"/>
              <w:left w:val="nil"/>
              <w:bottom w:val="single" w:sz="4" w:space="0" w:color="auto"/>
              <w:right w:val="single" w:sz="4" w:space="0" w:color="auto"/>
            </w:tcBorders>
            <w:shd w:val="clear" w:color="auto" w:fill="auto"/>
            <w:noWrap/>
            <w:vAlign w:val="bottom"/>
            <w:hideMark/>
          </w:tcPr>
          <w:p w14:paraId="383489F8" w14:textId="6C5ED749" w:rsidR="00527EF5" w:rsidRPr="00CA7845" w:rsidRDefault="00527EF5" w:rsidP="00527EF5">
            <w:pPr>
              <w:jc w:val="right"/>
              <w:rPr>
                <w:rFonts w:ascii="Arial" w:hAnsi="Arial" w:cs="Arial"/>
                <w:color w:val="000000"/>
                <w:sz w:val="18"/>
                <w:lang w:eastAsia="en-AU"/>
              </w:rPr>
            </w:pPr>
            <w:r w:rsidRPr="00F97B79">
              <w:rPr>
                <w:rFonts w:cs="Arial"/>
                <w:color w:val="000000"/>
                <w:sz w:val="18"/>
                <w:lang w:eastAsia="en-AU"/>
              </w:rPr>
              <w:t>19.332</w:t>
            </w:r>
          </w:p>
        </w:tc>
        <w:tc>
          <w:tcPr>
            <w:tcW w:w="1360" w:type="dxa"/>
            <w:tcBorders>
              <w:top w:val="nil"/>
              <w:left w:val="nil"/>
              <w:bottom w:val="single" w:sz="4" w:space="0" w:color="auto"/>
              <w:right w:val="single" w:sz="4" w:space="0" w:color="auto"/>
            </w:tcBorders>
            <w:shd w:val="clear" w:color="auto" w:fill="auto"/>
            <w:noWrap/>
            <w:vAlign w:val="bottom"/>
            <w:hideMark/>
          </w:tcPr>
          <w:p w14:paraId="529DCE7A" w14:textId="032B5B4A" w:rsidR="00527EF5" w:rsidRPr="00CA7845" w:rsidRDefault="00527EF5" w:rsidP="00527EF5">
            <w:pPr>
              <w:jc w:val="right"/>
              <w:rPr>
                <w:rFonts w:ascii="Arial" w:hAnsi="Arial" w:cs="Arial"/>
                <w:color w:val="000000"/>
                <w:sz w:val="18"/>
                <w:lang w:eastAsia="en-AU"/>
              </w:rPr>
            </w:pPr>
            <w:r w:rsidRPr="00F97B79">
              <w:rPr>
                <w:rFonts w:cs="Arial"/>
                <w:color w:val="000000"/>
                <w:sz w:val="18"/>
                <w:lang w:eastAsia="en-AU"/>
              </w:rPr>
              <w:t>21.853</w:t>
            </w:r>
          </w:p>
        </w:tc>
      </w:tr>
      <w:tr w:rsidR="00527EF5" w:rsidRPr="00CA7845" w14:paraId="3134B015" w14:textId="77777777" w:rsidTr="00CA784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6BB5F70" w14:textId="5C736CEF" w:rsidR="00527EF5" w:rsidRPr="00CA7845" w:rsidRDefault="00527EF5" w:rsidP="00527EF5">
            <w:pPr>
              <w:rPr>
                <w:rFonts w:ascii="Calibri" w:hAnsi="Calibri"/>
                <w:color w:val="000000"/>
                <w:sz w:val="18"/>
                <w:szCs w:val="22"/>
                <w:lang w:eastAsia="en-AU"/>
              </w:rPr>
            </w:pPr>
            <w:r w:rsidRPr="00F97B79">
              <w:rPr>
                <w:rFonts w:ascii="Calibri" w:hAnsi="Calibri"/>
                <w:color w:val="000000"/>
                <w:sz w:val="18"/>
                <w:szCs w:val="22"/>
                <w:lang w:eastAsia="en-AU"/>
              </w:rPr>
              <w:t>2.2.1.6</w:t>
            </w:r>
          </w:p>
        </w:tc>
        <w:tc>
          <w:tcPr>
            <w:tcW w:w="4860" w:type="dxa"/>
            <w:tcBorders>
              <w:top w:val="nil"/>
              <w:left w:val="nil"/>
              <w:bottom w:val="single" w:sz="4" w:space="0" w:color="auto"/>
              <w:right w:val="single" w:sz="4" w:space="0" w:color="auto"/>
            </w:tcBorders>
            <w:shd w:val="clear" w:color="auto" w:fill="auto"/>
            <w:noWrap/>
            <w:vAlign w:val="bottom"/>
            <w:hideMark/>
          </w:tcPr>
          <w:p w14:paraId="7D490F45" w14:textId="198AF57B" w:rsidR="00527EF5" w:rsidRPr="00CA7845" w:rsidRDefault="00527EF5" w:rsidP="00527EF5">
            <w:pPr>
              <w:rPr>
                <w:rFonts w:ascii="Arial" w:hAnsi="Arial" w:cs="Arial"/>
                <w:color w:val="000000"/>
                <w:sz w:val="18"/>
                <w:lang w:eastAsia="en-AU"/>
              </w:rPr>
            </w:pPr>
            <w:r w:rsidRPr="00F97B79">
              <w:rPr>
                <w:rFonts w:cs="Arial"/>
                <w:color w:val="000000"/>
                <w:sz w:val="18"/>
                <w:lang w:eastAsia="en-AU"/>
              </w:rPr>
              <w:t>Slow stream pharmacotherapy program - extended</w:t>
            </w:r>
          </w:p>
        </w:tc>
        <w:tc>
          <w:tcPr>
            <w:tcW w:w="1360" w:type="dxa"/>
            <w:tcBorders>
              <w:top w:val="nil"/>
              <w:left w:val="nil"/>
              <w:bottom w:val="single" w:sz="4" w:space="0" w:color="auto"/>
              <w:right w:val="single" w:sz="4" w:space="0" w:color="auto"/>
            </w:tcBorders>
            <w:shd w:val="clear" w:color="auto" w:fill="auto"/>
            <w:noWrap/>
            <w:vAlign w:val="bottom"/>
            <w:hideMark/>
          </w:tcPr>
          <w:p w14:paraId="76DBC41F" w14:textId="0521A54B" w:rsidR="00527EF5" w:rsidRPr="00CA7845" w:rsidRDefault="00527EF5" w:rsidP="00527EF5">
            <w:pPr>
              <w:jc w:val="right"/>
              <w:rPr>
                <w:rFonts w:ascii="Arial" w:hAnsi="Arial" w:cs="Arial"/>
                <w:color w:val="000000"/>
                <w:sz w:val="18"/>
                <w:lang w:eastAsia="en-AU"/>
              </w:rPr>
            </w:pPr>
            <w:r w:rsidRPr="00F97B79">
              <w:rPr>
                <w:rFonts w:cs="Arial"/>
                <w:color w:val="000000"/>
                <w:sz w:val="18"/>
                <w:lang w:eastAsia="en-AU"/>
              </w:rPr>
              <w:t>66.913</w:t>
            </w:r>
          </w:p>
        </w:tc>
        <w:tc>
          <w:tcPr>
            <w:tcW w:w="1180" w:type="dxa"/>
            <w:tcBorders>
              <w:top w:val="nil"/>
              <w:left w:val="nil"/>
              <w:bottom w:val="single" w:sz="4" w:space="0" w:color="auto"/>
              <w:right w:val="single" w:sz="4" w:space="0" w:color="auto"/>
            </w:tcBorders>
            <w:shd w:val="clear" w:color="auto" w:fill="auto"/>
            <w:noWrap/>
            <w:vAlign w:val="bottom"/>
            <w:hideMark/>
          </w:tcPr>
          <w:p w14:paraId="67FFD56A" w14:textId="7A5D175E" w:rsidR="00527EF5" w:rsidRPr="00CA7845" w:rsidRDefault="00527EF5" w:rsidP="00527EF5">
            <w:pPr>
              <w:jc w:val="right"/>
              <w:rPr>
                <w:rFonts w:ascii="Arial" w:hAnsi="Arial" w:cs="Arial"/>
                <w:color w:val="000000"/>
                <w:sz w:val="18"/>
                <w:lang w:eastAsia="en-AU"/>
              </w:rPr>
            </w:pPr>
            <w:r w:rsidRPr="00F97B79">
              <w:rPr>
                <w:rFonts w:cs="Arial"/>
                <w:color w:val="000000"/>
                <w:sz w:val="18"/>
                <w:lang w:eastAsia="en-AU"/>
              </w:rPr>
              <w:t>76.949</w:t>
            </w:r>
          </w:p>
        </w:tc>
        <w:tc>
          <w:tcPr>
            <w:tcW w:w="1360" w:type="dxa"/>
            <w:tcBorders>
              <w:top w:val="nil"/>
              <w:left w:val="nil"/>
              <w:bottom w:val="single" w:sz="4" w:space="0" w:color="auto"/>
              <w:right w:val="single" w:sz="4" w:space="0" w:color="auto"/>
            </w:tcBorders>
            <w:shd w:val="clear" w:color="auto" w:fill="auto"/>
            <w:noWrap/>
            <w:vAlign w:val="bottom"/>
            <w:hideMark/>
          </w:tcPr>
          <w:p w14:paraId="5CAB42F6" w14:textId="6FFF532A" w:rsidR="00527EF5" w:rsidRPr="00CA7845" w:rsidRDefault="00527EF5" w:rsidP="00527EF5">
            <w:pPr>
              <w:jc w:val="right"/>
              <w:rPr>
                <w:rFonts w:ascii="Arial" w:hAnsi="Arial" w:cs="Arial"/>
                <w:color w:val="000000"/>
                <w:sz w:val="18"/>
                <w:lang w:eastAsia="en-AU"/>
              </w:rPr>
            </w:pPr>
            <w:r w:rsidRPr="00F97B79">
              <w:rPr>
                <w:rFonts w:cs="Arial"/>
                <w:color w:val="000000"/>
                <w:sz w:val="18"/>
                <w:lang w:eastAsia="en-AU"/>
              </w:rPr>
              <w:t>86.986</w:t>
            </w:r>
          </w:p>
        </w:tc>
      </w:tr>
      <w:tr w:rsidR="00527EF5" w:rsidRPr="00CA7845" w14:paraId="6045241A" w14:textId="77777777" w:rsidTr="00CA784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D53F1DD" w14:textId="26F43961" w:rsidR="00527EF5" w:rsidRPr="00CA7845" w:rsidRDefault="00527EF5" w:rsidP="00527EF5">
            <w:pPr>
              <w:rPr>
                <w:rFonts w:ascii="Calibri" w:hAnsi="Calibri"/>
                <w:color w:val="000000"/>
                <w:sz w:val="18"/>
                <w:szCs w:val="22"/>
                <w:lang w:eastAsia="en-AU"/>
              </w:rPr>
            </w:pPr>
            <w:r w:rsidRPr="00F97B79">
              <w:rPr>
                <w:rFonts w:ascii="Calibri" w:hAnsi="Calibri"/>
                <w:color w:val="000000"/>
                <w:sz w:val="18"/>
                <w:szCs w:val="22"/>
                <w:lang w:eastAsia="en-AU"/>
              </w:rPr>
              <w:t>2.2.1.7</w:t>
            </w:r>
          </w:p>
        </w:tc>
        <w:tc>
          <w:tcPr>
            <w:tcW w:w="4860" w:type="dxa"/>
            <w:tcBorders>
              <w:top w:val="nil"/>
              <w:left w:val="nil"/>
              <w:bottom w:val="single" w:sz="4" w:space="0" w:color="auto"/>
              <w:right w:val="single" w:sz="4" w:space="0" w:color="auto"/>
            </w:tcBorders>
            <w:shd w:val="clear" w:color="auto" w:fill="auto"/>
            <w:noWrap/>
            <w:vAlign w:val="bottom"/>
            <w:hideMark/>
          </w:tcPr>
          <w:p w14:paraId="28729C21" w14:textId="6A8B627C" w:rsidR="00527EF5" w:rsidRPr="00CA7845" w:rsidRDefault="00527EF5" w:rsidP="00527EF5">
            <w:pPr>
              <w:rPr>
                <w:rFonts w:ascii="Arial" w:hAnsi="Arial" w:cs="Arial"/>
                <w:color w:val="000000"/>
                <w:sz w:val="18"/>
                <w:lang w:eastAsia="en-AU"/>
              </w:rPr>
            </w:pPr>
            <w:r w:rsidRPr="00F97B79">
              <w:rPr>
                <w:rFonts w:cs="Arial"/>
                <w:color w:val="000000"/>
                <w:sz w:val="18"/>
                <w:lang w:eastAsia="en-AU"/>
              </w:rPr>
              <w:t>Residential dual diagnosis</w:t>
            </w:r>
          </w:p>
        </w:tc>
        <w:tc>
          <w:tcPr>
            <w:tcW w:w="1360" w:type="dxa"/>
            <w:tcBorders>
              <w:top w:val="nil"/>
              <w:left w:val="nil"/>
              <w:bottom w:val="single" w:sz="4" w:space="0" w:color="auto"/>
              <w:right w:val="single" w:sz="4" w:space="0" w:color="auto"/>
            </w:tcBorders>
            <w:shd w:val="clear" w:color="auto" w:fill="auto"/>
            <w:noWrap/>
            <w:vAlign w:val="bottom"/>
            <w:hideMark/>
          </w:tcPr>
          <w:p w14:paraId="4FDC6698" w14:textId="514400C3" w:rsidR="00527EF5" w:rsidRPr="00CA7845" w:rsidRDefault="00527EF5" w:rsidP="00527EF5">
            <w:pPr>
              <w:jc w:val="right"/>
              <w:rPr>
                <w:rFonts w:ascii="Arial" w:hAnsi="Arial" w:cs="Arial"/>
                <w:color w:val="000000"/>
                <w:sz w:val="18"/>
                <w:lang w:eastAsia="en-AU"/>
              </w:rPr>
            </w:pPr>
            <w:r w:rsidRPr="00F97B79">
              <w:rPr>
                <w:rFonts w:cs="Arial"/>
                <w:color w:val="000000"/>
                <w:sz w:val="18"/>
                <w:lang w:eastAsia="en-AU"/>
              </w:rPr>
              <w:t>63.573</w:t>
            </w:r>
          </w:p>
        </w:tc>
        <w:tc>
          <w:tcPr>
            <w:tcW w:w="1180" w:type="dxa"/>
            <w:tcBorders>
              <w:top w:val="nil"/>
              <w:left w:val="nil"/>
              <w:bottom w:val="single" w:sz="4" w:space="0" w:color="auto"/>
              <w:right w:val="single" w:sz="4" w:space="0" w:color="auto"/>
            </w:tcBorders>
            <w:shd w:val="clear" w:color="auto" w:fill="auto"/>
            <w:noWrap/>
            <w:vAlign w:val="bottom"/>
            <w:hideMark/>
          </w:tcPr>
          <w:p w14:paraId="5558AF6E" w14:textId="3BE9ACF9" w:rsidR="00527EF5" w:rsidRPr="00CA7845" w:rsidRDefault="00527EF5" w:rsidP="00527EF5">
            <w:pPr>
              <w:jc w:val="right"/>
              <w:rPr>
                <w:rFonts w:ascii="Arial" w:hAnsi="Arial" w:cs="Arial"/>
                <w:color w:val="000000"/>
                <w:sz w:val="18"/>
                <w:lang w:eastAsia="en-AU"/>
              </w:rPr>
            </w:pPr>
            <w:r w:rsidRPr="00F97B79">
              <w:rPr>
                <w:rFonts w:cs="Arial"/>
                <w:color w:val="000000"/>
                <w:sz w:val="18"/>
                <w:lang w:eastAsia="en-AU"/>
              </w:rPr>
              <w:t>73.109</w:t>
            </w:r>
          </w:p>
        </w:tc>
        <w:tc>
          <w:tcPr>
            <w:tcW w:w="1360" w:type="dxa"/>
            <w:tcBorders>
              <w:top w:val="nil"/>
              <w:left w:val="nil"/>
              <w:bottom w:val="single" w:sz="4" w:space="0" w:color="auto"/>
              <w:right w:val="single" w:sz="4" w:space="0" w:color="auto"/>
            </w:tcBorders>
            <w:shd w:val="clear" w:color="auto" w:fill="auto"/>
            <w:noWrap/>
            <w:vAlign w:val="bottom"/>
            <w:hideMark/>
          </w:tcPr>
          <w:p w14:paraId="464F0379" w14:textId="52E46D8E" w:rsidR="00527EF5" w:rsidRPr="00CA7845" w:rsidRDefault="00527EF5" w:rsidP="00527EF5">
            <w:pPr>
              <w:jc w:val="right"/>
              <w:rPr>
                <w:rFonts w:ascii="Arial" w:hAnsi="Arial" w:cs="Arial"/>
                <w:color w:val="000000"/>
                <w:sz w:val="18"/>
                <w:lang w:eastAsia="en-AU"/>
              </w:rPr>
            </w:pPr>
            <w:r w:rsidRPr="00F97B79">
              <w:rPr>
                <w:rFonts w:cs="Arial"/>
                <w:color w:val="000000"/>
                <w:sz w:val="18"/>
                <w:lang w:eastAsia="en-AU"/>
              </w:rPr>
              <w:t>82.644</w:t>
            </w:r>
          </w:p>
        </w:tc>
      </w:tr>
      <w:tr w:rsidR="00527EF5" w:rsidRPr="00CA7845" w14:paraId="03D36BBE" w14:textId="77777777" w:rsidTr="00CA784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786EFE8" w14:textId="13E57D27" w:rsidR="00527EF5" w:rsidRPr="00CA7845" w:rsidRDefault="00527EF5" w:rsidP="00527EF5">
            <w:pPr>
              <w:rPr>
                <w:rFonts w:ascii="Calibri" w:hAnsi="Calibri"/>
                <w:color w:val="000000"/>
                <w:sz w:val="18"/>
                <w:szCs w:val="22"/>
                <w:lang w:eastAsia="en-AU"/>
              </w:rPr>
            </w:pPr>
            <w:r w:rsidRPr="00F97B79">
              <w:rPr>
                <w:rFonts w:ascii="Calibri" w:hAnsi="Calibri"/>
                <w:color w:val="000000"/>
                <w:sz w:val="18"/>
                <w:szCs w:val="22"/>
                <w:lang w:eastAsia="en-AU"/>
              </w:rPr>
              <w:t>2.2.1.8</w:t>
            </w:r>
          </w:p>
        </w:tc>
        <w:tc>
          <w:tcPr>
            <w:tcW w:w="4860" w:type="dxa"/>
            <w:tcBorders>
              <w:top w:val="nil"/>
              <w:left w:val="nil"/>
              <w:bottom w:val="single" w:sz="4" w:space="0" w:color="auto"/>
              <w:right w:val="single" w:sz="4" w:space="0" w:color="auto"/>
            </w:tcBorders>
            <w:shd w:val="clear" w:color="auto" w:fill="auto"/>
            <w:noWrap/>
            <w:vAlign w:val="bottom"/>
            <w:hideMark/>
          </w:tcPr>
          <w:p w14:paraId="6EAE77C9" w14:textId="0232A1A6" w:rsidR="00527EF5" w:rsidRPr="00CA7845" w:rsidRDefault="00527EF5" w:rsidP="00527EF5">
            <w:pPr>
              <w:rPr>
                <w:rFonts w:ascii="Arial" w:hAnsi="Arial" w:cs="Arial"/>
                <w:color w:val="000000"/>
                <w:sz w:val="18"/>
                <w:lang w:eastAsia="en-AU"/>
              </w:rPr>
            </w:pPr>
            <w:r w:rsidRPr="00F97B79">
              <w:rPr>
                <w:rFonts w:cs="Arial"/>
                <w:color w:val="000000"/>
                <w:sz w:val="18"/>
                <w:lang w:eastAsia="en-AU"/>
              </w:rPr>
              <w:t>Family beds program - standard</w:t>
            </w:r>
          </w:p>
        </w:tc>
        <w:tc>
          <w:tcPr>
            <w:tcW w:w="1360" w:type="dxa"/>
            <w:tcBorders>
              <w:top w:val="nil"/>
              <w:left w:val="nil"/>
              <w:bottom w:val="single" w:sz="4" w:space="0" w:color="auto"/>
              <w:right w:val="single" w:sz="4" w:space="0" w:color="auto"/>
            </w:tcBorders>
            <w:shd w:val="clear" w:color="auto" w:fill="auto"/>
            <w:noWrap/>
            <w:vAlign w:val="bottom"/>
            <w:hideMark/>
          </w:tcPr>
          <w:p w14:paraId="3636586D" w14:textId="4779C0B9" w:rsidR="00527EF5" w:rsidRPr="00CA7845" w:rsidRDefault="00527EF5" w:rsidP="00527EF5">
            <w:pPr>
              <w:jc w:val="right"/>
              <w:rPr>
                <w:rFonts w:ascii="Arial" w:hAnsi="Arial" w:cs="Arial"/>
                <w:color w:val="000000"/>
                <w:sz w:val="18"/>
                <w:lang w:eastAsia="en-AU"/>
              </w:rPr>
            </w:pPr>
            <w:r w:rsidRPr="00F97B79">
              <w:rPr>
                <w:rFonts w:cs="Arial"/>
                <w:color w:val="000000"/>
                <w:sz w:val="18"/>
                <w:lang w:eastAsia="en-AU"/>
              </w:rPr>
              <w:t>27.874</w:t>
            </w:r>
          </w:p>
        </w:tc>
        <w:tc>
          <w:tcPr>
            <w:tcW w:w="1180" w:type="dxa"/>
            <w:tcBorders>
              <w:top w:val="nil"/>
              <w:left w:val="nil"/>
              <w:bottom w:val="single" w:sz="4" w:space="0" w:color="auto"/>
              <w:right w:val="single" w:sz="4" w:space="0" w:color="auto"/>
            </w:tcBorders>
            <w:shd w:val="clear" w:color="auto" w:fill="auto"/>
            <w:noWrap/>
            <w:vAlign w:val="bottom"/>
            <w:hideMark/>
          </w:tcPr>
          <w:p w14:paraId="5DEB118E" w14:textId="41CD2FD2" w:rsidR="00527EF5" w:rsidRPr="00CA7845" w:rsidRDefault="00527EF5" w:rsidP="00527EF5">
            <w:pPr>
              <w:jc w:val="right"/>
              <w:rPr>
                <w:rFonts w:ascii="Arial" w:hAnsi="Arial" w:cs="Arial"/>
                <w:color w:val="000000"/>
                <w:sz w:val="18"/>
                <w:lang w:eastAsia="en-AU"/>
              </w:rPr>
            </w:pPr>
            <w:r w:rsidRPr="00F97B79">
              <w:rPr>
                <w:rFonts w:cs="Arial"/>
                <w:color w:val="000000"/>
                <w:sz w:val="18"/>
                <w:lang w:eastAsia="en-AU"/>
              </w:rPr>
              <w:t>32.055</w:t>
            </w:r>
          </w:p>
        </w:tc>
        <w:tc>
          <w:tcPr>
            <w:tcW w:w="1360" w:type="dxa"/>
            <w:tcBorders>
              <w:top w:val="nil"/>
              <w:left w:val="nil"/>
              <w:bottom w:val="single" w:sz="4" w:space="0" w:color="auto"/>
              <w:right w:val="single" w:sz="4" w:space="0" w:color="auto"/>
            </w:tcBorders>
            <w:shd w:val="clear" w:color="auto" w:fill="auto"/>
            <w:noWrap/>
            <w:vAlign w:val="bottom"/>
            <w:hideMark/>
          </w:tcPr>
          <w:p w14:paraId="1E0D6B20" w14:textId="47469C17" w:rsidR="00527EF5" w:rsidRPr="00CA7845" w:rsidRDefault="00527EF5" w:rsidP="00527EF5">
            <w:pPr>
              <w:jc w:val="right"/>
              <w:rPr>
                <w:rFonts w:ascii="Arial" w:hAnsi="Arial" w:cs="Arial"/>
                <w:color w:val="000000"/>
                <w:sz w:val="18"/>
                <w:lang w:eastAsia="en-AU"/>
              </w:rPr>
            </w:pPr>
            <w:r w:rsidRPr="00F97B79">
              <w:rPr>
                <w:rFonts w:cs="Arial"/>
                <w:color w:val="000000"/>
                <w:sz w:val="18"/>
                <w:lang w:eastAsia="en-AU"/>
              </w:rPr>
              <w:t>36.236</w:t>
            </w:r>
          </w:p>
        </w:tc>
      </w:tr>
      <w:tr w:rsidR="00527EF5" w:rsidRPr="00CA7845" w14:paraId="65E83101" w14:textId="77777777" w:rsidTr="00CA784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0D90594" w14:textId="547783C5" w:rsidR="00527EF5" w:rsidRPr="00CA7845" w:rsidRDefault="00527EF5" w:rsidP="00527EF5">
            <w:pPr>
              <w:rPr>
                <w:rFonts w:ascii="Calibri" w:hAnsi="Calibri"/>
                <w:color w:val="000000"/>
                <w:sz w:val="18"/>
                <w:szCs w:val="22"/>
                <w:lang w:eastAsia="en-AU"/>
              </w:rPr>
            </w:pPr>
            <w:r w:rsidRPr="00F97B79">
              <w:rPr>
                <w:rFonts w:ascii="Calibri" w:hAnsi="Calibri"/>
                <w:color w:val="000000"/>
                <w:sz w:val="18"/>
                <w:szCs w:val="22"/>
                <w:lang w:eastAsia="en-AU"/>
              </w:rPr>
              <w:t>2.2.1.9</w:t>
            </w:r>
          </w:p>
        </w:tc>
        <w:tc>
          <w:tcPr>
            <w:tcW w:w="4860" w:type="dxa"/>
            <w:tcBorders>
              <w:top w:val="nil"/>
              <w:left w:val="nil"/>
              <w:bottom w:val="single" w:sz="4" w:space="0" w:color="auto"/>
              <w:right w:val="single" w:sz="4" w:space="0" w:color="auto"/>
            </w:tcBorders>
            <w:shd w:val="clear" w:color="auto" w:fill="auto"/>
            <w:noWrap/>
            <w:vAlign w:val="bottom"/>
            <w:hideMark/>
          </w:tcPr>
          <w:p w14:paraId="00B7E965" w14:textId="0F473886" w:rsidR="00527EF5" w:rsidRPr="00CA7845" w:rsidRDefault="00527EF5" w:rsidP="00527EF5">
            <w:pPr>
              <w:rPr>
                <w:rFonts w:ascii="Arial" w:hAnsi="Arial" w:cs="Arial"/>
                <w:color w:val="000000"/>
                <w:sz w:val="18"/>
                <w:lang w:eastAsia="en-AU"/>
              </w:rPr>
            </w:pPr>
            <w:r w:rsidRPr="00F97B79">
              <w:rPr>
                <w:rFonts w:cs="Arial"/>
                <w:color w:val="000000"/>
                <w:sz w:val="18"/>
                <w:lang w:eastAsia="en-AU"/>
              </w:rPr>
              <w:t>Family beds program - extended</w:t>
            </w:r>
          </w:p>
        </w:tc>
        <w:tc>
          <w:tcPr>
            <w:tcW w:w="1360" w:type="dxa"/>
            <w:tcBorders>
              <w:top w:val="nil"/>
              <w:left w:val="nil"/>
              <w:bottom w:val="single" w:sz="4" w:space="0" w:color="auto"/>
              <w:right w:val="single" w:sz="4" w:space="0" w:color="auto"/>
            </w:tcBorders>
            <w:shd w:val="clear" w:color="auto" w:fill="auto"/>
            <w:noWrap/>
            <w:vAlign w:val="bottom"/>
            <w:hideMark/>
          </w:tcPr>
          <w:p w14:paraId="2A816703" w14:textId="30589FE9" w:rsidR="00527EF5" w:rsidRPr="00CA7845" w:rsidRDefault="00527EF5" w:rsidP="00527EF5">
            <w:pPr>
              <w:jc w:val="right"/>
              <w:rPr>
                <w:rFonts w:ascii="Arial" w:hAnsi="Arial" w:cs="Arial"/>
                <w:color w:val="000000"/>
                <w:sz w:val="18"/>
                <w:lang w:eastAsia="en-AU"/>
              </w:rPr>
            </w:pPr>
            <w:r w:rsidRPr="00F97B79">
              <w:rPr>
                <w:rFonts w:cs="Arial"/>
                <w:color w:val="000000"/>
                <w:sz w:val="18"/>
                <w:lang w:eastAsia="en-AU"/>
              </w:rPr>
              <w:t>110.949</w:t>
            </w:r>
          </w:p>
        </w:tc>
        <w:tc>
          <w:tcPr>
            <w:tcW w:w="1180" w:type="dxa"/>
            <w:tcBorders>
              <w:top w:val="nil"/>
              <w:left w:val="nil"/>
              <w:bottom w:val="single" w:sz="4" w:space="0" w:color="auto"/>
              <w:right w:val="single" w:sz="4" w:space="0" w:color="auto"/>
            </w:tcBorders>
            <w:shd w:val="clear" w:color="auto" w:fill="auto"/>
            <w:noWrap/>
            <w:vAlign w:val="bottom"/>
            <w:hideMark/>
          </w:tcPr>
          <w:p w14:paraId="4159B515" w14:textId="136495EF" w:rsidR="00527EF5" w:rsidRPr="00CA7845" w:rsidRDefault="00527EF5" w:rsidP="00527EF5">
            <w:pPr>
              <w:jc w:val="right"/>
              <w:rPr>
                <w:rFonts w:ascii="Arial" w:hAnsi="Arial" w:cs="Arial"/>
                <w:color w:val="000000"/>
                <w:sz w:val="18"/>
                <w:lang w:eastAsia="en-AU"/>
              </w:rPr>
            </w:pPr>
            <w:r w:rsidRPr="00F97B79">
              <w:rPr>
                <w:rFonts w:cs="Arial"/>
                <w:color w:val="000000"/>
                <w:sz w:val="18"/>
                <w:lang w:eastAsia="en-AU"/>
              </w:rPr>
              <w:t>127.592</w:t>
            </w:r>
          </w:p>
        </w:tc>
        <w:tc>
          <w:tcPr>
            <w:tcW w:w="1360" w:type="dxa"/>
            <w:tcBorders>
              <w:top w:val="nil"/>
              <w:left w:val="nil"/>
              <w:bottom w:val="single" w:sz="4" w:space="0" w:color="auto"/>
              <w:right w:val="single" w:sz="4" w:space="0" w:color="auto"/>
            </w:tcBorders>
            <w:shd w:val="clear" w:color="auto" w:fill="auto"/>
            <w:noWrap/>
            <w:vAlign w:val="bottom"/>
            <w:hideMark/>
          </w:tcPr>
          <w:p w14:paraId="2984C78D" w14:textId="56AC083F" w:rsidR="00527EF5" w:rsidRPr="00CA7845" w:rsidRDefault="00527EF5" w:rsidP="00527EF5">
            <w:pPr>
              <w:jc w:val="right"/>
              <w:rPr>
                <w:rFonts w:ascii="Arial" w:hAnsi="Arial" w:cs="Arial"/>
                <w:color w:val="000000"/>
                <w:sz w:val="18"/>
                <w:lang w:eastAsia="en-AU"/>
              </w:rPr>
            </w:pPr>
            <w:r w:rsidRPr="00F97B79">
              <w:rPr>
                <w:rFonts w:cs="Arial"/>
                <w:color w:val="000000"/>
                <w:sz w:val="18"/>
                <w:lang w:eastAsia="en-AU"/>
              </w:rPr>
              <w:t>144.234</w:t>
            </w:r>
          </w:p>
        </w:tc>
      </w:tr>
      <w:tr w:rsidR="00CA7845" w:rsidRPr="00CA7845" w14:paraId="64F7F467" w14:textId="77777777" w:rsidTr="00CA7845">
        <w:trPr>
          <w:trHeight w:val="300"/>
        </w:trPr>
        <w:tc>
          <w:tcPr>
            <w:tcW w:w="960" w:type="dxa"/>
            <w:tcBorders>
              <w:top w:val="nil"/>
              <w:left w:val="single" w:sz="4" w:space="0" w:color="auto"/>
              <w:bottom w:val="single" w:sz="4" w:space="0" w:color="auto"/>
              <w:right w:val="single" w:sz="4" w:space="0" w:color="auto"/>
            </w:tcBorders>
            <w:shd w:val="clear" w:color="000000" w:fill="EBF1DE"/>
            <w:noWrap/>
            <w:vAlign w:val="bottom"/>
            <w:hideMark/>
          </w:tcPr>
          <w:p w14:paraId="17ACE9D4" w14:textId="77777777" w:rsidR="00CA7845" w:rsidRPr="00CA7845" w:rsidRDefault="00CA7845" w:rsidP="00CA7845">
            <w:pPr>
              <w:rPr>
                <w:rFonts w:ascii="Calibri" w:hAnsi="Calibri"/>
                <w:color w:val="000000"/>
                <w:sz w:val="18"/>
                <w:szCs w:val="22"/>
                <w:lang w:eastAsia="en-AU"/>
              </w:rPr>
            </w:pPr>
            <w:r w:rsidRPr="00CA7845">
              <w:rPr>
                <w:rFonts w:ascii="Calibri" w:hAnsi="Calibri"/>
                <w:color w:val="000000"/>
                <w:sz w:val="18"/>
                <w:szCs w:val="22"/>
                <w:lang w:eastAsia="en-AU"/>
              </w:rPr>
              <w:t>2.2.2</w:t>
            </w:r>
          </w:p>
        </w:tc>
        <w:tc>
          <w:tcPr>
            <w:tcW w:w="4860" w:type="dxa"/>
            <w:tcBorders>
              <w:top w:val="nil"/>
              <w:left w:val="nil"/>
              <w:bottom w:val="single" w:sz="4" w:space="0" w:color="auto"/>
              <w:right w:val="single" w:sz="4" w:space="0" w:color="auto"/>
            </w:tcBorders>
            <w:shd w:val="clear" w:color="000000" w:fill="EBF1DE"/>
            <w:vAlign w:val="center"/>
            <w:hideMark/>
          </w:tcPr>
          <w:p w14:paraId="5F932429" w14:textId="77777777" w:rsidR="00CA7845" w:rsidRPr="00CA7845" w:rsidRDefault="00CA7845" w:rsidP="00CA7845">
            <w:pPr>
              <w:rPr>
                <w:rFonts w:ascii="Arial" w:hAnsi="Arial" w:cs="Arial"/>
                <w:b/>
                <w:bCs/>
                <w:color w:val="008950"/>
                <w:sz w:val="18"/>
                <w:lang w:eastAsia="en-AU"/>
              </w:rPr>
            </w:pPr>
            <w:r w:rsidRPr="00CA7845">
              <w:rPr>
                <w:rFonts w:ascii="Arial" w:hAnsi="Arial" w:cs="Arial"/>
                <w:b/>
                <w:bCs/>
                <w:color w:val="008950"/>
                <w:sz w:val="18"/>
                <w:lang w:eastAsia="en-AU"/>
              </w:rPr>
              <w:t>Youth only</w:t>
            </w:r>
          </w:p>
        </w:tc>
        <w:tc>
          <w:tcPr>
            <w:tcW w:w="1360" w:type="dxa"/>
            <w:tcBorders>
              <w:top w:val="nil"/>
              <w:left w:val="nil"/>
              <w:bottom w:val="single" w:sz="4" w:space="0" w:color="auto"/>
              <w:right w:val="single" w:sz="4" w:space="0" w:color="auto"/>
            </w:tcBorders>
            <w:shd w:val="clear" w:color="000000" w:fill="EBF1DE"/>
            <w:vAlign w:val="center"/>
            <w:hideMark/>
          </w:tcPr>
          <w:p w14:paraId="2ADF10F0" w14:textId="77777777" w:rsidR="00CA7845" w:rsidRPr="00CA7845" w:rsidRDefault="00CA7845" w:rsidP="00CA7845">
            <w:pPr>
              <w:rPr>
                <w:rFonts w:ascii="Arial" w:hAnsi="Arial" w:cs="Arial"/>
                <w:b/>
                <w:bCs/>
                <w:color w:val="008950"/>
                <w:sz w:val="18"/>
                <w:lang w:eastAsia="en-AU"/>
              </w:rPr>
            </w:pPr>
            <w:r w:rsidRPr="00CA7845">
              <w:rPr>
                <w:rFonts w:ascii="Arial" w:hAnsi="Arial" w:cs="Arial"/>
                <w:b/>
                <w:bCs/>
                <w:color w:val="008950"/>
                <w:sz w:val="18"/>
                <w:lang w:eastAsia="en-AU"/>
              </w:rPr>
              <w:t> </w:t>
            </w:r>
          </w:p>
        </w:tc>
        <w:tc>
          <w:tcPr>
            <w:tcW w:w="1180" w:type="dxa"/>
            <w:tcBorders>
              <w:top w:val="nil"/>
              <w:left w:val="nil"/>
              <w:bottom w:val="single" w:sz="4" w:space="0" w:color="auto"/>
              <w:right w:val="single" w:sz="4" w:space="0" w:color="auto"/>
            </w:tcBorders>
            <w:shd w:val="clear" w:color="000000" w:fill="EBF1DE"/>
            <w:vAlign w:val="center"/>
            <w:hideMark/>
          </w:tcPr>
          <w:p w14:paraId="4A998B12" w14:textId="77777777" w:rsidR="00CA7845" w:rsidRPr="00CA7845" w:rsidRDefault="00CA7845" w:rsidP="00CA7845">
            <w:pPr>
              <w:rPr>
                <w:rFonts w:ascii="Arial" w:hAnsi="Arial" w:cs="Arial"/>
                <w:b/>
                <w:bCs/>
                <w:color w:val="008950"/>
                <w:sz w:val="18"/>
                <w:lang w:eastAsia="en-AU"/>
              </w:rPr>
            </w:pPr>
            <w:r w:rsidRPr="00CA7845">
              <w:rPr>
                <w:rFonts w:ascii="Arial" w:hAnsi="Arial" w:cs="Arial"/>
                <w:b/>
                <w:bCs/>
                <w:color w:val="008950"/>
                <w:sz w:val="18"/>
                <w:lang w:eastAsia="en-AU"/>
              </w:rPr>
              <w:t> </w:t>
            </w:r>
          </w:p>
        </w:tc>
        <w:tc>
          <w:tcPr>
            <w:tcW w:w="1360" w:type="dxa"/>
            <w:tcBorders>
              <w:top w:val="nil"/>
              <w:left w:val="nil"/>
              <w:bottom w:val="single" w:sz="4" w:space="0" w:color="auto"/>
              <w:right w:val="single" w:sz="4" w:space="0" w:color="auto"/>
            </w:tcBorders>
            <w:shd w:val="clear" w:color="000000" w:fill="EBF1DE"/>
            <w:vAlign w:val="center"/>
            <w:hideMark/>
          </w:tcPr>
          <w:p w14:paraId="7F79211B" w14:textId="77777777" w:rsidR="00CA7845" w:rsidRPr="00CA7845" w:rsidRDefault="00CA7845" w:rsidP="00CA7845">
            <w:pPr>
              <w:rPr>
                <w:rFonts w:ascii="Arial" w:hAnsi="Arial" w:cs="Arial"/>
                <w:b/>
                <w:bCs/>
                <w:color w:val="008950"/>
                <w:sz w:val="18"/>
                <w:lang w:eastAsia="en-AU"/>
              </w:rPr>
            </w:pPr>
            <w:r w:rsidRPr="00CA7845">
              <w:rPr>
                <w:rFonts w:ascii="Arial" w:hAnsi="Arial" w:cs="Arial"/>
                <w:b/>
                <w:bCs/>
                <w:color w:val="008950"/>
                <w:sz w:val="18"/>
                <w:lang w:eastAsia="en-AU"/>
              </w:rPr>
              <w:t> </w:t>
            </w:r>
          </w:p>
        </w:tc>
      </w:tr>
      <w:tr w:rsidR="00CA7845" w:rsidRPr="00CA7845" w14:paraId="6AA2EF10" w14:textId="77777777" w:rsidTr="00CA784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7680D54" w14:textId="77777777" w:rsidR="00CA7845" w:rsidRPr="00CA7845" w:rsidRDefault="00CA7845" w:rsidP="00CA7845">
            <w:pPr>
              <w:rPr>
                <w:rFonts w:ascii="Calibri" w:hAnsi="Calibri"/>
                <w:color w:val="000000"/>
                <w:sz w:val="18"/>
                <w:szCs w:val="22"/>
                <w:lang w:eastAsia="en-AU"/>
              </w:rPr>
            </w:pPr>
            <w:r w:rsidRPr="00CA7845">
              <w:rPr>
                <w:rFonts w:ascii="Calibri" w:hAnsi="Calibri"/>
                <w:color w:val="000000"/>
                <w:sz w:val="18"/>
                <w:szCs w:val="22"/>
                <w:lang w:eastAsia="en-AU"/>
              </w:rPr>
              <w:t>2.2.2.1</w:t>
            </w:r>
          </w:p>
        </w:tc>
        <w:tc>
          <w:tcPr>
            <w:tcW w:w="4860" w:type="dxa"/>
            <w:tcBorders>
              <w:top w:val="nil"/>
              <w:left w:val="nil"/>
              <w:bottom w:val="single" w:sz="4" w:space="0" w:color="auto"/>
              <w:right w:val="single" w:sz="4" w:space="0" w:color="auto"/>
            </w:tcBorders>
            <w:shd w:val="clear" w:color="auto" w:fill="auto"/>
            <w:noWrap/>
            <w:vAlign w:val="bottom"/>
            <w:hideMark/>
          </w:tcPr>
          <w:p w14:paraId="0DD4174D" w14:textId="77777777" w:rsidR="00CA7845" w:rsidRPr="00CA7845" w:rsidRDefault="00CA7845" w:rsidP="00CA7845">
            <w:pPr>
              <w:rPr>
                <w:rFonts w:ascii="Arial" w:hAnsi="Arial" w:cs="Arial"/>
                <w:color w:val="000000"/>
                <w:sz w:val="18"/>
                <w:lang w:eastAsia="en-AU"/>
              </w:rPr>
            </w:pPr>
            <w:r w:rsidRPr="00CA7845">
              <w:rPr>
                <w:rFonts w:ascii="Arial" w:hAnsi="Arial" w:cs="Arial"/>
                <w:color w:val="000000"/>
                <w:sz w:val="18"/>
                <w:lang w:eastAsia="en-AU"/>
              </w:rPr>
              <w:t>Youth-specific facility rehabilitation - standard</w:t>
            </w:r>
          </w:p>
        </w:tc>
        <w:tc>
          <w:tcPr>
            <w:tcW w:w="1360" w:type="dxa"/>
            <w:tcBorders>
              <w:top w:val="nil"/>
              <w:left w:val="nil"/>
              <w:bottom w:val="single" w:sz="4" w:space="0" w:color="auto"/>
              <w:right w:val="single" w:sz="4" w:space="0" w:color="auto"/>
            </w:tcBorders>
            <w:shd w:val="clear" w:color="auto" w:fill="auto"/>
            <w:noWrap/>
            <w:vAlign w:val="bottom"/>
            <w:hideMark/>
          </w:tcPr>
          <w:p w14:paraId="1C8E98E7" w14:textId="77777777" w:rsidR="00CA7845" w:rsidRPr="00CA7845" w:rsidRDefault="00CA7845" w:rsidP="00CA7845">
            <w:pPr>
              <w:jc w:val="right"/>
              <w:rPr>
                <w:rFonts w:ascii="Arial" w:hAnsi="Arial" w:cs="Arial"/>
                <w:color w:val="000000"/>
                <w:sz w:val="18"/>
                <w:lang w:eastAsia="en-AU"/>
              </w:rPr>
            </w:pPr>
            <w:r w:rsidRPr="00CA7845">
              <w:rPr>
                <w:rFonts w:ascii="Arial" w:hAnsi="Arial" w:cs="Arial"/>
                <w:color w:val="000000"/>
                <w:sz w:val="18"/>
                <w:lang w:eastAsia="en-AU"/>
              </w:rPr>
              <w:t>24.660</w:t>
            </w:r>
          </w:p>
        </w:tc>
        <w:tc>
          <w:tcPr>
            <w:tcW w:w="1180" w:type="dxa"/>
            <w:tcBorders>
              <w:top w:val="nil"/>
              <w:left w:val="nil"/>
              <w:bottom w:val="single" w:sz="4" w:space="0" w:color="auto"/>
              <w:right w:val="single" w:sz="4" w:space="0" w:color="auto"/>
            </w:tcBorders>
            <w:shd w:val="clear" w:color="auto" w:fill="auto"/>
            <w:noWrap/>
            <w:vAlign w:val="bottom"/>
            <w:hideMark/>
          </w:tcPr>
          <w:p w14:paraId="258C84AD" w14:textId="77777777" w:rsidR="00CA7845" w:rsidRPr="00CA7845" w:rsidRDefault="00CA7845" w:rsidP="00CA7845">
            <w:pPr>
              <w:jc w:val="right"/>
              <w:rPr>
                <w:rFonts w:ascii="Arial" w:hAnsi="Arial" w:cs="Arial"/>
                <w:color w:val="000000"/>
                <w:sz w:val="18"/>
                <w:lang w:eastAsia="en-AU"/>
              </w:rPr>
            </w:pPr>
            <w:r w:rsidRPr="00CA7845">
              <w:rPr>
                <w:rFonts w:ascii="Arial" w:hAnsi="Arial" w:cs="Arial"/>
                <w:color w:val="000000"/>
                <w:sz w:val="18"/>
                <w:lang w:eastAsia="en-AU"/>
              </w:rPr>
              <w:t>28.359</w:t>
            </w:r>
          </w:p>
        </w:tc>
        <w:tc>
          <w:tcPr>
            <w:tcW w:w="1360" w:type="dxa"/>
            <w:tcBorders>
              <w:top w:val="nil"/>
              <w:left w:val="nil"/>
              <w:bottom w:val="single" w:sz="4" w:space="0" w:color="auto"/>
              <w:right w:val="single" w:sz="4" w:space="0" w:color="auto"/>
            </w:tcBorders>
            <w:shd w:val="clear" w:color="auto" w:fill="auto"/>
            <w:noWrap/>
            <w:vAlign w:val="bottom"/>
            <w:hideMark/>
          </w:tcPr>
          <w:p w14:paraId="1ACAA183" w14:textId="77777777" w:rsidR="00CA7845" w:rsidRPr="00CA7845" w:rsidRDefault="00CA7845" w:rsidP="00CA7845">
            <w:pPr>
              <w:jc w:val="right"/>
              <w:rPr>
                <w:rFonts w:ascii="Arial" w:hAnsi="Arial" w:cs="Arial"/>
                <w:color w:val="000000"/>
                <w:sz w:val="18"/>
                <w:lang w:eastAsia="en-AU"/>
              </w:rPr>
            </w:pPr>
            <w:r w:rsidRPr="00CA7845">
              <w:rPr>
                <w:rFonts w:ascii="Arial" w:hAnsi="Arial" w:cs="Arial"/>
                <w:color w:val="000000"/>
                <w:sz w:val="18"/>
                <w:lang w:eastAsia="en-AU"/>
              </w:rPr>
              <w:t>32.058</w:t>
            </w:r>
          </w:p>
        </w:tc>
      </w:tr>
      <w:tr w:rsidR="00CA7845" w:rsidRPr="00CA7845" w14:paraId="1F9AD7AF" w14:textId="77777777" w:rsidTr="00CA784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7BA15CD" w14:textId="77777777" w:rsidR="00CA7845" w:rsidRPr="00CA7845" w:rsidRDefault="00CA7845" w:rsidP="00CA7845">
            <w:pPr>
              <w:rPr>
                <w:rFonts w:ascii="Calibri" w:hAnsi="Calibri"/>
                <w:color w:val="000000"/>
                <w:sz w:val="18"/>
                <w:szCs w:val="22"/>
                <w:lang w:eastAsia="en-AU"/>
              </w:rPr>
            </w:pPr>
            <w:r w:rsidRPr="00CA7845">
              <w:rPr>
                <w:rFonts w:ascii="Calibri" w:hAnsi="Calibri"/>
                <w:color w:val="000000"/>
                <w:sz w:val="18"/>
                <w:szCs w:val="22"/>
                <w:lang w:eastAsia="en-AU"/>
              </w:rPr>
              <w:t>2.2.2.2</w:t>
            </w:r>
          </w:p>
        </w:tc>
        <w:tc>
          <w:tcPr>
            <w:tcW w:w="4860" w:type="dxa"/>
            <w:tcBorders>
              <w:top w:val="nil"/>
              <w:left w:val="nil"/>
              <w:bottom w:val="single" w:sz="4" w:space="0" w:color="auto"/>
              <w:right w:val="single" w:sz="4" w:space="0" w:color="auto"/>
            </w:tcBorders>
            <w:shd w:val="clear" w:color="auto" w:fill="auto"/>
            <w:noWrap/>
            <w:vAlign w:val="bottom"/>
            <w:hideMark/>
          </w:tcPr>
          <w:p w14:paraId="08E31CE9" w14:textId="77777777" w:rsidR="00CA7845" w:rsidRPr="00CA7845" w:rsidRDefault="00CA7845" w:rsidP="00CA7845">
            <w:pPr>
              <w:rPr>
                <w:rFonts w:ascii="Arial" w:hAnsi="Arial" w:cs="Arial"/>
                <w:color w:val="000000"/>
                <w:sz w:val="18"/>
                <w:lang w:eastAsia="en-AU"/>
              </w:rPr>
            </w:pPr>
            <w:r w:rsidRPr="00CA7845">
              <w:rPr>
                <w:rFonts w:ascii="Arial" w:hAnsi="Arial" w:cs="Arial"/>
                <w:color w:val="000000"/>
                <w:sz w:val="18"/>
                <w:lang w:eastAsia="en-AU"/>
              </w:rPr>
              <w:t>Youth-specific facility rehabilitation - extended</w:t>
            </w:r>
          </w:p>
        </w:tc>
        <w:tc>
          <w:tcPr>
            <w:tcW w:w="1360" w:type="dxa"/>
            <w:tcBorders>
              <w:top w:val="nil"/>
              <w:left w:val="nil"/>
              <w:bottom w:val="single" w:sz="4" w:space="0" w:color="auto"/>
              <w:right w:val="single" w:sz="4" w:space="0" w:color="auto"/>
            </w:tcBorders>
            <w:shd w:val="clear" w:color="auto" w:fill="auto"/>
            <w:noWrap/>
            <w:vAlign w:val="bottom"/>
            <w:hideMark/>
          </w:tcPr>
          <w:p w14:paraId="0BD8DC68" w14:textId="77777777" w:rsidR="00CA7845" w:rsidRPr="00CA7845" w:rsidRDefault="00CA7845" w:rsidP="00CA7845">
            <w:pPr>
              <w:jc w:val="right"/>
              <w:rPr>
                <w:rFonts w:ascii="Arial" w:hAnsi="Arial" w:cs="Arial"/>
                <w:color w:val="000000"/>
                <w:sz w:val="18"/>
                <w:lang w:eastAsia="en-AU"/>
              </w:rPr>
            </w:pPr>
            <w:r w:rsidRPr="00CA7845">
              <w:rPr>
                <w:rFonts w:ascii="Arial" w:hAnsi="Arial" w:cs="Arial"/>
                <w:color w:val="000000"/>
                <w:sz w:val="18"/>
                <w:lang w:eastAsia="en-AU"/>
              </w:rPr>
              <w:t>83.846</w:t>
            </w:r>
          </w:p>
        </w:tc>
        <w:tc>
          <w:tcPr>
            <w:tcW w:w="1180" w:type="dxa"/>
            <w:tcBorders>
              <w:top w:val="nil"/>
              <w:left w:val="nil"/>
              <w:bottom w:val="single" w:sz="4" w:space="0" w:color="auto"/>
              <w:right w:val="single" w:sz="4" w:space="0" w:color="auto"/>
            </w:tcBorders>
            <w:shd w:val="clear" w:color="auto" w:fill="auto"/>
            <w:noWrap/>
            <w:vAlign w:val="bottom"/>
            <w:hideMark/>
          </w:tcPr>
          <w:p w14:paraId="198C3961" w14:textId="77777777" w:rsidR="00CA7845" w:rsidRPr="00CA7845" w:rsidRDefault="00CA7845" w:rsidP="00CA7845">
            <w:pPr>
              <w:jc w:val="right"/>
              <w:rPr>
                <w:rFonts w:ascii="Arial" w:hAnsi="Arial" w:cs="Arial"/>
                <w:color w:val="000000"/>
                <w:sz w:val="18"/>
                <w:lang w:eastAsia="en-AU"/>
              </w:rPr>
            </w:pPr>
            <w:r w:rsidRPr="00CA7845">
              <w:rPr>
                <w:rFonts w:ascii="Arial" w:hAnsi="Arial" w:cs="Arial"/>
                <w:color w:val="000000"/>
                <w:sz w:val="18"/>
                <w:lang w:eastAsia="en-AU"/>
              </w:rPr>
              <w:t>96.422</w:t>
            </w:r>
          </w:p>
        </w:tc>
        <w:tc>
          <w:tcPr>
            <w:tcW w:w="1360" w:type="dxa"/>
            <w:tcBorders>
              <w:top w:val="nil"/>
              <w:left w:val="nil"/>
              <w:bottom w:val="single" w:sz="4" w:space="0" w:color="auto"/>
              <w:right w:val="single" w:sz="4" w:space="0" w:color="auto"/>
            </w:tcBorders>
            <w:shd w:val="clear" w:color="auto" w:fill="auto"/>
            <w:noWrap/>
            <w:vAlign w:val="bottom"/>
            <w:hideMark/>
          </w:tcPr>
          <w:p w14:paraId="33820F89" w14:textId="77777777" w:rsidR="00CA7845" w:rsidRPr="00CA7845" w:rsidRDefault="00CA7845" w:rsidP="00CA7845">
            <w:pPr>
              <w:jc w:val="right"/>
              <w:rPr>
                <w:rFonts w:ascii="Arial" w:hAnsi="Arial" w:cs="Arial"/>
                <w:color w:val="000000"/>
                <w:sz w:val="18"/>
                <w:lang w:eastAsia="en-AU"/>
              </w:rPr>
            </w:pPr>
            <w:r w:rsidRPr="00CA7845">
              <w:rPr>
                <w:rFonts w:ascii="Arial" w:hAnsi="Arial" w:cs="Arial"/>
                <w:color w:val="000000"/>
                <w:sz w:val="18"/>
                <w:lang w:eastAsia="en-AU"/>
              </w:rPr>
              <w:t>108.999</w:t>
            </w:r>
          </w:p>
        </w:tc>
      </w:tr>
      <w:tr w:rsidR="00CA7845" w:rsidRPr="00CA7845" w14:paraId="0A0F51D1" w14:textId="77777777" w:rsidTr="00CA7845">
        <w:trPr>
          <w:trHeight w:val="300"/>
        </w:trPr>
        <w:tc>
          <w:tcPr>
            <w:tcW w:w="960" w:type="dxa"/>
            <w:tcBorders>
              <w:top w:val="nil"/>
              <w:left w:val="single" w:sz="4" w:space="0" w:color="auto"/>
              <w:bottom w:val="single" w:sz="4" w:space="0" w:color="auto"/>
              <w:right w:val="single" w:sz="4" w:space="0" w:color="auto"/>
            </w:tcBorders>
            <w:shd w:val="clear" w:color="000000" w:fill="EBF1DE"/>
            <w:noWrap/>
            <w:vAlign w:val="bottom"/>
            <w:hideMark/>
          </w:tcPr>
          <w:p w14:paraId="1251110B" w14:textId="77777777" w:rsidR="00CA7845" w:rsidRPr="00CA7845" w:rsidRDefault="00CA7845" w:rsidP="00CA7845">
            <w:pPr>
              <w:rPr>
                <w:rFonts w:ascii="Calibri" w:hAnsi="Calibri"/>
                <w:color w:val="000000"/>
                <w:sz w:val="18"/>
                <w:szCs w:val="22"/>
                <w:lang w:eastAsia="en-AU"/>
              </w:rPr>
            </w:pPr>
            <w:r w:rsidRPr="00CA7845">
              <w:rPr>
                <w:rFonts w:ascii="Calibri" w:hAnsi="Calibri"/>
                <w:color w:val="000000"/>
                <w:sz w:val="18"/>
                <w:szCs w:val="22"/>
                <w:lang w:eastAsia="en-AU"/>
              </w:rPr>
              <w:t>2.2.3</w:t>
            </w:r>
          </w:p>
        </w:tc>
        <w:tc>
          <w:tcPr>
            <w:tcW w:w="4860" w:type="dxa"/>
            <w:tcBorders>
              <w:top w:val="nil"/>
              <w:left w:val="nil"/>
              <w:bottom w:val="single" w:sz="4" w:space="0" w:color="auto"/>
              <w:right w:val="single" w:sz="4" w:space="0" w:color="auto"/>
            </w:tcBorders>
            <w:shd w:val="clear" w:color="000000" w:fill="EBF1DE"/>
            <w:vAlign w:val="center"/>
            <w:hideMark/>
          </w:tcPr>
          <w:p w14:paraId="4B079CE0" w14:textId="77777777" w:rsidR="00CA7845" w:rsidRPr="00CA7845" w:rsidRDefault="00CA7845" w:rsidP="00CA7845">
            <w:pPr>
              <w:rPr>
                <w:rFonts w:ascii="Arial" w:hAnsi="Arial" w:cs="Arial"/>
                <w:b/>
                <w:bCs/>
                <w:color w:val="008950"/>
                <w:sz w:val="18"/>
                <w:lang w:eastAsia="en-AU"/>
              </w:rPr>
            </w:pPr>
            <w:r w:rsidRPr="00CA7845">
              <w:rPr>
                <w:rFonts w:ascii="Arial" w:hAnsi="Arial" w:cs="Arial"/>
                <w:b/>
                <w:bCs/>
                <w:color w:val="008950"/>
                <w:sz w:val="18"/>
                <w:lang w:eastAsia="en-AU"/>
              </w:rPr>
              <w:t>Aboriginal only</w:t>
            </w:r>
          </w:p>
        </w:tc>
        <w:tc>
          <w:tcPr>
            <w:tcW w:w="1360" w:type="dxa"/>
            <w:tcBorders>
              <w:top w:val="nil"/>
              <w:left w:val="nil"/>
              <w:bottom w:val="single" w:sz="4" w:space="0" w:color="auto"/>
              <w:right w:val="single" w:sz="4" w:space="0" w:color="auto"/>
            </w:tcBorders>
            <w:shd w:val="clear" w:color="000000" w:fill="EBF1DE"/>
            <w:vAlign w:val="center"/>
            <w:hideMark/>
          </w:tcPr>
          <w:p w14:paraId="7E1A1AF5" w14:textId="77777777" w:rsidR="00CA7845" w:rsidRPr="00CA7845" w:rsidRDefault="00CA7845" w:rsidP="00CA7845">
            <w:pPr>
              <w:rPr>
                <w:rFonts w:ascii="Arial" w:hAnsi="Arial" w:cs="Arial"/>
                <w:b/>
                <w:bCs/>
                <w:color w:val="008950"/>
                <w:sz w:val="18"/>
                <w:lang w:eastAsia="en-AU"/>
              </w:rPr>
            </w:pPr>
            <w:r w:rsidRPr="00CA7845">
              <w:rPr>
                <w:rFonts w:ascii="Arial" w:hAnsi="Arial" w:cs="Arial"/>
                <w:b/>
                <w:bCs/>
                <w:color w:val="008950"/>
                <w:sz w:val="18"/>
                <w:lang w:eastAsia="en-AU"/>
              </w:rPr>
              <w:t> </w:t>
            </w:r>
          </w:p>
        </w:tc>
        <w:tc>
          <w:tcPr>
            <w:tcW w:w="1180" w:type="dxa"/>
            <w:tcBorders>
              <w:top w:val="nil"/>
              <w:left w:val="nil"/>
              <w:bottom w:val="single" w:sz="4" w:space="0" w:color="auto"/>
              <w:right w:val="single" w:sz="4" w:space="0" w:color="auto"/>
            </w:tcBorders>
            <w:shd w:val="clear" w:color="000000" w:fill="EBF1DE"/>
            <w:vAlign w:val="center"/>
            <w:hideMark/>
          </w:tcPr>
          <w:p w14:paraId="4A892430" w14:textId="77777777" w:rsidR="00CA7845" w:rsidRPr="00CA7845" w:rsidRDefault="00CA7845" w:rsidP="00CA7845">
            <w:pPr>
              <w:rPr>
                <w:rFonts w:ascii="Arial" w:hAnsi="Arial" w:cs="Arial"/>
                <w:b/>
                <w:bCs/>
                <w:color w:val="008950"/>
                <w:sz w:val="18"/>
                <w:lang w:eastAsia="en-AU"/>
              </w:rPr>
            </w:pPr>
            <w:r w:rsidRPr="00CA7845">
              <w:rPr>
                <w:rFonts w:ascii="Arial" w:hAnsi="Arial" w:cs="Arial"/>
                <w:b/>
                <w:bCs/>
                <w:color w:val="008950"/>
                <w:sz w:val="18"/>
                <w:lang w:eastAsia="en-AU"/>
              </w:rPr>
              <w:t> </w:t>
            </w:r>
          </w:p>
        </w:tc>
        <w:tc>
          <w:tcPr>
            <w:tcW w:w="1360" w:type="dxa"/>
            <w:tcBorders>
              <w:top w:val="nil"/>
              <w:left w:val="nil"/>
              <w:bottom w:val="single" w:sz="4" w:space="0" w:color="auto"/>
              <w:right w:val="single" w:sz="4" w:space="0" w:color="auto"/>
            </w:tcBorders>
            <w:shd w:val="clear" w:color="000000" w:fill="EBF1DE"/>
            <w:vAlign w:val="center"/>
            <w:hideMark/>
          </w:tcPr>
          <w:p w14:paraId="0A3E1098" w14:textId="77777777" w:rsidR="00CA7845" w:rsidRPr="00CA7845" w:rsidRDefault="00CA7845" w:rsidP="00CA7845">
            <w:pPr>
              <w:rPr>
                <w:rFonts w:ascii="Arial" w:hAnsi="Arial" w:cs="Arial"/>
                <w:b/>
                <w:bCs/>
                <w:color w:val="008950"/>
                <w:sz w:val="18"/>
                <w:lang w:eastAsia="en-AU"/>
              </w:rPr>
            </w:pPr>
            <w:r w:rsidRPr="00CA7845">
              <w:rPr>
                <w:rFonts w:ascii="Arial" w:hAnsi="Arial" w:cs="Arial"/>
                <w:b/>
                <w:bCs/>
                <w:color w:val="008950"/>
                <w:sz w:val="18"/>
                <w:lang w:eastAsia="en-AU"/>
              </w:rPr>
              <w:t> </w:t>
            </w:r>
          </w:p>
        </w:tc>
      </w:tr>
      <w:tr w:rsidR="00CA7845" w:rsidRPr="00CA7845" w14:paraId="672F424D" w14:textId="77777777" w:rsidTr="00CA784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8C2740E" w14:textId="77777777" w:rsidR="00CA7845" w:rsidRPr="00CA7845" w:rsidRDefault="00CA7845" w:rsidP="00CA7845">
            <w:pPr>
              <w:rPr>
                <w:rFonts w:ascii="Calibri" w:hAnsi="Calibri"/>
                <w:color w:val="000000"/>
                <w:sz w:val="18"/>
                <w:szCs w:val="22"/>
                <w:lang w:eastAsia="en-AU"/>
              </w:rPr>
            </w:pPr>
            <w:r w:rsidRPr="00CA7845">
              <w:rPr>
                <w:rFonts w:ascii="Calibri" w:hAnsi="Calibri"/>
                <w:color w:val="000000"/>
                <w:sz w:val="18"/>
                <w:szCs w:val="22"/>
                <w:lang w:eastAsia="en-AU"/>
              </w:rPr>
              <w:t>2.2.3.1</w:t>
            </w:r>
          </w:p>
        </w:tc>
        <w:tc>
          <w:tcPr>
            <w:tcW w:w="4860" w:type="dxa"/>
            <w:tcBorders>
              <w:top w:val="nil"/>
              <w:left w:val="nil"/>
              <w:bottom w:val="single" w:sz="4" w:space="0" w:color="auto"/>
              <w:right w:val="single" w:sz="4" w:space="0" w:color="auto"/>
            </w:tcBorders>
            <w:shd w:val="clear" w:color="auto" w:fill="auto"/>
            <w:noWrap/>
            <w:vAlign w:val="bottom"/>
            <w:hideMark/>
          </w:tcPr>
          <w:p w14:paraId="26EAE83F" w14:textId="77777777" w:rsidR="00CA7845" w:rsidRPr="00CA7845" w:rsidRDefault="00CA7845" w:rsidP="00CA7845">
            <w:pPr>
              <w:rPr>
                <w:rFonts w:ascii="Arial" w:hAnsi="Arial" w:cs="Arial"/>
                <w:color w:val="000000"/>
                <w:sz w:val="18"/>
                <w:lang w:eastAsia="en-AU"/>
              </w:rPr>
            </w:pPr>
            <w:r w:rsidRPr="00CA7845">
              <w:rPr>
                <w:rFonts w:ascii="Arial" w:hAnsi="Arial" w:cs="Arial"/>
                <w:color w:val="000000"/>
                <w:sz w:val="18"/>
                <w:lang w:eastAsia="en-AU"/>
              </w:rPr>
              <w:t>Aboriginal-specific facility rehabilitation - standard</w:t>
            </w:r>
          </w:p>
        </w:tc>
        <w:tc>
          <w:tcPr>
            <w:tcW w:w="1360" w:type="dxa"/>
            <w:tcBorders>
              <w:top w:val="nil"/>
              <w:left w:val="nil"/>
              <w:bottom w:val="single" w:sz="4" w:space="0" w:color="auto"/>
              <w:right w:val="single" w:sz="4" w:space="0" w:color="auto"/>
            </w:tcBorders>
            <w:shd w:val="clear" w:color="auto" w:fill="auto"/>
            <w:noWrap/>
            <w:vAlign w:val="bottom"/>
            <w:hideMark/>
          </w:tcPr>
          <w:p w14:paraId="1CDC8458" w14:textId="77777777" w:rsidR="00CA7845" w:rsidRPr="00CA7845" w:rsidRDefault="00CA7845" w:rsidP="009059A0">
            <w:pPr>
              <w:jc w:val="right"/>
              <w:rPr>
                <w:rFonts w:ascii="Arial" w:hAnsi="Arial" w:cs="Arial"/>
                <w:color w:val="000000"/>
                <w:sz w:val="18"/>
                <w:lang w:eastAsia="en-AU"/>
              </w:rPr>
            </w:pPr>
            <w:r w:rsidRPr="00CA7845">
              <w:rPr>
                <w:rFonts w:ascii="Arial" w:hAnsi="Arial" w:cs="Arial"/>
                <w:color w:val="000000"/>
                <w:sz w:val="18"/>
                <w:lang w:eastAsia="en-AU"/>
              </w:rPr>
              <w:t>N/A</w:t>
            </w:r>
          </w:p>
        </w:tc>
        <w:tc>
          <w:tcPr>
            <w:tcW w:w="1180" w:type="dxa"/>
            <w:tcBorders>
              <w:top w:val="nil"/>
              <w:left w:val="nil"/>
              <w:bottom w:val="single" w:sz="4" w:space="0" w:color="auto"/>
              <w:right w:val="single" w:sz="4" w:space="0" w:color="auto"/>
            </w:tcBorders>
            <w:shd w:val="clear" w:color="auto" w:fill="auto"/>
            <w:noWrap/>
            <w:vAlign w:val="bottom"/>
            <w:hideMark/>
          </w:tcPr>
          <w:p w14:paraId="52CDD412" w14:textId="77777777" w:rsidR="00CA7845" w:rsidRPr="00CA7845" w:rsidRDefault="00CA7845" w:rsidP="009059A0">
            <w:pPr>
              <w:jc w:val="right"/>
              <w:rPr>
                <w:rFonts w:ascii="Arial" w:hAnsi="Arial" w:cs="Arial"/>
                <w:color w:val="000000"/>
                <w:sz w:val="18"/>
                <w:lang w:eastAsia="en-AU"/>
              </w:rPr>
            </w:pPr>
            <w:r w:rsidRPr="00CA7845">
              <w:rPr>
                <w:rFonts w:ascii="Arial" w:hAnsi="Arial" w:cs="Arial"/>
                <w:color w:val="000000"/>
                <w:sz w:val="18"/>
                <w:lang w:eastAsia="en-AU"/>
              </w:rPr>
              <w:t>N/A</w:t>
            </w:r>
          </w:p>
        </w:tc>
        <w:tc>
          <w:tcPr>
            <w:tcW w:w="1360" w:type="dxa"/>
            <w:tcBorders>
              <w:top w:val="nil"/>
              <w:left w:val="nil"/>
              <w:bottom w:val="single" w:sz="4" w:space="0" w:color="auto"/>
              <w:right w:val="single" w:sz="4" w:space="0" w:color="auto"/>
            </w:tcBorders>
            <w:shd w:val="clear" w:color="auto" w:fill="auto"/>
            <w:noWrap/>
            <w:vAlign w:val="bottom"/>
            <w:hideMark/>
          </w:tcPr>
          <w:p w14:paraId="3D4DA7E8" w14:textId="77777777" w:rsidR="00CA7845" w:rsidRPr="00CA7845" w:rsidRDefault="00CA7845" w:rsidP="00CA7845">
            <w:pPr>
              <w:jc w:val="right"/>
              <w:rPr>
                <w:rFonts w:ascii="Arial" w:hAnsi="Arial" w:cs="Arial"/>
                <w:color w:val="000000"/>
                <w:sz w:val="18"/>
                <w:lang w:eastAsia="en-AU"/>
              </w:rPr>
            </w:pPr>
            <w:r w:rsidRPr="00CA7845">
              <w:rPr>
                <w:rFonts w:ascii="Arial" w:hAnsi="Arial" w:cs="Arial"/>
                <w:color w:val="000000"/>
                <w:sz w:val="18"/>
                <w:lang w:eastAsia="en-AU"/>
              </w:rPr>
              <w:t>28.293</w:t>
            </w:r>
          </w:p>
        </w:tc>
      </w:tr>
      <w:tr w:rsidR="00CA7845" w:rsidRPr="00CA7845" w14:paraId="1B950E38" w14:textId="77777777" w:rsidTr="00CA784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B0F67B4" w14:textId="77777777" w:rsidR="00CA7845" w:rsidRPr="00CA7845" w:rsidRDefault="00CA7845" w:rsidP="00CA7845">
            <w:pPr>
              <w:rPr>
                <w:rFonts w:ascii="Calibri" w:hAnsi="Calibri"/>
                <w:color w:val="000000"/>
                <w:sz w:val="18"/>
                <w:szCs w:val="22"/>
                <w:lang w:eastAsia="en-AU"/>
              </w:rPr>
            </w:pPr>
            <w:r w:rsidRPr="00CA7845">
              <w:rPr>
                <w:rFonts w:ascii="Calibri" w:hAnsi="Calibri"/>
                <w:color w:val="000000"/>
                <w:sz w:val="18"/>
                <w:szCs w:val="22"/>
                <w:lang w:eastAsia="en-AU"/>
              </w:rPr>
              <w:t>2.2.3.2</w:t>
            </w:r>
          </w:p>
        </w:tc>
        <w:tc>
          <w:tcPr>
            <w:tcW w:w="4860" w:type="dxa"/>
            <w:tcBorders>
              <w:top w:val="nil"/>
              <w:left w:val="nil"/>
              <w:bottom w:val="single" w:sz="4" w:space="0" w:color="auto"/>
              <w:right w:val="single" w:sz="4" w:space="0" w:color="auto"/>
            </w:tcBorders>
            <w:shd w:val="clear" w:color="auto" w:fill="auto"/>
            <w:noWrap/>
            <w:vAlign w:val="bottom"/>
            <w:hideMark/>
          </w:tcPr>
          <w:p w14:paraId="390A352A" w14:textId="77777777" w:rsidR="00CA7845" w:rsidRPr="00CA7845" w:rsidRDefault="00CA7845" w:rsidP="00CA7845">
            <w:pPr>
              <w:rPr>
                <w:rFonts w:ascii="Arial" w:hAnsi="Arial" w:cs="Arial"/>
                <w:color w:val="000000"/>
                <w:sz w:val="18"/>
                <w:lang w:eastAsia="en-AU"/>
              </w:rPr>
            </w:pPr>
            <w:r w:rsidRPr="00CA7845">
              <w:rPr>
                <w:rFonts w:ascii="Arial" w:hAnsi="Arial" w:cs="Arial"/>
                <w:color w:val="000000"/>
                <w:sz w:val="18"/>
                <w:lang w:eastAsia="en-AU"/>
              </w:rPr>
              <w:t>Aboriginal-specific facility rehabilitation - extended</w:t>
            </w:r>
          </w:p>
        </w:tc>
        <w:tc>
          <w:tcPr>
            <w:tcW w:w="1360" w:type="dxa"/>
            <w:tcBorders>
              <w:top w:val="nil"/>
              <w:left w:val="nil"/>
              <w:bottom w:val="single" w:sz="4" w:space="0" w:color="auto"/>
              <w:right w:val="single" w:sz="4" w:space="0" w:color="auto"/>
            </w:tcBorders>
            <w:shd w:val="clear" w:color="auto" w:fill="auto"/>
            <w:noWrap/>
            <w:vAlign w:val="bottom"/>
            <w:hideMark/>
          </w:tcPr>
          <w:p w14:paraId="57A65EC1" w14:textId="77777777" w:rsidR="00CA7845" w:rsidRPr="00CA7845" w:rsidRDefault="00CA7845" w:rsidP="009059A0">
            <w:pPr>
              <w:jc w:val="right"/>
              <w:rPr>
                <w:rFonts w:ascii="Arial" w:hAnsi="Arial" w:cs="Arial"/>
                <w:color w:val="000000"/>
                <w:sz w:val="18"/>
                <w:lang w:eastAsia="en-AU"/>
              </w:rPr>
            </w:pPr>
            <w:r w:rsidRPr="00CA7845">
              <w:rPr>
                <w:rFonts w:ascii="Arial" w:hAnsi="Arial" w:cs="Arial"/>
                <w:color w:val="000000"/>
                <w:sz w:val="18"/>
                <w:lang w:eastAsia="en-AU"/>
              </w:rPr>
              <w:t>N/A</w:t>
            </w:r>
          </w:p>
        </w:tc>
        <w:tc>
          <w:tcPr>
            <w:tcW w:w="1180" w:type="dxa"/>
            <w:tcBorders>
              <w:top w:val="nil"/>
              <w:left w:val="nil"/>
              <w:bottom w:val="single" w:sz="4" w:space="0" w:color="auto"/>
              <w:right w:val="single" w:sz="4" w:space="0" w:color="auto"/>
            </w:tcBorders>
            <w:shd w:val="clear" w:color="auto" w:fill="auto"/>
            <w:noWrap/>
            <w:vAlign w:val="bottom"/>
            <w:hideMark/>
          </w:tcPr>
          <w:p w14:paraId="248DEB6E" w14:textId="77777777" w:rsidR="00CA7845" w:rsidRPr="00CA7845" w:rsidRDefault="00CA7845" w:rsidP="009059A0">
            <w:pPr>
              <w:jc w:val="right"/>
              <w:rPr>
                <w:rFonts w:ascii="Arial" w:hAnsi="Arial" w:cs="Arial"/>
                <w:color w:val="000000"/>
                <w:sz w:val="18"/>
                <w:lang w:eastAsia="en-AU"/>
              </w:rPr>
            </w:pPr>
            <w:r w:rsidRPr="00CA7845">
              <w:rPr>
                <w:rFonts w:ascii="Arial" w:hAnsi="Arial" w:cs="Arial"/>
                <w:color w:val="000000"/>
                <w:sz w:val="18"/>
                <w:lang w:eastAsia="en-AU"/>
              </w:rPr>
              <w:t>N/A</w:t>
            </w:r>
          </w:p>
        </w:tc>
        <w:tc>
          <w:tcPr>
            <w:tcW w:w="1360" w:type="dxa"/>
            <w:tcBorders>
              <w:top w:val="nil"/>
              <w:left w:val="nil"/>
              <w:bottom w:val="single" w:sz="4" w:space="0" w:color="auto"/>
              <w:right w:val="single" w:sz="4" w:space="0" w:color="auto"/>
            </w:tcBorders>
            <w:shd w:val="clear" w:color="auto" w:fill="auto"/>
            <w:noWrap/>
            <w:vAlign w:val="bottom"/>
            <w:hideMark/>
          </w:tcPr>
          <w:p w14:paraId="738DA237" w14:textId="77777777" w:rsidR="00CA7845" w:rsidRPr="00CA7845" w:rsidRDefault="00CA7845" w:rsidP="00CA7845">
            <w:pPr>
              <w:jc w:val="right"/>
              <w:rPr>
                <w:rFonts w:ascii="Arial" w:hAnsi="Arial" w:cs="Arial"/>
                <w:color w:val="000000"/>
                <w:sz w:val="18"/>
                <w:lang w:eastAsia="en-AU"/>
              </w:rPr>
            </w:pPr>
            <w:r w:rsidRPr="00CA7845">
              <w:rPr>
                <w:rFonts w:ascii="Arial" w:hAnsi="Arial" w:cs="Arial"/>
                <w:color w:val="000000"/>
                <w:sz w:val="18"/>
                <w:lang w:eastAsia="en-AU"/>
              </w:rPr>
              <w:t>96.198</w:t>
            </w:r>
          </w:p>
        </w:tc>
      </w:tr>
      <w:tr w:rsidR="00CA7845" w:rsidRPr="00CA7845" w14:paraId="2478461C" w14:textId="77777777" w:rsidTr="00CA7845">
        <w:trPr>
          <w:trHeight w:val="300"/>
        </w:trPr>
        <w:tc>
          <w:tcPr>
            <w:tcW w:w="960" w:type="dxa"/>
            <w:tcBorders>
              <w:top w:val="nil"/>
              <w:left w:val="single" w:sz="4" w:space="0" w:color="auto"/>
              <w:bottom w:val="single" w:sz="4" w:space="0" w:color="auto"/>
              <w:right w:val="single" w:sz="4" w:space="0" w:color="auto"/>
            </w:tcBorders>
            <w:shd w:val="clear" w:color="000000" w:fill="EBF1DE"/>
            <w:noWrap/>
            <w:vAlign w:val="bottom"/>
            <w:hideMark/>
          </w:tcPr>
          <w:p w14:paraId="404F4619" w14:textId="77777777" w:rsidR="00CA7845" w:rsidRPr="00CA7845" w:rsidRDefault="00CA7845" w:rsidP="00CA7845">
            <w:pPr>
              <w:rPr>
                <w:rFonts w:ascii="Calibri" w:hAnsi="Calibri"/>
                <w:color w:val="000000"/>
                <w:sz w:val="18"/>
                <w:szCs w:val="22"/>
                <w:lang w:eastAsia="en-AU"/>
              </w:rPr>
            </w:pPr>
            <w:r w:rsidRPr="00CA7845">
              <w:rPr>
                <w:rFonts w:ascii="Calibri" w:hAnsi="Calibri"/>
                <w:color w:val="000000"/>
                <w:sz w:val="18"/>
                <w:szCs w:val="22"/>
                <w:lang w:eastAsia="en-AU"/>
              </w:rPr>
              <w:t>2.2.4</w:t>
            </w:r>
          </w:p>
        </w:tc>
        <w:tc>
          <w:tcPr>
            <w:tcW w:w="4860" w:type="dxa"/>
            <w:tcBorders>
              <w:top w:val="nil"/>
              <w:left w:val="nil"/>
              <w:bottom w:val="single" w:sz="4" w:space="0" w:color="auto"/>
              <w:right w:val="single" w:sz="4" w:space="0" w:color="auto"/>
            </w:tcBorders>
            <w:shd w:val="clear" w:color="000000" w:fill="EBF1DE"/>
            <w:vAlign w:val="center"/>
            <w:hideMark/>
          </w:tcPr>
          <w:p w14:paraId="3C40F90F" w14:textId="77777777" w:rsidR="00CA7845" w:rsidRPr="00CA7845" w:rsidRDefault="00CA7845" w:rsidP="00CA7845">
            <w:pPr>
              <w:rPr>
                <w:rFonts w:ascii="Arial" w:hAnsi="Arial" w:cs="Arial"/>
                <w:b/>
                <w:bCs/>
                <w:color w:val="008950"/>
                <w:sz w:val="18"/>
                <w:lang w:eastAsia="en-AU"/>
              </w:rPr>
            </w:pPr>
            <w:r w:rsidRPr="00CA7845">
              <w:rPr>
                <w:rFonts w:ascii="Arial" w:hAnsi="Arial" w:cs="Arial"/>
                <w:b/>
                <w:bCs/>
                <w:color w:val="008950"/>
                <w:sz w:val="18"/>
                <w:lang w:eastAsia="en-AU"/>
              </w:rPr>
              <w:t>All of general, youth and Aboriginal</w:t>
            </w:r>
          </w:p>
        </w:tc>
        <w:tc>
          <w:tcPr>
            <w:tcW w:w="1360" w:type="dxa"/>
            <w:tcBorders>
              <w:top w:val="nil"/>
              <w:left w:val="nil"/>
              <w:bottom w:val="single" w:sz="4" w:space="0" w:color="auto"/>
              <w:right w:val="single" w:sz="4" w:space="0" w:color="auto"/>
            </w:tcBorders>
            <w:shd w:val="clear" w:color="000000" w:fill="EBF1DE"/>
            <w:vAlign w:val="center"/>
            <w:hideMark/>
          </w:tcPr>
          <w:p w14:paraId="239F9555" w14:textId="77777777" w:rsidR="00CA7845" w:rsidRPr="00CA7845" w:rsidRDefault="00CA7845" w:rsidP="00CA7845">
            <w:pPr>
              <w:rPr>
                <w:rFonts w:ascii="Arial" w:hAnsi="Arial" w:cs="Arial"/>
                <w:b/>
                <w:bCs/>
                <w:color w:val="008950"/>
                <w:sz w:val="18"/>
                <w:lang w:eastAsia="en-AU"/>
              </w:rPr>
            </w:pPr>
            <w:r w:rsidRPr="00CA7845">
              <w:rPr>
                <w:rFonts w:ascii="Arial" w:hAnsi="Arial" w:cs="Arial"/>
                <w:b/>
                <w:bCs/>
                <w:color w:val="008950"/>
                <w:sz w:val="18"/>
                <w:lang w:eastAsia="en-AU"/>
              </w:rPr>
              <w:t> </w:t>
            </w:r>
          </w:p>
        </w:tc>
        <w:tc>
          <w:tcPr>
            <w:tcW w:w="1180" w:type="dxa"/>
            <w:tcBorders>
              <w:top w:val="nil"/>
              <w:left w:val="nil"/>
              <w:bottom w:val="single" w:sz="4" w:space="0" w:color="auto"/>
              <w:right w:val="single" w:sz="4" w:space="0" w:color="auto"/>
            </w:tcBorders>
            <w:shd w:val="clear" w:color="000000" w:fill="EBF1DE"/>
            <w:vAlign w:val="center"/>
            <w:hideMark/>
          </w:tcPr>
          <w:p w14:paraId="3C30B266" w14:textId="77777777" w:rsidR="00CA7845" w:rsidRPr="00CA7845" w:rsidRDefault="00CA7845" w:rsidP="00CA7845">
            <w:pPr>
              <w:rPr>
                <w:rFonts w:ascii="Arial" w:hAnsi="Arial" w:cs="Arial"/>
                <w:b/>
                <w:bCs/>
                <w:color w:val="008950"/>
                <w:sz w:val="18"/>
                <w:lang w:eastAsia="en-AU"/>
              </w:rPr>
            </w:pPr>
            <w:r w:rsidRPr="00CA7845">
              <w:rPr>
                <w:rFonts w:ascii="Arial" w:hAnsi="Arial" w:cs="Arial"/>
                <w:b/>
                <w:bCs/>
                <w:color w:val="008950"/>
                <w:sz w:val="18"/>
                <w:lang w:eastAsia="en-AU"/>
              </w:rPr>
              <w:t> </w:t>
            </w:r>
          </w:p>
        </w:tc>
        <w:tc>
          <w:tcPr>
            <w:tcW w:w="1360" w:type="dxa"/>
            <w:tcBorders>
              <w:top w:val="nil"/>
              <w:left w:val="nil"/>
              <w:bottom w:val="single" w:sz="4" w:space="0" w:color="auto"/>
              <w:right w:val="single" w:sz="4" w:space="0" w:color="auto"/>
            </w:tcBorders>
            <w:shd w:val="clear" w:color="000000" w:fill="EBF1DE"/>
            <w:vAlign w:val="center"/>
            <w:hideMark/>
          </w:tcPr>
          <w:p w14:paraId="3338C8B3" w14:textId="77777777" w:rsidR="00CA7845" w:rsidRPr="00CA7845" w:rsidRDefault="00CA7845" w:rsidP="00CA7845">
            <w:pPr>
              <w:rPr>
                <w:rFonts w:ascii="Arial" w:hAnsi="Arial" w:cs="Arial"/>
                <w:b/>
                <w:bCs/>
                <w:color w:val="008950"/>
                <w:sz w:val="18"/>
                <w:lang w:eastAsia="en-AU"/>
              </w:rPr>
            </w:pPr>
            <w:r w:rsidRPr="00CA7845">
              <w:rPr>
                <w:rFonts w:ascii="Arial" w:hAnsi="Arial" w:cs="Arial"/>
                <w:b/>
                <w:bCs/>
                <w:color w:val="008950"/>
                <w:sz w:val="18"/>
                <w:lang w:eastAsia="en-AU"/>
              </w:rPr>
              <w:t> </w:t>
            </w:r>
          </w:p>
        </w:tc>
      </w:tr>
      <w:tr w:rsidR="00CA7845" w:rsidRPr="00CA7845" w14:paraId="48E5D37F" w14:textId="77777777" w:rsidTr="00CA784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52653CC" w14:textId="77777777" w:rsidR="00CA7845" w:rsidRPr="00CA7845" w:rsidRDefault="00CA7845" w:rsidP="00CA7845">
            <w:pPr>
              <w:rPr>
                <w:rFonts w:ascii="Calibri" w:hAnsi="Calibri"/>
                <w:color w:val="000000"/>
                <w:sz w:val="18"/>
                <w:szCs w:val="22"/>
                <w:lang w:eastAsia="en-AU"/>
              </w:rPr>
            </w:pPr>
            <w:r w:rsidRPr="00CA7845">
              <w:rPr>
                <w:rFonts w:ascii="Calibri" w:hAnsi="Calibri"/>
                <w:color w:val="000000"/>
                <w:sz w:val="18"/>
                <w:szCs w:val="22"/>
                <w:lang w:eastAsia="en-AU"/>
              </w:rPr>
              <w:t>2.2.4.1</w:t>
            </w:r>
          </w:p>
        </w:tc>
        <w:tc>
          <w:tcPr>
            <w:tcW w:w="4860" w:type="dxa"/>
            <w:tcBorders>
              <w:top w:val="nil"/>
              <w:left w:val="nil"/>
              <w:bottom w:val="single" w:sz="4" w:space="0" w:color="auto"/>
              <w:right w:val="single" w:sz="4" w:space="0" w:color="auto"/>
            </w:tcBorders>
            <w:shd w:val="clear" w:color="auto" w:fill="auto"/>
            <w:noWrap/>
            <w:vAlign w:val="bottom"/>
            <w:hideMark/>
          </w:tcPr>
          <w:p w14:paraId="1A6998B8" w14:textId="77777777" w:rsidR="00CA7845" w:rsidRPr="00CA7845" w:rsidRDefault="00CA7845" w:rsidP="00CA7845">
            <w:pPr>
              <w:rPr>
                <w:rFonts w:ascii="Arial" w:hAnsi="Arial" w:cs="Arial"/>
                <w:color w:val="000000"/>
                <w:sz w:val="18"/>
                <w:lang w:eastAsia="en-AU"/>
              </w:rPr>
            </w:pPr>
            <w:r w:rsidRPr="00CA7845">
              <w:rPr>
                <w:rFonts w:ascii="Arial" w:hAnsi="Arial" w:cs="Arial"/>
                <w:color w:val="000000"/>
                <w:sz w:val="18"/>
                <w:lang w:eastAsia="en-AU"/>
              </w:rPr>
              <w:t>Pre-admission client engagement</w:t>
            </w:r>
          </w:p>
        </w:tc>
        <w:tc>
          <w:tcPr>
            <w:tcW w:w="1360" w:type="dxa"/>
            <w:tcBorders>
              <w:top w:val="nil"/>
              <w:left w:val="nil"/>
              <w:bottom w:val="single" w:sz="4" w:space="0" w:color="auto"/>
              <w:right w:val="single" w:sz="4" w:space="0" w:color="auto"/>
            </w:tcBorders>
            <w:shd w:val="clear" w:color="auto" w:fill="auto"/>
            <w:noWrap/>
            <w:vAlign w:val="bottom"/>
            <w:hideMark/>
          </w:tcPr>
          <w:p w14:paraId="60149BFD" w14:textId="77777777" w:rsidR="00CA7845" w:rsidRPr="00CA7845" w:rsidRDefault="00CA7845" w:rsidP="00CA7845">
            <w:pPr>
              <w:jc w:val="right"/>
              <w:rPr>
                <w:rFonts w:ascii="Arial" w:hAnsi="Arial" w:cs="Arial"/>
                <w:color w:val="000000"/>
                <w:sz w:val="18"/>
                <w:lang w:eastAsia="en-AU"/>
              </w:rPr>
            </w:pPr>
            <w:r w:rsidRPr="00CA7845">
              <w:rPr>
                <w:rFonts w:ascii="Arial" w:hAnsi="Arial" w:cs="Arial"/>
                <w:color w:val="000000"/>
                <w:sz w:val="18"/>
                <w:lang w:eastAsia="en-AU"/>
              </w:rPr>
              <w:t>0.974</w:t>
            </w:r>
          </w:p>
        </w:tc>
        <w:tc>
          <w:tcPr>
            <w:tcW w:w="1180" w:type="dxa"/>
            <w:tcBorders>
              <w:top w:val="nil"/>
              <w:left w:val="nil"/>
              <w:bottom w:val="single" w:sz="4" w:space="0" w:color="auto"/>
              <w:right w:val="single" w:sz="4" w:space="0" w:color="auto"/>
            </w:tcBorders>
            <w:shd w:val="clear" w:color="auto" w:fill="auto"/>
            <w:noWrap/>
            <w:vAlign w:val="bottom"/>
            <w:hideMark/>
          </w:tcPr>
          <w:p w14:paraId="11B12E40" w14:textId="77777777" w:rsidR="00CA7845" w:rsidRPr="00CA7845" w:rsidRDefault="00CA7845" w:rsidP="00CA7845">
            <w:pPr>
              <w:jc w:val="right"/>
              <w:rPr>
                <w:rFonts w:ascii="Arial" w:hAnsi="Arial" w:cs="Arial"/>
                <w:color w:val="000000"/>
                <w:sz w:val="18"/>
                <w:lang w:eastAsia="en-AU"/>
              </w:rPr>
            </w:pPr>
            <w:r w:rsidRPr="00CA7845">
              <w:rPr>
                <w:rFonts w:ascii="Arial" w:hAnsi="Arial" w:cs="Arial"/>
                <w:color w:val="000000"/>
                <w:sz w:val="18"/>
                <w:lang w:eastAsia="en-AU"/>
              </w:rPr>
              <w:t>1.121</w:t>
            </w:r>
          </w:p>
        </w:tc>
        <w:tc>
          <w:tcPr>
            <w:tcW w:w="1360" w:type="dxa"/>
            <w:tcBorders>
              <w:top w:val="nil"/>
              <w:left w:val="nil"/>
              <w:bottom w:val="single" w:sz="4" w:space="0" w:color="auto"/>
              <w:right w:val="single" w:sz="4" w:space="0" w:color="auto"/>
            </w:tcBorders>
            <w:shd w:val="clear" w:color="auto" w:fill="auto"/>
            <w:noWrap/>
            <w:vAlign w:val="bottom"/>
            <w:hideMark/>
          </w:tcPr>
          <w:p w14:paraId="554811F5" w14:textId="77777777" w:rsidR="00CA7845" w:rsidRPr="00CA7845" w:rsidRDefault="00CA7845" w:rsidP="00CA7845">
            <w:pPr>
              <w:jc w:val="right"/>
              <w:rPr>
                <w:rFonts w:ascii="Arial" w:hAnsi="Arial" w:cs="Arial"/>
                <w:color w:val="000000"/>
                <w:sz w:val="18"/>
                <w:lang w:eastAsia="en-AU"/>
              </w:rPr>
            </w:pPr>
            <w:r w:rsidRPr="00CA7845">
              <w:rPr>
                <w:rFonts w:ascii="Arial" w:hAnsi="Arial" w:cs="Arial"/>
                <w:color w:val="000000"/>
                <w:sz w:val="18"/>
                <w:lang w:eastAsia="en-AU"/>
              </w:rPr>
              <w:t>1.267</w:t>
            </w:r>
          </w:p>
        </w:tc>
      </w:tr>
      <w:tr w:rsidR="00CA7845" w:rsidRPr="00CA7845" w14:paraId="2826FF0E" w14:textId="77777777" w:rsidTr="00CA784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3EF93C4" w14:textId="77777777" w:rsidR="00CA7845" w:rsidRPr="00CA7845" w:rsidRDefault="00CA7845" w:rsidP="00CA7845">
            <w:pPr>
              <w:rPr>
                <w:rFonts w:ascii="Calibri" w:hAnsi="Calibri"/>
                <w:color w:val="000000"/>
                <w:sz w:val="18"/>
                <w:szCs w:val="22"/>
                <w:lang w:eastAsia="en-AU"/>
              </w:rPr>
            </w:pPr>
            <w:r w:rsidRPr="00CA7845">
              <w:rPr>
                <w:rFonts w:ascii="Calibri" w:hAnsi="Calibri"/>
                <w:color w:val="000000"/>
                <w:sz w:val="18"/>
                <w:szCs w:val="22"/>
                <w:lang w:eastAsia="en-AU"/>
              </w:rPr>
              <w:t>2.2.4.2</w:t>
            </w:r>
          </w:p>
        </w:tc>
        <w:tc>
          <w:tcPr>
            <w:tcW w:w="4860" w:type="dxa"/>
            <w:tcBorders>
              <w:top w:val="nil"/>
              <w:left w:val="nil"/>
              <w:bottom w:val="single" w:sz="4" w:space="0" w:color="auto"/>
              <w:right w:val="single" w:sz="4" w:space="0" w:color="auto"/>
            </w:tcBorders>
            <w:shd w:val="clear" w:color="auto" w:fill="auto"/>
            <w:noWrap/>
            <w:vAlign w:val="bottom"/>
            <w:hideMark/>
          </w:tcPr>
          <w:p w14:paraId="09049DDF" w14:textId="77777777" w:rsidR="00CA7845" w:rsidRPr="00CA7845" w:rsidRDefault="00CA7845" w:rsidP="00CA7845">
            <w:pPr>
              <w:rPr>
                <w:rFonts w:ascii="Arial" w:hAnsi="Arial" w:cs="Arial"/>
                <w:color w:val="000000"/>
                <w:sz w:val="18"/>
                <w:lang w:eastAsia="en-AU"/>
              </w:rPr>
            </w:pPr>
            <w:r w:rsidRPr="00CA7845">
              <w:rPr>
                <w:rFonts w:ascii="Arial" w:hAnsi="Arial" w:cs="Arial"/>
                <w:color w:val="000000"/>
                <w:sz w:val="18"/>
                <w:lang w:eastAsia="en-AU"/>
              </w:rPr>
              <w:t>Bridging support</w:t>
            </w:r>
          </w:p>
        </w:tc>
        <w:tc>
          <w:tcPr>
            <w:tcW w:w="1360" w:type="dxa"/>
            <w:tcBorders>
              <w:top w:val="nil"/>
              <w:left w:val="nil"/>
              <w:bottom w:val="single" w:sz="4" w:space="0" w:color="auto"/>
              <w:right w:val="single" w:sz="4" w:space="0" w:color="auto"/>
            </w:tcBorders>
            <w:shd w:val="clear" w:color="auto" w:fill="auto"/>
            <w:noWrap/>
            <w:vAlign w:val="bottom"/>
            <w:hideMark/>
          </w:tcPr>
          <w:p w14:paraId="11293B6C" w14:textId="77777777" w:rsidR="00CA7845" w:rsidRPr="00CA7845" w:rsidRDefault="00CA7845" w:rsidP="00CA7845">
            <w:pPr>
              <w:jc w:val="right"/>
              <w:rPr>
                <w:rFonts w:ascii="Arial" w:hAnsi="Arial" w:cs="Arial"/>
                <w:color w:val="000000"/>
                <w:sz w:val="18"/>
                <w:lang w:eastAsia="en-AU"/>
              </w:rPr>
            </w:pPr>
            <w:r w:rsidRPr="00CA7845">
              <w:rPr>
                <w:rFonts w:ascii="Arial" w:hAnsi="Arial" w:cs="Arial"/>
                <w:color w:val="000000"/>
                <w:sz w:val="18"/>
                <w:lang w:eastAsia="en-AU"/>
              </w:rPr>
              <w:t>0.091</w:t>
            </w:r>
          </w:p>
        </w:tc>
        <w:tc>
          <w:tcPr>
            <w:tcW w:w="1180" w:type="dxa"/>
            <w:tcBorders>
              <w:top w:val="nil"/>
              <w:left w:val="nil"/>
              <w:bottom w:val="single" w:sz="4" w:space="0" w:color="auto"/>
              <w:right w:val="single" w:sz="4" w:space="0" w:color="auto"/>
            </w:tcBorders>
            <w:shd w:val="clear" w:color="auto" w:fill="auto"/>
            <w:noWrap/>
            <w:vAlign w:val="bottom"/>
            <w:hideMark/>
          </w:tcPr>
          <w:p w14:paraId="75D955AE" w14:textId="77777777" w:rsidR="00CA7845" w:rsidRPr="00CA7845" w:rsidRDefault="00CA7845" w:rsidP="00CA7845">
            <w:pPr>
              <w:jc w:val="right"/>
              <w:rPr>
                <w:rFonts w:ascii="Arial" w:hAnsi="Arial" w:cs="Arial"/>
                <w:color w:val="000000"/>
                <w:sz w:val="18"/>
                <w:lang w:eastAsia="en-AU"/>
              </w:rPr>
            </w:pPr>
            <w:r w:rsidRPr="00CA7845">
              <w:rPr>
                <w:rFonts w:ascii="Arial" w:hAnsi="Arial" w:cs="Arial"/>
                <w:color w:val="000000"/>
                <w:sz w:val="18"/>
                <w:lang w:eastAsia="en-AU"/>
              </w:rPr>
              <w:t>0.105</w:t>
            </w:r>
          </w:p>
        </w:tc>
        <w:tc>
          <w:tcPr>
            <w:tcW w:w="1360" w:type="dxa"/>
            <w:tcBorders>
              <w:top w:val="nil"/>
              <w:left w:val="nil"/>
              <w:bottom w:val="single" w:sz="4" w:space="0" w:color="auto"/>
              <w:right w:val="single" w:sz="4" w:space="0" w:color="auto"/>
            </w:tcBorders>
            <w:shd w:val="clear" w:color="auto" w:fill="auto"/>
            <w:noWrap/>
            <w:vAlign w:val="bottom"/>
            <w:hideMark/>
          </w:tcPr>
          <w:p w14:paraId="2DB8DDF0" w14:textId="77777777" w:rsidR="00CA7845" w:rsidRPr="00CA7845" w:rsidRDefault="00CA7845" w:rsidP="00CA7845">
            <w:pPr>
              <w:jc w:val="right"/>
              <w:rPr>
                <w:rFonts w:ascii="Arial" w:hAnsi="Arial" w:cs="Arial"/>
                <w:color w:val="000000"/>
                <w:sz w:val="18"/>
                <w:lang w:eastAsia="en-AU"/>
              </w:rPr>
            </w:pPr>
            <w:r w:rsidRPr="00CA7845">
              <w:rPr>
                <w:rFonts w:ascii="Arial" w:hAnsi="Arial" w:cs="Arial"/>
                <w:color w:val="000000"/>
                <w:sz w:val="18"/>
                <w:lang w:eastAsia="en-AU"/>
              </w:rPr>
              <w:t>0.118</w:t>
            </w:r>
          </w:p>
        </w:tc>
      </w:tr>
    </w:tbl>
    <w:p w14:paraId="7B137EC5" w14:textId="77777777" w:rsidR="005978F1" w:rsidRDefault="005978F1" w:rsidP="00CA7845">
      <w:pPr>
        <w:pStyle w:val="DHHSbody"/>
        <w:sectPr w:rsidR="005978F1" w:rsidSect="00CA7845">
          <w:footerReference w:type="default" r:id="rId14"/>
          <w:pgSz w:w="11906" w:h="16838" w:code="9"/>
          <w:pgMar w:top="851" w:right="1134" w:bottom="851" w:left="1134" w:header="567" w:footer="510" w:gutter="0"/>
          <w:cols w:space="340"/>
          <w:docGrid w:linePitch="360"/>
        </w:sectPr>
      </w:pPr>
    </w:p>
    <w:p w14:paraId="630CFAF3" w14:textId="77777777" w:rsidR="00501B1B" w:rsidRPr="00ED63FA" w:rsidRDefault="00501B1B" w:rsidP="00501B1B">
      <w:pPr>
        <w:pStyle w:val="Heading1"/>
        <w:rPr>
          <w:color w:val="2F5496" w:themeColor="accent1" w:themeShade="BF"/>
        </w:rPr>
      </w:pPr>
      <w:bookmarkStart w:id="13" w:name="_Toc111819296"/>
      <w:bookmarkStart w:id="14" w:name="_Toc113431561"/>
      <w:r w:rsidRPr="00ED63FA">
        <w:rPr>
          <w:color w:val="2F5496" w:themeColor="accent1" w:themeShade="BF"/>
        </w:rPr>
        <w:lastRenderedPageBreak/>
        <w:t>Appendix B – Service event funding sources and funding units (VADC Specifications 2022-23)</w:t>
      </w:r>
      <w:bookmarkEnd w:id="13"/>
      <w:bookmarkEnd w:id="14"/>
      <w:r w:rsidRPr="00ED63FA" w:rsidDel="00E303EB">
        <w:rPr>
          <w:color w:val="2F5496" w:themeColor="accent1" w:themeShade="BF"/>
        </w:rPr>
        <w:t xml:space="preserve"> </w:t>
      </w:r>
    </w:p>
    <w:tbl>
      <w:tblPr>
        <w:tblStyle w:val="TableGrid"/>
        <w:tblW w:w="14906" w:type="dxa"/>
        <w:tblLayout w:type="fixed"/>
        <w:tblLook w:val="04A0" w:firstRow="1" w:lastRow="0" w:firstColumn="1" w:lastColumn="0" w:noHBand="0" w:noVBand="1"/>
      </w:tblPr>
      <w:tblGrid>
        <w:gridCol w:w="3415"/>
        <w:gridCol w:w="549"/>
        <w:gridCol w:w="709"/>
        <w:gridCol w:w="709"/>
        <w:gridCol w:w="567"/>
        <w:gridCol w:w="567"/>
        <w:gridCol w:w="567"/>
        <w:gridCol w:w="709"/>
        <w:gridCol w:w="708"/>
        <w:gridCol w:w="709"/>
        <w:gridCol w:w="709"/>
        <w:gridCol w:w="567"/>
        <w:gridCol w:w="567"/>
        <w:gridCol w:w="567"/>
        <w:gridCol w:w="567"/>
        <w:gridCol w:w="709"/>
        <w:gridCol w:w="708"/>
        <w:gridCol w:w="567"/>
        <w:gridCol w:w="736"/>
      </w:tblGrid>
      <w:tr w:rsidR="00501B1B" w:rsidRPr="005E2291" w14:paraId="1D47F829" w14:textId="77777777" w:rsidTr="003C56CA">
        <w:trPr>
          <w:gridAfter w:val="16"/>
          <w:wAfter w:w="10233" w:type="dxa"/>
          <w:cantSplit/>
          <w:trHeight w:val="405"/>
          <w:tblHeader/>
        </w:trPr>
        <w:tc>
          <w:tcPr>
            <w:tcW w:w="3415" w:type="dxa"/>
            <w:vAlign w:val="center"/>
          </w:tcPr>
          <w:p w14:paraId="0404155F" w14:textId="77777777" w:rsidR="00501B1B" w:rsidRPr="005E2291" w:rsidRDefault="00501B1B" w:rsidP="003C56CA">
            <w:pPr>
              <w:rPr>
                <w:rFonts w:cs="Arial"/>
                <w:b/>
                <w:color w:val="000000"/>
                <w:sz w:val="18"/>
                <w:szCs w:val="18"/>
                <w:lang w:eastAsia="en-AU"/>
              </w:rPr>
            </w:pPr>
            <w:r w:rsidRPr="005E2291">
              <w:rPr>
                <w:rFonts w:cs="Arial"/>
                <w:b/>
                <w:color w:val="000000"/>
                <w:sz w:val="18"/>
                <w:szCs w:val="18"/>
                <w:lang w:eastAsia="en-AU"/>
              </w:rPr>
              <w:t>Funding Source code</w:t>
            </w:r>
          </w:p>
        </w:tc>
        <w:tc>
          <w:tcPr>
            <w:tcW w:w="549" w:type="dxa"/>
          </w:tcPr>
          <w:p w14:paraId="2BB48FDD" w14:textId="77777777" w:rsidR="00501B1B" w:rsidRPr="005E2291" w:rsidRDefault="00501B1B" w:rsidP="003C56CA">
            <w:pPr>
              <w:jc w:val="center"/>
              <w:rPr>
                <w:rFonts w:cs="Arial"/>
                <w:b/>
                <w:color w:val="000000"/>
                <w:sz w:val="18"/>
                <w:szCs w:val="18"/>
                <w:lang w:eastAsia="en-AU"/>
              </w:rPr>
            </w:pPr>
          </w:p>
        </w:tc>
        <w:tc>
          <w:tcPr>
            <w:tcW w:w="709" w:type="dxa"/>
          </w:tcPr>
          <w:p w14:paraId="48FFED86" w14:textId="77777777" w:rsidR="00501B1B" w:rsidRPr="005E2291" w:rsidRDefault="00501B1B" w:rsidP="003C56CA">
            <w:pPr>
              <w:jc w:val="center"/>
              <w:rPr>
                <w:rFonts w:cs="Arial"/>
                <w:b/>
                <w:color w:val="000000"/>
                <w:sz w:val="18"/>
                <w:szCs w:val="18"/>
                <w:lang w:eastAsia="en-AU"/>
              </w:rPr>
            </w:pPr>
          </w:p>
        </w:tc>
      </w:tr>
      <w:tr w:rsidR="00501B1B" w:rsidRPr="005E2291" w14:paraId="5EC64C23" w14:textId="77777777" w:rsidTr="003C56CA">
        <w:trPr>
          <w:cantSplit/>
          <w:trHeight w:val="2640"/>
          <w:tblHeader/>
        </w:trPr>
        <w:tc>
          <w:tcPr>
            <w:tcW w:w="3415" w:type="dxa"/>
          </w:tcPr>
          <w:p w14:paraId="6D08057F" w14:textId="77777777" w:rsidR="00501B1B" w:rsidRPr="005E2291" w:rsidRDefault="00501B1B" w:rsidP="003C56CA">
            <w:pPr>
              <w:spacing w:after="240"/>
              <w:ind w:left="113" w:right="113"/>
              <w:rPr>
                <w:rFonts w:cs="Arial"/>
                <w:color w:val="000000"/>
                <w:sz w:val="18"/>
                <w:szCs w:val="18"/>
                <w:lang w:eastAsia="en-AU"/>
              </w:rPr>
            </w:pPr>
          </w:p>
        </w:tc>
        <w:tc>
          <w:tcPr>
            <w:tcW w:w="549" w:type="dxa"/>
            <w:textDirection w:val="btLr"/>
          </w:tcPr>
          <w:p w14:paraId="67C7D9B6" w14:textId="77777777" w:rsidR="00501B1B" w:rsidRPr="005E2291" w:rsidRDefault="00501B1B" w:rsidP="003C56CA">
            <w:pPr>
              <w:spacing w:after="240"/>
              <w:ind w:left="113" w:right="113"/>
              <w:rPr>
                <w:rFonts w:cs="Arial"/>
                <w:color w:val="000000"/>
                <w:sz w:val="18"/>
                <w:szCs w:val="18"/>
                <w:lang w:eastAsia="en-AU"/>
              </w:rPr>
            </w:pPr>
            <w:r w:rsidRPr="005E2291">
              <w:rPr>
                <w:rFonts w:cs="Arial"/>
                <w:color w:val="000000"/>
                <w:sz w:val="18"/>
                <w:szCs w:val="18"/>
                <w:lang w:eastAsia="en-AU"/>
              </w:rPr>
              <w:t>10- Residential Withdrawal</w:t>
            </w:r>
          </w:p>
        </w:tc>
        <w:tc>
          <w:tcPr>
            <w:tcW w:w="709" w:type="dxa"/>
            <w:textDirection w:val="btLr"/>
          </w:tcPr>
          <w:p w14:paraId="78F80FA1" w14:textId="77777777" w:rsidR="00501B1B" w:rsidRPr="005E2291" w:rsidRDefault="00501B1B" w:rsidP="003C56CA">
            <w:pPr>
              <w:spacing w:after="240"/>
              <w:ind w:left="113" w:right="113"/>
              <w:rPr>
                <w:rFonts w:cs="Arial"/>
                <w:color w:val="000000"/>
                <w:sz w:val="18"/>
                <w:szCs w:val="18"/>
                <w:lang w:eastAsia="en-AU"/>
              </w:rPr>
            </w:pPr>
            <w:r w:rsidRPr="005E2291">
              <w:rPr>
                <w:rFonts w:cs="Arial"/>
                <w:color w:val="000000"/>
                <w:sz w:val="18"/>
                <w:szCs w:val="18"/>
                <w:lang w:eastAsia="en-AU"/>
              </w:rPr>
              <w:t>11-Non-Residential Withdrawal</w:t>
            </w:r>
          </w:p>
        </w:tc>
        <w:tc>
          <w:tcPr>
            <w:tcW w:w="709" w:type="dxa"/>
            <w:textDirection w:val="btLr"/>
          </w:tcPr>
          <w:p w14:paraId="5F7C7EA2" w14:textId="77777777" w:rsidR="00501B1B" w:rsidRPr="005E2291" w:rsidRDefault="00501B1B" w:rsidP="003C56CA">
            <w:pPr>
              <w:spacing w:after="240"/>
              <w:ind w:left="113" w:right="113"/>
              <w:rPr>
                <w:rFonts w:cs="Arial"/>
                <w:color w:val="000000"/>
                <w:sz w:val="18"/>
                <w:szCs w:val="18"/>
                <w:lang w:eastAsia="en-AU"/>
              </w:rPr>
            </w:pPr>
            <w:r w:rsidRPr="005E2291">
              <w:rPr>
                <w:rFonts w:cs="Arial"/>
                <w:color w:val="000000"/>
                <w:sz w:val="18"/>
                <w:szCs w:val="18"/>
                <w:lang w:eastAsia="en-AU"/>
              </w:rPr>
              <w:t>20-Counselling</w:t>
            </w:r>
          </w:p>
        </w:tc>
        <w:tc>
          <w:tcPr>
            <w:tcW w:w="567" w:type="dxa"/>
            <w:textDirection w:val="btLr"/>
          </w:tcPr>
          <w:p w14:paraId="46130377" w14:textId="77777777" w:rsidR="00501B1B" w:rsidRPr="005E2291" w:rsidRDefault="00501B1B" w:rsidP="003C56CA">
            <w:pPr>
              <w:spacing w:after="240"/>
              <w:ind w:left="113" w:right="113"/>
              <w:rPr>
                <w:rFonts w:cs="Arial"/>
                <w:color w:val="000000"/>
                <w:sz w:val="18"/>
                <w:szCs w:val="18"/>
                <w:lang w:eastAsia="en-AU"/>
              </w:rPr>
            </w:pPr>
            <w:r w:rsidRPr="005E2291">
              <w:rPr>
                <w:rFonts w:cs="Arial"/>
                <w:color w:val="000000"/>
                <w:sz w:val="18"/>
                <w:szCs w:val="18"/>
                <w:lang w:eastAsia="en-AU"/>
              </w:rPr>
              <w:t>21-Brief Intervention</w:t>
            </w:r>
          </w:p>
        </w:tc>
        <w:tc>
          <w:tcPr>
            <w:tcW w:w="567" w:type="dxa"/>
            <w:textDirection w:val="btLr"/>
          </w:tcPr>
          <w:p w14:paraId="6278B44F" w14:textId="77777777" w:rsidR="00501B1B" w:rsidRPr="005E2291" w:rsidRDefault="00501B1B" w:rsidP="003C56CA">
            <w:pPr>
              <w:spacing w:after="240"/>
              <w:ind w:left="113" w:right="113"/>
              <w:rPr>
                <w:rFonts w:cs="Arial"/>
                <w:color w:val="000000"/>
                <w:sz w:val="18"/>
                <w:szCs w:val="18"/>
                <w:lang w:eastAsia="en-AU"/>
              </w:rPr>
            </w:pPr>
            <w:r w:rsidRPr="005E2291">
              <w:rPr>
                <w:rFonts w:cs="Arial"/>
                <w:color w:val="000000"/>
                <w:sz w:val="18"/>
                <w:szCs w:val="18"/>
                <w:lang w:eastAsia="en-AU"/>
              </w:rPr>
              <w:t>22-Ante &amp; Post Natal Support</w:t>
            </w:r>
          </w:p>
        </w:tc>
        <w:tc>
          <w:tcPr>
            <w:tcW w:w="567" w:type="dxa"/>
            <w:textDirection w:val="btLr"/>
          </w:tcPr>
          <w:p w14:paraId="4BAA30DC" w14:textId="77777777" w:rsidR="00501B1B" w:rsidRPr="005E2291" w:rsidRDefault="00501B1B" w:rsidP="003C56CA">
            <w:pPr>
              <w:spacing w:after="240"/>
              <w:ind w:left="113" w:right="113"/>
              <w:rPr>
                <w:rFonts w:cs="Arial"/>
                <w:color w:val="000000"/>
                <w:sz w:val="18"/>
                <w:szCs w:val="18"/>
                <w:lang w:eastAsia="en-AU"/>
              </w:rPr>
            </w:pPr>
            <w:r w:rsidRPr="005E2291">
              <w:rPr>
                <w:rFonts w:cs="Arial"/>
                <w:color w:val="000000"/>
                <w:sz w:val="18"/>
                <w:szCs w:val="18"/>
                <w:lang w:eastAsia="en-AU"/>
              </w:rPr>
              <w:t>30-Residential Rehabilitation</w:t>
            </w:r>
          </w:p>
        </w:tc>
        <w:tc>
          <w:tcPr>
            <w:tcW w:w="709" w:type="dxa"/>
            <w:textDirection w:val="btLr"/>
          </w:tcPr>
          <w:p w14:paraId="5B2152EB" w14:textId="77777777" w:rsidR="00501B1B" w:rsidRPr="005E2291" w:rsidRDefault="00501B1B" w:rsidP="003C56CA">
            <w:pPr>
              <w:spacing w:after="240"/>
              <w:ind w:left="113" w:right="113"/>
              <w:rPr>
                <w:rFonts w:cs="Arial"/>
                <w:color w:val="000000"/>
                <w:sz w:val="18"/>
                <w:szCs w:val="18"/>
                <w:lang w:eastAsia="en-AU"/>
              </w:rPr>
            </w:pPr>
            <w:r w:rsidRPr="005E2291">
              <w:rPr>
                <w:rFonts w:cs="Arial"/>
                <w:color w:val="000000"/>
                <w:sz w:val="18"/>
                <w:szCs w:val="18"/>
                <w:lang w:eastAsia="en-AU"/>
              </w:rPr>
              <w:t>31-Therapeutic Day Rehabilitation</w:t>
            </w:r>
          </w:p>
        </w:tc>
        <w:tc>
          <w:tcPr>
            <w:tcW w:w="708" w:type="dxa"/>
            <w:textDirection w:val="btLr"/>
          </w:tcPr>
          <w:p w14:paraId="2876E9E6" w14:textId="77777777" w:rsidR="00501B1B" w:rsidRPr="005E2291" w:rsidRDefault="00501B1B" w:rsidP="003C56CA">
            <w:pPr>
              <w:spacing w:after="240"/>
              <w:ind w:left="113" w:right="113"/>
              <w:rPr>
                <w:rFonts w:cs="Arial"/>
                <w:color w:val="000000"/>
                <w:sz w:val="18"/>
                <w:szCs w:val="18"/>
                <w:lang w:eastAsia="en-AU"/>
              </w:rPr>
            </w:pPr>
            <w:r w:rsidRPr="005E2291">
              <w:rPr>
                <w:rFonts w:cs="Arial"/>
                <w:color w:val="000000"/>
                <w:sz w:val="18"/>
                <w:szCs w:val="18"/>
                <w:lang w:eastAsia="en-AU"/>
              </w:rPr>
              <w:t xml:space="preserve">33 – Residential pre-admission engagement </w:t>
            </w:r>
          </w:p>
        </w:tc>
        <w:tc>
          <w:tcPr>
            <w:tcW w:w="709" w:type="dxa"/>
            <w:textDirection w:val="btLr"/>
          </w:tcPr>
          <w:p w14:paraId="74F7DEF0" w14:textId="77777777" w:rsidR="00501B1B" w:rsidRPr="005E2291" w:rsidRDefault="00501B1B" w:rsidP="003C56CA">
            <w:pPr>
              <w:spacing w:after="240"/>
              <w:ind w:left="113" w:right="113"/>
              <w:rPr>
                <w:rFonts w:cs="Arial"/>
                <w:color w:val="000000"/>
                <w:sz w:val="18"/>
                <w:szCs w:val="18"/>
                <w:lang w:eastAsia="en-AU"/>
              </w:rPr>
            </w:pPr>
            <w:r w:rsidRPr="005E2291">
              <w:rPr>
                <w:rFonts w:cs="Arial"/>
                <w:color w:val="000000"/>
                <w:sz w:val="18"/>
                <w:szCs w:val="18"/>
                <w:lang w:eastAsia="en-AU"/>
              </w:rPr>
              <w:t>50-Care &amp; Recovery Coordination</w:t>
            </w:r>
          </w:p>
        </w:tc>
        <w:tc>
          <w:tcPr>
            <w:tcW w:w="709" w:type="dxa"/>
            <w:textDirection w:val="btLr"/>
          </w:tcPr>
          <w:p w14:paraId="64309AD7" w14:textId="77777777" w:rsidR="00501B1B" w:rsidRPr="005E2291" w:rsidRDefault="00501B1B" w:rsidP="003C56CA">
            <w:pPr>
              <w:spacing w:after="240"/>
              <w:ind w:left="113" w:right="113"/>
              <w:rPr>
                <w:rFonts w:cs="Arial"/>
                <w:color w:val="000000"/>
                <w:sz w:val="18"/>
                <w:szCs w:val="18"/>
                <w:lang w:eastAsia="en-AU"/>
              </w:rPr>
            </w:pPr>
            <w:r w:rsidRPr="005E2291">
              <w:rPr>
                <w:rFonts w:cs="Arial"/>
                <w:color w:val="000000"/>
                <w:sz w:val="18"/>
                <w:szCs w:val="18"/>
                <w:lang w:eastAsia="en-AU"/>
              </w:rPr>
              <w:t>51-Outreach</w:t>
            </w:r>
          </w:p>
        </w:tc>
        <w:tc>
          <w:tcPr>
            <w:tcW w:w="567" w:type="dxa"/>
            <w:textDirection w:val="btLr"/>
          </w:tcPr>
          <w:p w14:paraId="37B11B79" w14:textId="77777777" w:rsidR="00501B1B" w:rsidRPr="005E2291" w:rsidRDefault="00501B1B" w:rsidP="003C56CA">
            <w:pPr>
              <w:spacing w:after="240"/>
              <w:ind w:left="113" w:right="113"/>
              <w:rPr>
                <w:rFonts w:cs="Arial"/>
                <w:color w:val="000000"/>
                <w:sz w:val="18"/>
                <w:szCs w:val="18"/>
                <w:lang w:eastAsia="en-AU"/>
              </w:rPr>
            </w:pPr>
            <w:r w:rsidRPr="005E2291">
              <w:rPr>
                <w:rFonts w:cs="Arial"/>
                <w:color w:val="000000"/>
                <w:sz w:val="18"/>
                <w:szCs w:val="18"/>
                <w:lang w:eastAsia="en-AU"/>
              </w:rPr>
              <w:t>52-Bridging Support</w:t>
            </w:r>
          </w:p>
        </w:tc>
        <w:tc>
          <w:tcPr>
            <w:tcW w:w="567" w:type="dxa"/>
            <w:textDirection w:val="btLr"/>
          </w:tcPr>
          <w:p w14:paraId="2077C3FB" w14:textId="77777777" w:rsidR="00501B1B" w:rsidRPr="005E2291" w:rsidRDefault="00501B1B" w:rsidP="003C56CA">
            <w:pPr>
              <w:spacing w:after="240"/>
              <w:ind w:left="113" w:right="113"/>
              <w:rPr>
                <w:rFonts w:cs="Arial"/>
                <w:color w:val="000000"/>
                <w:sz w:val="18"/>
                <w:szCs w:val="18"/>
                <w:lang w:eastAsia="en-AU"/>
              </w:rPr>
            </w:pPr>
            <w:r w:rsidRPr="005E2291">
              <w:rPr>
                <w:rFonts w:cs="Arial"/>
                <w:color w:val="000000"/>
                <w:sz w:val="18"/>
                <w:szCs w:val="18"/>
                <w:lang w:eastAsia="en-AU"/>
              </w:rPr>
              <w:t>60-Client education program</w:t>
            </w:r>
          </w:p>
        </w:tc>
        <w:tc>
          <w:tcPr>
            <w:tcW w:w="567" w:type="dxa"/>
            <w:textDirection w:val="btLr"/>
          </w:tcPr>
          <w:p w14:paraId="2DA6318D" w14:textId="77777777" w:rsidR="00501B1B" w:rsidRPr="005E2291" w:rsidRDefault="00501B1B" w:rsidP="003C56CA">
            <w:pPr>
              <w:spacing w:after="240"/>
              <w:ind w:left="113" w:right="113"/>
              <w:rPr>
                <w:rFonts w:cs="Arial"/>
                <w:color w:val="000000"/>
                <w:sz w:val="18"/>
                <w:szCs w:val="18"/>
                <w:lang w:eastAsia="en-AU"/>
              </w:rPr>
            </w:pPr>
            <w:r w:rsidRPr="005E2291">
              <w:rPr>
                <w:rFonts w:cs="Arial"/>
                <w:color w:val="000000"/>
                <w:sz w:val="18"/>
                <w:szCs w:val="18"/>
                <w:lang w:eastAsia="en-AU"/>
              </w:rPr>
              <w:t>71-Comprehensive assessment</w:t>
            </w:r>
          </w:p>
        </w:tc>
        <w:tc>
          <w:tcPr>
            <w:tcW w:w="567" w:type="dxa"/>
            <w:textDirection w:val="btLr"/>
          </w:tcPr>
          <w:p w14:paraId="5BC7BEFE" w14:textId="77777777" w:rsidR="00501B1B" w:rsidRPr="005E2291" w:rsidRDefault="00501B1B" w:rsidP="003C56CA">
            <w:pPr>
              <w:spacing w:after="240"/>
              <w:ind w:left="113" w:right="113"/>
              <w:rPr>
                <w:rFonts w:cs="Arial"/>
                <w:color w:val="000000"/>
                <w:sz w:val="18"/>
                <w:szCs w:val="18"/>
                <w:lang w:eastAsia="en-AU"/>
              </w:rPr>
            </w:pPr>
            <w:r w:rsidRPr="005E2291">
              <w:rPr>
                <w:rFonts w:cs="Arial"/>
                <w:color w:val="000000"/>
                <w:sz w:val="18"/>
                <w:szCs w:val="18"/>
                <w:lang w:eastAsia="en-AU"/>
              </w:rPr>
              <w:t>80-Intake</w:t>
            </w:r>
          </w:p>
        </w:tc>
        <w:tc>
          <w:tcPr>
            <w:tcW w:w="709" w:type="dxa"/>
            <w:textDirection w:val="btLr"/>
          </w:tcPr>
          <w:p w14:paraId="18F70F23" w14:textId="77777777" w:rsidR="00501B1B" w:rsidRPr="005E2291" w:rsidRDefault="00501B1B" w:rsidP="003C56CA">
            <w:pPr>
              <w:spacing w:after="240"/>
              <w:ind w:left="113" w:right="113"/>
              <w:rPr>
                <w:rFonts w:cs="Arial"/>
                <w:color w:val="000000"/>
                <w:sz w:val="18"/>
                <w:szCs w:val="18"/>
                <w:lang w:eastAsia="en-AU"/>
              </w:rPr>
            </w:pPr>
            <w:r w:rsidRPr="005E2291">
              <w:rPr>
                <w:rFonts w:cs="Arial"/>
                <w:color w:val="000000"/>
                <w:sz w:val="18"/>
                <w:szCs w:val="18"/>
                <w:lang w:eastAsia="en-AU"/>
              </w:rPr>
              <w:t>81-Outdoor Therapy (Youth)</w:t>
            </w:r>
          </w:p>
        </w:tc>
        <w:tc>
          <w:tcPr>
            <w:tcW w:w="708" w:type="dxa"/>
            <w:textDirection w:val="btLr"/>
          </w:tcPr>
          <w:p w14:paraId="590C64AA" w14:textId="77777777" w:rsidR="00501B1B" w:rsidRPr="005E2291" w:rsidRDefault="00501B1B" w:rsidP="003C56CA">
            <w:pPr>
              <w:spacing w:after="240"/>
              <w:ind w:left="113" w:right="113"/>
              <w:rPr>
                <w:rFonts w:cs="Arial"/>
                <w:color w:val="000000"/>
                <w:sz w:val="18"/>
                <w:szCs w:val="18"/>
                <w:lang w:eastAsia="en-AU"/>
              </w:rPr>
            </w:pPr>
            <w:r w:rsidRPr="005E2291">
              <w:rPr>
                <w:rFonts w:cs="Arial"/>
                <w:color w:val="000000"/>
                <w:sz w:val="18"/>
                <w:szCs w:val="18"/>
                <w:lang w:eastAsia="en-AU"/>
              </w:rPr>
              <w:t>82-Day Program (Youth)</w:t>
            </w:r>
          </w:p>
        </w:tc>
        <w:tc>
          <w:tcPr>
            <w:tcW w:w="567" w:type="dxa"/>
            <w:textDirection w:val="btLr"/>
          </w:tcPr>
          <w:p w14:paraId="4B7EBB61" w14:textId="77777777" w:rsidR="00501B1B" w:rsidRPr="005E2291" w:rsidRDefault="00501B1B" w:rsidP="003C56CA">
            <w:pPr>
              <w:spacing w:after="240"/>
              <w:ind w:left="113" w:right="113"/>
              <w:rPr>
                <w:rFonts w:cs="Arial"/>
                <w:color w:val="000000"/>
                <w:sz w:val="18"/>
                <w:szCs w:val="18"/>
                <w:lang w:eastAsia="en-AU"/>
              </w:rPr>
            </w:pPr>
            <w:r w:rsidRPr="005E2291">
              <w:rPr>
                <w:rFonts w:cs="Arial"/>
                <w:color w:val="000000"/>
                <w:sz w:val="18"/>
                <w:szCs w:val="18"/>
                <w:lang w:eastAsia="en-AU"/>
              </w:rPr>
              <w:t>83-Follow up</w:t>
            </w:r>
          </w:p>
        </w:tc>
        <w:tc>
          <w:tcPr>
            <w:tcW w:w="736" w:type="dxa"/>
            <w:textDirection w:val="btLr"/>
          </w:tcPr>
          <w:p w14:paraId="57E7481C" w14:textId="77777777" w:rsidR="00501B1B" w:rsidRPr="005E2291" w:rsidRDefault="00501B1B" w:rsidP="003C56CA">
            <w:pPr>
              <w:spacing w:after="240"/>
              <w:ind w:left="113" w:right="113"/>
              <w:rPr>
                <w:rFonts w:cs="Arial"/>
                <w:color w:val="000000"/>
                <w:sz w:val="18"/>
                <w:szCs w:val="18"/>
                <w:lang w:eastAsia="en-AU"/>
              </w:rPr>
            </w:pPr>
            <w:r w:rsidRPr="005E2291">
              <w:rPr>
                <w:rFonts w:cs="Arial"/>
                <w:color w:val="000000"/>
                <w:sz w:val="18"/>
                <w:szCs w:val="18"/>
                <w:lang w:eastAsia="en-AU"/>
              </w:rPr>
              <w:t>84-Supported Accommodation</w:t>
            </w:r>
          </w:p>
        </w:tc>
      </w:tr>
      <w:tr w:rsidR="00501B1B" w:rsidRPr="005E2291" w14:paraId="56EB7F07" w14:textId="77777777" w:rsidTr="003C56CA">
        <w:tc>
          <w:tcPr>
            <w:tcW w:w="3415" w:type="dxa"/>
            <w:vAlign w:val="bottom"/>
          </w:tcPr>
          <w:p w14:paraId="7863BF1E" w14:textId="77777777" w:rsidR="00501B1B" w:rsidRPr="005E2291" w:rsidRDefault="00501B1B" w:rsidP="003C56CA">
            <w:pPr>
              <w:rPr>
                <w:rFonts w:cs="Arial"/>
                <w:color w:val="000000"/>
                <w:sz w:val="18"/>
                <w:szCs w:val="18"/>
              </w:rPr>
            </w:pPr>
            <w:r w:rsidRPr="005E2291">
              <w:rPr>
                <w:rFonts w:cs="Arial"/>
                <w:color w:val="000000"/>
                <w:sz w:val="18"/>
                <w:szCs w:val="18"/>
              </w:rPr>
              <w:t>0 –Not funded</w:t>
            </w:r>
          </w:p>
        </w:tc>
        <w:tc>
          <w:tcPr>
            <w:tcW w:w="549" w:type="dxa"/>
          </w:tcPr>
          <w:p w14:paraId="25A7CB06" w14:textId="77777777" w:rsidR="00501B1B" w:rsidRPr="005E2291" w:rsidRDefault="00501B1B" w:rsidP="003C56CA">
            <w:pPr>
              <w:rPr>
                <w:rFonts w:cs="Arial"/>
                <w:color w:val="000000"/>
                <w:sz w:val="18"/>
                <w:szCs w:val="18"/>
                <w:lang w:eastAsia="en-AU"/>
              </w:rPr>
            </w:pPr>
            <w:r w:rsidRPr="005E2291">
              <w:rPr>
                <w:rFonts w:cs="Arial"/>
                <w:color w:val="000000"/>
                <w:sz w:val="18"/>
                <w:szCs w:val="18"/>
                <w:lang w:eastAsia="en-AU"/>
              </w:rPr>
              <w:t>NA</w:t>
            </w:r>
          </w:p>
        </w:tc>
        <w:tc>
          <w:tcPr>
            <w:tcW w:w="709" w:type="dxa"/>
          </w:tcPr>
          <w:p w14:paraId="31247907" w14:textId="77777777" w:rsidR="00501B1B" w:rsidRPr="005E2291" w:rsidRDefault="00501B1B" w:rsidP="003C56CA">
            <w:pPr>
              <w:rPr>
                <w:rFonts w:cs="Arial"/>
                <w:color w:val="000000"/>
                <w:sz w:val="18"/>
                <w:szCs w:val="18"/>
                <w:lang w:eastAsia="en-AU"/>
              </w:rPr>
            </w:pPr>
            <w:r w:rsidRPr="005E2291">
              <w:rPr>
                <w:rFonts w:cs="Arial"/>
                <w:color w:val="000000"/>
                <w:sz w:val="18"/>
                <w:szCs w:val="18"/>
                <w:lang w:eastAsia="en-AU"/>
              </w:rPr>
              <w:t>NA</w:t>
            </w:r>
          </w:p>
        </w:tc>
        <w:tc>
          <w:tcPr>
            <w:tcW w:w="709" w:type="dxa"/>
          </w:tcPr>
          <w:p w14:paraId="5F43BED5" w14:textId="77777777" w:rsidR="00501B1B" w:rsidRPr="005E2291" w:rsidRDefault="00501B1B" w:rsidP="003C56CA">
            <w:pPr>
              <w:rPr>
                <w:rFonts w:cs="Arial"/>
                <w:color w:val="000000"/>
                <w:sz w:val="18"/>
                <w:szCs w:val="18"/>
                <w:lang w:eastAsia="en-AU"/>
              </w:rPr>
            </w:pPr>
            <w:r w:rsidRPr="005E2291">
              <w:rPr>
                <w:rFonts w:cs="Arial"/>
                <w:color w:val="000000"/>
                <w:sz w:val="18"/>
                <w:szCs w:val="18"/>
                <w:lang w:eastAsia="en-AU"/>
              </w:rPr>
              <w:t>NA</w:t>
            </w:r>
          </w:p>
        </w:tc>
        <w:tc>
          <w:tcPr>
            <w:tcW w:w="567" w:type="dxa"/>
          </w:tcPr>
          <w:p w14:paraId="44FCE18C" w14:textId="77777777" w:rsidR="00501B1B" w:rsidRPr="005E2291" w:rsidRDefault="00501B1B" w:rsidP="003C56CA">
            <w:pPr>
              <w:rPr>
                <w:rFonts w:cs="Arial"/>
                <w:color w:val="000000"/>
                <w:sz w:val="18"/>
                <w:szCs w:val="18"/>
                <w:lang w:eastAsia="en-AU"/>
              </w:rPr>
            </w:pPr>
            <w:r w:rsidRPr="005E2291">
              <w:rPr>
                <w:rFonts w:cs="Arial"/>
                <w:color w:val="000000"/>
                <w:sz w:val="18"/>
                <w:szCs w:val="18"/>
                <w:lang w:eastAsia="en-AU"/>
              </w:rPr>
              <w:t>NA</w:t>
            </w:r>
          </w:p>
        </w:tc>
        <w:tc>
          <w:tcPr>
            <w:tcW w:w="567" w:type="dxa"/>
          </w:tcPr>
          <w:p w14:paraId="34658E7A" w14:textId="77777777" w:rsidR="00501B1B" w:rsidRPr="005E2291" w:rsidRDefault="00501B1B" w:rsidP="003C56CA">
            <w:pPr>
              <w:rPr>
                <w:rFonts w:cs="Arial"/>
                <w:color w:val="000000"/>
                <w:sz w:val="18"/>
                <w:szCs w:val="18"/>
                <w:lang w:eastAsia="en-AU"/>
              </w:rPr>
            </w:pPr>
            <w:r w:rsidRPr="005E2291">
              <w:rPr>
                <w:rFonts w:cs="Arial"/>
                <w:color w:val="000000"/>
                <w:sz w:val="18"/>
                <w:szCs w:val="18"/>
                <w:lang w:eastAsia="en-AU"/>
              </w:rPr>
              <w:t>NA</w:t>
            </w:r>
          </w:p>
        </w:tc>
        <w:tc>
          <w:tcPr>
            <w:tcW w:w="567" w:type="dxa"/>
          </w:tcPr>
          <w:p w14:paraId="3717B743" w14:textId="77777777" w:rsidR="00501B1B" w:rsidRPr="005E2291" w:rsidRDefault="00501B1B" w:rsidP="003C56CA">
            <w:pPr>
              <w:rPr>
                <w:rFonts w:cs="Arial"/>
                <w:color w:val="000000"/>
                <w:sz w:val="18"/>
                <w:szCs w:val="18"/>
                <w:lang w:eastAsia="en-AU"/>
              </w:rPr>
            </w:pPr>
            <w:r w:rsidRPr="005E2291">
              <w:rPr>
                <w:rFonts w:cs="Arial"/>
                <w:color w:val="000000"/>
                <w:sz w:val="18"/>
                <w:szCs w:val="18"/>
                <w:lang w:eastAsia="en-AU"/>
              </w:rPr>
              <w:t>NA</w:t>
            </w:r>
          </w:p>
        </w:tc>
        <w:tc>
          <w:tcPr>
            <w:tcW w:w="709" w:type="dxa"/>
          </w:tcPr>
          <w:p w14:paraId="23DE501F" w14:textId="77777777" w:rsidR="00501B1B" w:rsidRPr="005E2291" w:rsidRDefault="00501B1B" w:rsidP="003C56CA">
            <w:pPr>
              <w:rPr>
                <w:rFonts w:cs="Arial"/>
                <w:color w:val="000000"/>
                <w:sz w:val="18"/>
                <w:szCs w:val="18"/>
                <w:lang w:eastAsia="en-AU"/>
              </w:rPr>
            </w:pPr>
            <w:r w:rsidRPr="005E2291">
              <w:rPr>
                <w:rFonts w:cs="Arial"/>
                <w:color w:val="000000"/>
                <w:sz w:val="18"/>
                <w:szCs w:val="18"/>
                <w:lang w:eastAsia="en-AU"/>
              </w:rPr>
              <w:t>NA</w:t>
            </w:r>
          </w:p>
        </w:tc>
        <w:tc>
          <w:tcPr>
            <w:tcW w:w="708" w:type="dxa"/>
          </w:tcPr>
          <w:p w14:paraId="22B47361" w14:textId="77777777" w:rsidR="00501B1B" w:rsidRPr="005E2291" w:rsidRDefault="00501B1B" w:rsidP="003C56CA">
            <w:pPr>
              <w:rPr>
                <w:rFonts w:cs="Arial"/>
                <w:color w:val="000000"/>
                <w:sz w:val="18"/>
                <w:szCs w:val="18"/>
                <w:lang w:eastAsia="en-AU"/>
              </w:rPr>
            </w:pPr>
            <w:r w:rsidRPr="005E2291">
              <w:rPr>
                <w:rFonts w:cs="Arial"/>
                <w:color w:val="000000"/>
                <w:sz w:val="18"/>
                <w:szCs w:val="18"/>
                <w:lang w:eastAsia="en-AU"/>
              </w:rPr>
              <w:t>NA</w:t>
            </w:r>
          </w:p>
        </w:tc>
        <w:tc>
          <w:tcPr>
            <w:tcW w:w="709" w:type="dxa"/>
          </w:tcPr>
          <w:p w14:paraId="7FBB19F7" w14:textId="77777777" w:rsidR="00501B1B" w:rsidRPr="005E2291" w:rsidRDefault="00501B1B" w:rsidP="003C56CA">
            <w:pPr>
              <w:rPr>
                <w:rFonts w:cs="Arial"/>
                <w:color w:val="000000"/>
                <w:sz w:val="18"/>
                <w:szCs w:val="18"/>
                <w:lang w:eastAsia="en-AU"/>
              </w:rPr>
            </w:pPr>
            <w:r w:rsidRPr="005E2291">
              <w:rPr>
                <w:rFonts w:cs="Arial"/>
                <w:color w:val="000000"/>
                <w:sz w:val="18"/>
                <w:szCs w:val="18"/>
                <w:lang w:eastAsia="en-AU"/>
              </w:rPr>
              <w:t>NA</w:t>
            </w:r>
          </w:p>
        </w:tc>
        <w:tc>
          <w:tcPr>
            <w:tcW w:w="709" w:type="dxa"/>
          </w:tcPr>
          <w:p w14:paraId="47E00EBE" w14:textId="77777777" w:rsidR="00501B1B" w:rsidRPr="005E2291" w:rsidRDefault="00501B1B" w:rsidP="003C56CA">
            <w:pPr>
              <w:rPr>
                <w:rFonts w:cs="Arial"/>
                <w:color w:val="000000"/>
                <w:sz w:val="18"/>
                <w:szCs w:val="18"/>
                <w:lang w:eastAsia="en-AU"/>
              </w:rPr>
            </w:pPr>
            <w:r w:rsidRPr="005E2291">
              <w:rPr>
                <w:rFonts w:cs="Arial"/>
                <w:color w:val="000000"/>
                <w:sz w:val="18"/>
                <w:szCs w:val="18"/>
                <w:lang w:eastAsia="en-AU"/>
              </w:rPr>
              <w:t>NA</w:t>
            </w:r>
          </w:p>
        </w:tc>
        <w:tc>
          <w:tcPr>
            <w:tcW w:w="567" w:type="dxa"/>
          </w:tcPr>
          <w:p w14:paraId="79A26C28" w14:textId="77777777" w:rsidR="00501B1B" w:rsidRPr="005E2291" w:rsidRDefault="00501B1B" w:rsidP="003C56CA">
            <w:pPr>
              <w:rPr>
                <w:rFonts w:cs="Arial"/>
                <w:color w:val="000000"/>
                <w:sz w:val="18"/>
                <w:szCs w:val="18"/>
                <w:lang w:eastAsia="en-AU"/>
              </w:rPr>
            </w:pPr>
            <w:r w:rsidRPr="005E2291">
              <w:rPr>
                <w:rFonts w:cs="Arial"/>
                <w:color w:val="000000"/>
                <w:sz w:val="18"/>
                <w:szCs w:val="18"/>
                <w:lang w:eastAsia="en-AU"/>
              </w:rPr>
              <w:t>NA</w:t>
            </w:r>
          </w:p>
        </w:tc>
        <w:tc>
          <w:tcPr>
            <w:tcW w:w="567" w:type="dxa"/>
          </w:tcPr>
          <w:p w14:paraId="671C3244" w14:textId="77777777" w:rsidR="00501B1B" w:rsidRPr="005E2291" w:rsidRDefault="00501B1B" w:rsidP="003C56CA">
            <w:pPr>
              <w:rPr>
                <w:rFonts w:cs="Arial"/>
                <w:color w:val="000000"/>
                <w:sz w:val="18"/>
                <w:szCs w:val="18"/>
                <w:lang w:eastAsia="en-AU"/>
              </w:rPr>
            </w:pPr>
            <w:r w:rsidRPr="005E2291">
              <w:rPr>
                <w:rFonts w:cs="Arial"/>
                <w:color w:val="000000"/>
                <w:sz w:val="18"/>
                <w:szCs w:val="18"/>
                <w:lang w:eastAsia="en-AU"/>
              </w:rPr>
              <w:t>NA</w:t>
            </w:r>
          </w:p>
        </w:tc>
        <w:tc>
          <w:tcPr>
            <w:tcW w:w="567" w:type="dxa"/>
          </w:tcPr>
          <w:p w14:paraId="3FC13EBC" w14:textId="77777777" w:rsidR="00501B1B" w:rsidRPr="005E2291" w:rsidRDefault="00501B1B" w:rsidP="003C56CA">
            <w:pPr>
              <w:rPr>
                <w:rFonts w:cs="Arial"/>
                <w:color w:val="000000"/>
                <w:sz w:val="18"/>
                <w:szCs w:val="18"/>
                <w:lang w:eastAsia="en-AU"/>
              </w:rPr>
            </w:pPr>
            <w:r w:rsidRPr="005E2291">
              <w:rPr>
                <w:rFonts w:cs="Arial"/>
                <w:color w:val="000000"/>
                <w:sz w:val="18"/>
                <w:szCs w:val="18"/>
                <w:lang w:eastAsia="en-AU"/>
              </w:rPr>
              <w:t>NA</w:t>
            </w:r>
          </w:p>
        </w:tc>
        <w:tc>
          <w:tcPr>
            <w:tcW w:w="567" w:type="dxa"/>
          </w:tcPr>
          <w:p w14:paraId="73907894" w14:textId="77777777" w:rsidR="00501B1B" w:rsidRPr="005E2291" w:rsidRDefault="00501B1B" w:rsidP="003C56CA">
            <w:pPr>
              <w:rPr>
                <w:rFonts w:cs="Arial"/>
                <w:color w:val="000000"/>
                <w:sz w:val="18"/>
                <w:szCs w:val="18"/>
                <w:lang w:eastAsia="en-AU"/>
              </w:rPr>
            </w:pPr>
            <w:r w:rsidRPr="005E2291">
              <w:rPr>
                <w:rFonts w:cs="Arial"/>
                <w:color w:val="000000"/>
                <w:sz w:val="18"/>
                <w:szCs w:val="18"/>
                <w:lang w:eastAsia="en-AU"/>
              </w:rPr>
              <w:t>NA</w:t>
            </w:r>
          </w:p>
        </w:tc>
        <w:tc>
          <w:tcPr>
            <w:tcW w:w="709" w:type="dxa"/>
          </w:tcPr>
          <w:p w14:paraId="086EAE25" w14:textId="77777777" w:rsidR="00501B1B" w:rsidRPr="005E2291" w:rsidRDefault="00501B1B" w:rsidP="003C56CA">
            <w:pPr>
              <w:rPr>
                <w:rFonts w:cs="Arial"/>
                <w:color w:val="000000"/>
                <w:sz w:val="18"/>
                <w:szCs w:val="18"/>
                <w:lang w:eastAsia="en-AU"/>
              </w:rPr>
            </w:pPr>
            <w:r w:rsidRPr="005E2291">
              <w:rPr>
                <w:rFonts w:cs="Arial"/>
                <w:color w:val="000000"/>
                <w:sz w:val="18"/>
                <w:szCs w:val="18"/>
                <w:lang w:eastAsia="en-AU"/>
              </w:rPr>
              <w:t>NA</w:t>
            </w:r>
          </w:p>
        </w:tc>
        <w:tc>
          <w:tcPr>
            <w:tcW w:w="708" w:type="dxa"/>
          </w:tcPr>
          <w:p w14:paraId="191B75F8" w14:textId="77777777" w:rsidR="00501B1B" w:rsidRPr="005E2291" w:rsidRDefault="00501B1B" w:rsidP="003C56CA">
            <w:pPr>
              <w:rPr>
                <w:rFonts w:cs="Arial"/>
                <w:color w:val="000000"/>
                <w:sz w:val="18"/>
                <w:szCs w:val="18"/>
                <w:lang w:eastAsia="en-AU"/>
              </w:rPr>
            </w:pPr>
            <w:r w:rsidRPr="005E2291">
              <w:rPr>
                <w:rFonts w:cs="Arial"/>
                <w:color w:val="000000"/>
                <w:sz w:val="18"/>
                <w:szCs w:val="18"/>
                <w:lang w:eastAsia="en-AU"/>
              </w:rPr>
              <w:t>NA</w:t>
            </w:r>
          </w:p>
        </w:tc>
        <w:tc>
          <w:tcPr>
            <w:tcW w:w="567" w:type="dxa"/>
          </w:tcPr>
          <w:p w14:paraId="4D896B3B" w14:textId="77777777" w:rsidR="00501B1B" w:rsidRPr="005E2291" w:rsidRDefault="00501B1B" w:rsidP="003C56CA">
            <w:pPr>
              <w:rPr>
                <w:rFonts w:cs="Arial"/>
                <w:color w:val="000000"/>
                <w:sz w:val="18"/>
                <w:szCs w:val="18"/>
                <w:lang w:eastAsia="en-AU"/>
              </w:rPr>
            </w:pPr>
            <w:r w:rsidRPr="005E2291">
              <w:rPr>
                <w:rFonts w:cs="Arial"/>
                <w:color w:val="000000"/>
                <w:sz w:val="18"/>
                <w:szCs w:val="18"/>
                <w:lang w:eastAsia="en-AU"/>
              </w:rPr>
              <w:t>NA</w:t>
            </w:r>
          </w:p>
        </w:tc>
        <w:tc>
          <w:tcPr>
            <w:tcW w:w="736" w:type="dxa"/>
          </w:tcPr>
          <w:p w14:paraId="2BE3A2DB" w14:textId="77777777" w:rsidR="00501B1B" w:rsidRPr="005E2291" w:rsidRDefault="00501B1B" w:rsidP="003C56CA">
            <w:pPr>
              <w:rPr>
                <w:rFonts w:cs="Arial"/>
                <w:color w:val="000000"/>
                <w:sz w:val="18"/>
                <w:szCs w:val="18"/>
                <w:lang w:eastAsia="en-AU"/>
              </w:rPr>
            </w:pPr>
            <w:r w:rsidRPr="005E2291">
              <w:rPr>
                <w:rFonts w:cs="Arial"/>
                <w:color w:val="000000"/>
                <w:sz w:val="18"/>
                <w:szCs w:val="18"/>
                <w:lang w:eastAsia="en-AU"/>
              </w:rPr>
              <w:t>NA</w:t>
            </w:r>
          </w:p>
        </w:tc>
      </w:tr>
      <w:tr w:rsidR="00501B1B" w:rsidRPr="005E2291" w14:paraId="4BB179D6" w14:textId="77777777" w:rsidTr="003C56CA">
        <w:tc>
          <w:tcPr>
            <w:tcW w:w="3415" w:type="dxa"/>
            <w:vAlign w:val="bottom"/>
          </w:tcPr>
          <w:p w14:paraId="237516B9" w14:textId="77777777" w:rsidR="00501B1B" w:rsidRPr="005E2291" w:rsidRDefault="00501B1B" w:rsidP="003C56CA">
            <w:pPr>
              <w:rPr>
                <w:rFonts w:cs="Arial"/>
                <w:color w:val="000000"/>
                <w:sz w:val="18"/>
                <w:szCs w:val="18"/>
              </w:rPr>
            </w:pPr>
            <w:r w:rsidRPr="005E2291">
              <w:rPr>
                <w:rFonts w:cs="Arial"/>
                <w:color w:val="000000"/>
                <w:sz w:val="18"/>
                <w:szCs w:val="18"/>
              </w:rPr>
              <w:t>1- Blocked funded Funding unit unspecified</w:t>
            </w:r>
          </w:p>
        </w:tc>
        <w:tc>
          <w:tcPr>
            <w:tcW w:w="549" w:type="dxa"/>
          </w:tcPr>
          <w:p w14:paraId="5DF56F40" w14:textId="77777777" w:rsidR="00501B1B" w:rsidRPr="005E2291" w:rsidRDefault="00501B1B" w:rsidP="003C56CA">
            <w:pPr>
              <w:rPr>
                <w:rFonts w:cs="Arial"/>
                <w:color w:val="000000"/>
                <w:sz w:val="18"/>
                <w:szCs w:val="18"/>
                <w:lang w:eastAsia="en-AU"/>
              </w:rPr>
            </w:pPr>
            <w:r w:rsidRPr="005E2291">
              <w:rPr>
                <w:rFonts w:cs="Arial"/>
                <w:color w:val="000000"/>
                <w:sz w:val="18"/>
                <w:szCs w:val="18"/>
                <w:lang w:eastAsia="en-AU"/>
              </w:rPr>
              <w:t>NA</w:t>
            </w:r>
          </w:p>
        </w:tc>
        <w:tc>
          <w:tcPr>
            <w:tcW w:w="709" w:type="dxa"/>
          </w:tcPr>
          <w:p w14:paraId="2BB9E55C" w14:textId="77777777" w:rsidR="00501B1B" w:rsidRPr="005E2291" w:rsidRDefault="00501B1B" w:rsidP="003C56CA">
            <w:pPr>
              <w:rPr>
                <w:rFonts w:cs="Arial"/>
                <w:color w:val="000000"/>
                <w:sz w:val="18"/>
                <w:szCs w:val="18"/>
                <w:lang w:eastAsia="en-AU"/>
              </w:rPr>
            </w:pPr>
            <w:r w:rsidRPr="005E2291">
              <w:rPr>
                <w:rFonts w:cs="Arial"/>
                <w:color w:val="000000"/>
                <w:sz w:val="18"/>
                <w:szCs w:val="18"/>
                <w:lang w:eastAsia="en-AU"/>
              </w:rPr>
              <w:t>NA</w:t>
            </w:r>
          </w:p>
        </w:tc>
        <w:tc>
          <w:tcPr>
            <w:tcW w:w="709" w:type="dxa"/>
          </w:tcPr>
          <w:p w14:paraId="15A0BE9C" w14:textId="77777777" w:rsidR="00501B1B" w:rsidRPr="005E2291" w:rsidRDefault="00501B1B" w:rsidP="003C56CA">
            <w:pPr>
              <w:rPr>
                <w:rFonts w:cs="Arial"/>
                <w:color w:val="000000"/>
                <w:sz w:val="18"/>
                <w:szCs w:val="18"/>
                <w:lang w:eastAsia="en-AU"/>
              </w:rPr>
            </w:pPr>
            <w:r w:rsidRPr="005E2291">
              <w:rPr>
                <w:rFonts w:cs="Arial"/>
                <w:color w:val="000000"/>
                <w:sz w:val="18"/>
                <w:szCs w:val="18"/>
                <w:lang w:eastAsia="en-AU"/>
              </w:rPr>
              <w:t>NA</w:t>
            </w:r>
          </w:p>
        </w:tc>
        <w:tc>
          <w:tcPr>
            <w:tcW w:w="567" w:type="dxa"/>
          </w:tcPr>
          <w:p w14:paraId="52BD2563" w14:textId="77777777" w:rsidR="00501B1B" w:rsidRPr="005E2291" w:rsidRDefault="00501B1B" w:rsidP="003C56CA">
            <w:pPr>
              <w:rPr>
                <w:rFonts w:cs="Arial"/>
                <w:color w:val="000000"/>
                <w:sz w:val="18"/>
                <w:szCs w:val="18"/>
                <w:lang w:eastAsia="en-AU"/>
              </w:rPr>
            </w:pPr>
            <w:r w:rsidRPr="005E2291">
              <w:rPr>
                <w:rFonts w:cs="Arial"/>
                <w:color w:val="000000"/>
                <w:sz w:val="18"/>
                <w:szCs w:val="18"/>
                <w:lang w:eastAsia="en-AU"/>
              </w:rPr>
              <w:t>NA</w:t>
            </w:r>
          </w:p>
        </w:tc>
        <w:tc>
          <w:tcPr>
            <w:tcW w:w="567" w:type="dxa"/>
          </w:tcPr>
          <w:p w14:paraId="3D502214" w14:textId="77777777" w:rsidR="00501B1B" w:rsidRPr="005E2291" w:rsidRDefault="00501B1B" w:rsidP="003C56CA">
            <w:pPr>
              <w:rPr>
                <w:rFonts w:cs="Arial"/>
                <w:color w:val="000000"/>
                <w:sz w:val="18"/>
                <w:szCs w:val="18"/>
                <w:lang w:eastAsia="en-AU"/>
              </w:rPr>
            </w:pPr>
            <w:r w:rsidRPr="005E2291">
              <w:rPr>
                <w:rFonts w:cs="Arial"/>
                <w:color w:val="000000"/>
                <w:sz w:val="18"/>
                <w:szCs w:val="18"/>
                <w:lang w:eastAsia="en-AU"/>
              </w:rPr>
              <w:t>NA</w:t>
            </w:r>
          </w:p>
        </w:tc>
        <w:tc>
          <w:tcPr>
            <w:tcW w:w="567" w:type="dxa"/>
          </w:tcPr>
          <w:p w14:paraId="46382E4F" w14:textId="77777777" w:rsidR="00501B1B" w:rsidRPr="005E2291" w:rsidRDefault="00501B1B" w:rsidP="003C56CA">
            <w:pPr>
              <w:rPr>
                <w:rFonts w:cs="Arial"/>
                <w:color w:val="000000"/>
                <w:sz w:val="18"/>
                <w:szCs w:val="18"/>
                <w:lang w:eastAsia="en-AU"/>
              </w:rPr>
            </w:pPr>
            <w:r w:rsidRPr="005E2291">
              <w:rPr>
                <w:rFonts w:cs="Arial"/>
                <w:color w:val="000000"/>
                <w:sz w:val="18"/>
                <w:szCs w:val="18"/>
                <w:lang w:eastAsia="en-AU"/>
              </w:rPr>
              <w:t>NA</w:t>
            </w:r>
          </w:p>
        </w:tc>
        <w:tc>
          <w:tcPr>
            <w:tcW w:w="709" w:type="dxa"/>
          </w:tcPr>
          <w:p w14:paraId="74556CC1" w14:textId="77777777" w:rsidR="00501B1B" w:rsidRPr="005E2291" w:rsidRDefault="00501B1B" w:rsidP="003C56CA">
            <w:pPr>
              <w:rPr>
                <w:rFonts w:cs="Arial"/>
                <w:color w:val="000000"/>
                <w:sz w:val="18"/>
                <w:szCs w:val="18"/>
                <w:lang w:eastAsia="en-AU"/>
              </w:rPr>
            </w:pPr>
            <w:r w:rsidRPr="005E2291">
              <w:rPr>
                <w:rFonts w:cs="Arial"/>
                <w:color w:val="000000"/>
                <w:sz w:val="18"/>
                <w:szCs w:val="18"/>
                <w:lang w:eastAsia="en-AU"/>
              </w:rPr>
              <w:t>NA</w:t>
            </w:r>
          </w:p>
        </w:tc>
        <w:tc>
          <w:tcPr>
            <w:tcW w:w="708" w:type="dxa"/>
          </w:tcPr>
          <w:p w14:paraId="0C3A2313" w14:textId="77777777" w:rsidR="00501B1B" w:rsidRPr="005E2291" w:rsidRDefault="00501B1B" w:rsidP="003C56CA">
            <w:pPr>
              <w:rPr>
                <w:rFonts w:cs="Arial"/>
                <w:color w:val="000000"/>
                <w:sz w:val="18"/>
                <w:szCs w:val="18"/>
                <w:lang w:eastAsia="en-AU"/>
              </w:rPr>
            </w:pPr>
            <w:r w:rsidRPr="005E2291">
              <w:rPr>
                <w:rFonts w:cs="Arial"/>
                <w:color w:val="000000"/>
                <w:sz w:val="18"/>
                <w:szCs w:val="18"/>
                <w:lang w:eastAsia="en-AU"/>
              </w:rPr>
              <w:t>NA</w:t>
            </w:r>
          </w:p>
        </w:tc>
        <w:tc>
          <w:tcPr>
            <w:tcW w:w="709" w:type="dxa"/>
          </w:tcPr>
          <w:p w14:paraId="2D60463A" w14:textId="77777777" w:rsidR="00501B1B" w:rsidRPr="005E2291" w:rsidRDefault="00501B1B" w:rsidP="003C56CA">
            <w:pPr>
              <w:rPr>
                <w:rFonts w:cs="Arial"/>
                <w:color w:val="000000"/>
                <w:sz w:val="18"/>
                <w:szCs w:val="18"/>
                <w:lang w:eastAsia="en-AU"/>
              </w:rPr>
            </w:pPr>
            <w:r w:rsidRPr="005E2291">
              <w:rPr>
                <w:rFonts w:cs="Arial"/>
                <w:color w:val="000000"/>
                <w:sz w:val="18"/>
                <w:szCs w:val="18"/>
                <w:lang w:eastAsia="en-AU"/>
              </w:rPr>
              <w:t>NA</w:t>
            </w:r>
          </w:p>
        </w:tc>
        <w:tc>
          <w:tcPr>
            <w:tcW w:w="709" w:type="dxa"/>
          </w:tcPr>
          <w:p w14:paraId="6172ECFE" w14:textId="77777777" w:rsidR="00501B1B" w:rsidRPr="005E2291" w:rsidRDefault="00501B1B" w:rsidP="003C56CA">
            <w:pPr>
              <w:rPr>
                <w:rFonts w:cs="Arial"/>
                <w:color w:val="000000"/>
                <w:sz w:val="18"/>
                <w:szCs w:val="18"/>
                <w:lang w:eastAsia="en-AU"/>
              </w:rPr>
            </w:pPr>
            <w:r w:rsidRPr="005E2291">
              <w:rPr>
                <w:rFonts w:cs="Arial"/>
                <w:color w:val="000000"/>
                <w:sz w:val="18"/>
                <w:szCs w:val="18"/>
                <w:lang w:eastAsia="en-AU"/>
              </w:rPr>
              <w:t>NA</w:t>
            </w:r>
          </w:p>
        </w:tc>
        <w:tc>
          <w:tcPr>
            <w:tcW w:w="567" w:type="dxa"/>
          </w:tcPr>
          <w:p w14:paraId="10FAC8E2" w14:textId="77777777" w:rsidR="00501B1B" w:rsidRPr="005E2291" w:rsidRDefault="00501B1B" w:rsidP="003C56CA">
            <w:pPr>
              <w:rPr>
                <w:rFonts w:cs="Arial"/>
                <w:color w:val="000000"/>
                <w:sz w:val="18"/>
                <w:szCs w:val="18"/>
                <w:lang w:eastAsia="en-AU"/>
              </w:rPr>
            </w:pPr>
            <w:r w:rsidRPr="005E2291">
              <w:rPr>
                <w:rFonts w:cs="Arial"/>
                <w:color w:val="000000"/>
                <w:sz w:val="18"/>
                <w:szCs w:val="18"/>
                <w:lang w:eastAsia="en-AU"/>
              </w:rPr>
              <w:t>NA</w:t>
            </w:r>
          </w:p>
        </w:tc>
        <w:tc>
          <w:tcPr>
            <w:tcW w:w="567" w:type="dxa"/>
          </w:tcPr>
          <w:p w14:paraId="7FF93C32" w14:textId="77777777" w:rsidR="00501B1B" w:rsidRPr="005E2291" w:rsidRDefault="00501B1B" w:rsidP="003C56CA">
            <w:pPr>
              <w:rPr>
                <w:rFonts w:cs="Arial"/>
                <w:color w:val="000000"/>
                <w:sz w:val="18"/>
                <w:szCs w:val="18"/>
                <w:lang w:eastAsia="en-AU"/>
              </w:rPr>
            </w:pPr>
            <w:r w:rsidRPr="005E2291">
              <w:rPr>
                <w:rFonts w:cs="Arial"/>
                <w:color w:val="000000"/>
                <w:sz w:val="18"/>
                <w:szCs w:val="18"/>
                <w:lang w:eastAsia="en-AU"/>
              </w:rPr>
              <w:t>NA</w:t>
            </w:r>
          </w:p>
        </w:tc>
        <w:tc>
          <w:tcPr>
            <w:tcW w:w="567" w:type="dxa"/>
          </w:tcPr>
          <w:p w14:paraId="17874FEA" w14:textId="77777777" w:rsidR="00501B1B" w:rsidRPr="005E2291" w:rsidRDefault="00501B1B" w:rsidP="003C56CA">
            <w:pPr>
              <w:rPr>
                <w:rFonts w:cs="Arial"/>
                <w:color w:val="000000"/>
                <w:sz w:val="18"/>
                <w:szCs w:val="18"/>
                <w:lang w:eastAsia="en-AU"/>
              </w:rPr>
            </w:pPr>
            <w:r w:rsidRPr="005E2291">
              <w:rPr>
                <w:rFonts w:cs="Arial"/>
                <w:color w:val="000000"/>
                <w:sz w:val="18"/>
                <w:szCs w:val="18"/>
                <w:lang w:eastAsia="en-AU"/>
              </w:rPr>
              <w:t>NA</w:t>
            </w:r>
          </w:p>
        </w:tc>
        <w:tc>
          <w:tcPr>
            <w:tcW w:w="567" w:type="dxa"/>
          </w:tcPr>
          <w:p w14:paraId="3D118053" w14:textId="77777777" w:rsidR="00501B1B" w:rsidRPr="005E2291" w:rsidRDefault="00501B1B" w:rsidP="003C56CA">
            <w:pPr>
              <w:rPr>
                <w:rFonts w:cs="Arial"/>
                <w:color w:val="000000"/>
                <w:sz w:val="18"/>
                <w:szCs w:val="18"/>
                <w:lang w:eastAsia="en-AU"/>
              </w:rPr>
            </w:pPr>
            <w:r w:rsidRPr="005E2291">
              <w:rPr>
                <w:rFonts w:cs="Arial"/>
                <w:color w:val="000000"/>
                <w:sz w:val="18"/>
                <w:szCs w:val="18"/>
                <w:lang w:eastAsia="en-AU"/>
              </w:rPr>
              <w:t>NA</w:t>
            </w:r>
          </w:p>
        </w:tc>
        <w:tc>
          <w:tcPr>
            <w:tcW w:w="709" w:type="dxa"/>
          </w:tcPr>
          <w:p w14:paraId="6374D275" w14:textId="77777777" w:rsidR="00501B1B" w:rsidRPr="005E2291" w:rsidRDefault="00501B1B" w:rsidP="003C56CA">
            <w:pPr>
              <w:rPr>
                <w:rFonts w:cs="Arial"/>
                <w:color w:val="000000"/>
                <w:sz w:val="18"/>
                <w:szCs w:val="18"/>
                <w:lang w:eastAsia="en-AU"/>
              </w:rPr>
            </w:pPr>
            <w:r w:rsidRPr="005E2291">
              <w:rPr>
                <w:rFonts w:cs="Arial"/>
                <w:color w:val="000000"/>
                <w:sz w:val="18"/>
                <w:szCs w:val="18"/>
                <w:lang w:eastAsia="en-AU"/>
              </w:rPr>
              <w:t>NA</w:t>
            </w:r>
          </w:p>
        </w:tc>
        <w:tc>
          <w:tcPr>
            <w:tcW w:w="708" w:type="dxa"/>
          </w:tcPr>
          <w:p w14:paraId="13BAB856" w14:textId="77777777" w:rsidR="00501B1B" w:rsidRPr="005E2291" w:rsidRDefault="00501B1B" w:rsidP="003C56CA">
            <w:pPr>
              <w:rPr>
                <w:rFonts w:cs="Arial"/>
                <w:color w:val="000000"/>
                <w:sz w:val="18"/>
                <w:szCs w:val="18"/>
                <w:lang w:eastAsia="en-AU"/>
              </w:rPr>
            </w:pPr>
            <w:r w:rsidRPr="005E2291">
              <w:rPr>
                <w:rFonts w:cs="Arial"/>
                <w:color w:val="000000"/>
                <w:sz w:val="18"/>
                <w:szCs w:val="18"/>
                <w:lang w:eastAsia="en-AU"/>
              </w:rPr>
              <w:t>NA</w:t>
            </w:r>
          </w:p>
        </w:tc>
        <w:tc>
          <w:tcPr>
            <w:tcW w:w="567" w:type="dxa"/>
          </w:tcPr>
          <w:p w14:paraId="7D3E68F2" w14:textId="77777777" w:rsidR="00501B1B" w:rsidRPr="005E2291" w:rsidRDefault="00501B1B" w:rsidP="003C56CA">
            <w:pPr>
              <w:rPr>
                <w:rFonts w:cs="Arial"/>
                <w:color w:val="000000"/>
                <w:sz w:val="18"/>
                <w:szCs w:val="18"/>
                <w:lang w:eastAsia="en-AU"/>
              </w:rPr>
            </w:pPr>
            <w:r w:rsidRPr="005E2291">
              <w:rPr>
                <w:rFonts w:cs="Arial"/>
                <w:color w:val="000000"/>
                <w:sz w:val="18"/>
                <w:szCs w:val="18"/>
                <w:lang w:eastAsia="en-AU"/>
              </w:rPr>
              <w:t>NA</w:t>
            </w:r>
          </w:p>
        </w:tc>
        <w:tc>
          <w:tcPr>
            <w:tcW w:w="736" w:type="dxa"/>
          </w:tcPr>
          <w:p w14:paraId="5E4D0479" w14:textId="77777777" w:rsidR="00501B1B" w:rsidRPr="005E2291" w:rsidRDefault="00501B1B" w:rsidP="003C56CA">
            <w:pPr>
              <w:rPr>
                <w:rFonts w:cs="Arial"/>
                <w:color w:val="000000"/>
                <w:sz w:val="18"/>
                <w:szCs w:val="18"/>
                <w:lang w:eastAsia="en-AU"/>
              </w:rPr>
            </w:pPr>
            <w:r w:rsidRPr="005E2291">
              <w:rPr>
                <w:rFonts w:cs="Arial"/>
                <w:color w:val="000000"/>
                <w:sz w:val="18"/>
                <w:szCs w:val="18"/>
                <w:lang w:eastAsia="en-AU"/>
              </w:rPr>
              <w:t>NA</w:t>
            </w:r>
          </w:p>
        </w:tc>
      </w:tr>
      <w:tr w:rsidR="00501B1B" w:rsidRPr="005E2291" w14:paraId="166018C3" w14:textId="77777777" w:rsidTr="003C56CA">
        <w:trPr>
          <w:trHeight w:val="305"/>
        </w:trPr>
        <w:tc>
          <w:tcPr>
            <w:tcW w:w="3415" w:type="dxa"/>
            <w:vAlign w:val="bottom"/>
          </w:tcPr>
          <w:p w14:paraId="729BE573" w14:textId="77777777" w:rsidR="00501B1B" w:rsidRPr="005E2291" w:rsidRDefault="00501B1B" w:rsidP="003C56CA">
            <w:pPr>
              <w:rPr>
                <w:rFonts w:cs="Arial"/>
                <w:color w:val="000000"/>
                <w:sz w:val="18"/>
                <w:szCs w:val="18"/>
              </w:rPr>
            </w:pPr>
            <w:r w:rsidRPr="005E2291">
              <w:rPr>
                <w:rFonts w:cs="Arial"/>
                <w:color w:val="000000"/>
                <w:sz w:val="18"/>
                <w:szCs w:val="18"/>
              </w:rPr>
              <w:t>2- EOC Block funded</w:t>
            </w:r>
          </w:p>
        </w:tc>
        <w:tc>
          <w:tcPr>
            <w:tcW w:w="549" w:type="dxa"/>
          </w:tcPr>
          <w:p w14:paraId="61BE5D65" w14:textId="77777777" w:rsidR="00501B1B" w:rsidRPr="005E2291" w:rsidRDefault="00501B1B" w:rsidP="003C56CA">
            <w:pPr>
              <w:rPr>
                <w:rFonts w:cs="Arial"/>
                <w:color w:val="000000"/>
                <w:sz w:val="18"/>
                <w:szCs w:val="18"/>
                <w:lang w:eastAsia="en-AU"/>
              </w:rPr>
            </w:pPr>
          </w:p>
        </w:tc>
        <w:tc>
          <w:tcPr>
            <w:tcW w:w="709" w:type="dxa"/>
          </w:tcPr>
          <w:p w14:paraId="5F11C5D4" w14:textId="77777777" w:rsidR="00501B1B" w:rsidRPr="005E2291" w:rsidRDefault="00501B1B" w:rsidP="003C56CA">
            <w:pPr>
              <w:rPr>
                <w:rFonts w:cs="Arial"/>
                <w:color w:val="000000"/>
                <w:sz w:val="18"/>
                <w:szCs w:val="18"/>
                <w:lang w:eastAsia="en-AU"/>
              </w:rPr>
            </w:pPr>
            <w:r w:rsidRPr="005E2291">
              <w:rPr>
                <w:rFonts w:cs="Arial"/>
                <w:color w:val="000000"/>
                <w:sz w:val="18"/>
                <w:szCs w:val="18"/>
                <w:lang w:eastAsia="en-AU"/>
              </w:rPr>
              <w:t>E[S]</w:t>
            </w:r>
          </w:p>
        </w:tc>
        <w:tc>
          <w:tcPr>
            <w:tcW w:w="709" w:type="dxa"/>
          </w:tcPr>
          <w:p w14:paraId="47DF4390" w14:textId="77777777" w:rsidR="00501B1B" w:rsidRPr="005E2291" w:rsidRDefault="00501B1B" w:rsidP="003C56CA">
            <w:pPr>
              <w:rPr>
                <w:rFonts w:cs="Arial"/>
                <w:color w:val="000000"/>
                <w:sz w:val="18"/>
                <w:szCs w:val="18"/>
                <w:lang w:eastAsia="en-AU"/>
              </w:rPr>
            </w:pPr>
            <w:r w:rsidRPr="005E2291">
              <w:rPr>
                <w:rFonts w:cs="Arial"/>
                <w:color w:val="000000"/>
                <w:sz w:val="18"/>
                <w:szCs w:val="18"/>
                <w:lang w:eastAsia="en-AU"/>
              </w:rPr>
              <w:t>E[S]</w:t>
            </w:r>
          </w:p>
        </w:tc>
        <w:tc>
          <w:tcPr>
            <w:tcW w:w="567" w:type="dxa"/>
          </w:tcPr>
          <w:p w14:paraId="5B2FB437" w14:textId="77777777" w:rsidR="00501B1B" w:rsidRPr="005E2291" w:rsidRDefault="00501B1B" w:rsidP="003C56CA">
            <w:pPr>
              <w:rPr>
                <w:rFonts w:cs="Arial"/>
                <w:color w:val="000000"/>
                <w:sz w:val="18"/>
                <w:szCs w:val="18"/>
                <w:lang w:eastAsia="en-AU"/>
              </w:rPr>
            </w:pPr>
            <w:r w:rsidRPr="005E2291">
              <w:rPr>
                <w:rFonts w:cs="Arial"/>
                <w:color w:val="000000"/>
                <w:sz w:val="18"/>
                <w:szCs w:val="18"/>
                <w:lang w:eastAsia="en-AU"/>
              </w:rPr>
              <w:t>E</w:t>
            </w:r>
          </w:p>
        </w:tc>
        <w:tc>
          <w:tcPr>
            <w:tcW w:w="567" w:type="dxa"/>
          </w:tcPr>
          <w:p w14:paraId="50219811" w14:textId="77777777" w:rsidR="00501B1B" w:rsidRPr="005E2291" w:rsidRDefault="00501B1B" w:rsidP="003C56CA">
            <w:pPr>
              <w:rPr>
                <w:rFonts w:cs="Arial"/>
                <w:color w:val="000000"/>
                <w:sz w:val="18"/>
                <w:szCs w:val="18"/>
                <w:lang w:eastAsia="en-AU"/>
              </w:rPr>
            </w:pPr>
          </w:p>
        </w:tc>
        <w:tc>
          <w:tcPr>
            <w:tcW w:w="567" w:type="dxa"/>
          </w:tcPr>
          <w:p w14:paraId="33D3A835" w14:textId="77777777" w:rsidR="00501B1B" w:rsidRPr="005E2291" w:rsidRDefault="00501B1B" w:rsidP="003C56CA">
            <w:pPr>
              <w:rPr>
                <w:rFonts w:cs="Arial"/>
                <w:color w:val="000000"/>
                <w:sz w:val="18"/>
                <w:szCs w:val="18"/>
                <w:lang w:eastAsia="en-AU"/>
              </w:rPr>
            </w:pPr>
          </w:p>
        </w:tc>
        <w:tc>
          <w:tcPr>
            <w:tcW w:w="709" w:type="dxa"/>
          </w:tcPr>
          <w:p w14:paraId="59E8BF89" w14:textId="77777777" w:rsidR="00501B1B" w:rsidRPr="005E2291" w:rsidRDefault="00501B1B" w:rsidP="003C56CA">
            <w:pPr>
              <w:rPr>
                <w:rFonts w:cs="Arial"/>
                <w:color w:val="000000"/>
                <w:sz w:val="18"/>
                <w:szCs w:val="18"/>
                <w:lang w:eastAsia="en-AU"/>
              </w:rPr>
            </w:pPr>
          </w:p>
        </w:tc>
        <w:tc>
          <w:tcPr>
            <w:tcW w:w="708" w:type="dxa"/>
          </w:tcPr>
          <w:p w14:paraId="5108D325" w14:textId="77777777" w:rsidR="00501B1B" w:rsidRPr="005E2291" w:rsidRDefault="00501B1B" w:rsidP="003C56CA">
            <w:pPr>
              <w:rPr>
                <w:rFonts w:cs="Arial"/>
                <w:color w:val="000000"/>
                <w:sz w:val="18"/>
                <w:szCs w:val="18"/>
                <w:lang w:eastAsia="en-AU"/>
              </w:rPr>
            </w:pPr>
          </w:p>
        </w:tc>
        <w:tc>
          <w:tcPr>
            <w:tcW w:w="709" w:type="dxa"/>
          </w:tcPr>
          <w:p w14:paraId="5A990D41" w14:textId="77777777" w:rsidR="00501B1B" w:rsidRPr="005E2291" w:rsidRDefault="00501B1B" w:rsidP="003C56CA">
            <w:pPr>
              <w:rPr>
                <w:rFonts w:cs="Arial"/>
                <w:color w:val="000000"/>
                <w:sz w:val="18"/>
                <w:szCs w:val="18"/>
                <w:lang w:eastAsia="en-AU"/>
              </w:rPr>
            </w:pPr>
            <w:r w:rsidRPr="005E2291">
              <w:rPr>
                <w:rFonts w:cs="Arial"/>
                <w:color w:val="000000"/>
                <w:sz w:val="18"/>
                <w:szCs w:val="18"/>
                <w:lang w:eastAsia="en-AU"/>
              </w:rPr>
              <w:t>E[S]</w:t>
            </w:r>
          </w:p>
        </w:tc>
        <w:tc>
          <w:tcPr>
            <w:tcW w:w="709" w:type="dxa"/>
          </w:tcPr>
          <w:p w14:paraId="3C9E5626" w14:textId="77777777" w:rsidR="00501B1B" w:rsidRPr="005E2291" w:rsidRDefault="00501B1B" w:rsidP="003C56CA">
            <w:pPr>
              <w:rPr>
                <w:rFonts w:cs="Arial"/>
                <w:color w:val="000000"/>
                <w:sz w:val="18"/>
                <w:szCs w:val="18"/>
                <w:lang w:eastAsia="en-AU"/>
              </w:rPr>
            </w:pPr>
            <w:r w:rsidRPr="005E2291">
              <w:rPr>
                <w:rFonts w:cs="Arial"/>
                <w:color w:val="000000"/>
                <w:sz w:val="18"/>
                <w:szCs w:val="18"/>
                <w:lang w:eastAsia="en-AU"/>
              </w:rPr>
              <w:t>E[S]</w:t>
            </w:r>
          </w:p>
        </w:tc>
        <w:tc>
          <w:tcPr>
            <w:tcW w:w="567" w:type="dxa"/>
          </w:tcPr>
          <w:p w14:paraId="215BB9FC" w14:textId="77777777" w:rsidR="00501B1B" w:rsidRPr="005E2291" w:rsidRDefault="00501B1B" w:rsidP="003C56CA">
            <w:pPr>
              <w:rPr>
                <w:rFonts w:cs="Arial"/>
                <w:color w:val="000000"/>
                <w:sz w:val="18"/>
                <w:szCs w:val="18"/>
                <w:lang w:eastAsia="en-AU"/>
              </w:rPr>
            </w:pPr>
          </w:p>
        </w:tc>
        <w:tc>
          <w:tcPr>
            <w:tcW w:w="567" w:type="dxa"/>
          </w:tcPr>
          <w:p w14:paraId="56FACBA4" w14:textId="77777777" w:rsidR="00501B1B" w:rsidRPr="005E2291" w:rsidRDefault="00501B1B" w:rsidP="003C56CA">
            <w:pPr>
              <w:rPr>
                <w:rFonts w:cs="Arial"/>
                <w:color w:val="000000"/>
                <w:sz w:val="18"/>
                <w:szCs w:val="18"/>
                <w:lang w:eastAsia="en-AU"/>
              </w:rPr>
            </w:pPr>
          </w:p>
        </w:tc>
        <w:tc>
          <w:tcPr>
            <w:tcW w:w="567" w:type="dxa"/>
          </w:tcPr>
          <w:p w14:paraId="6E633D46" w14:textId="77777777" w:rsidR="00501B1B" w:rsidRPr="005E2291" w:rsidRDefault="00501B1B" w:rsidP="003C56CA">
            <w:pPr>
              <w:rPr>
                <w:rFonts w:cs="Arial"/>
                <w:color w:val="000000"/>
                <w:sz w:val="18"/>
                <w:szCs w:val="18"/>
                <w:lang w:eastAsia="en-AU"/>
              </w:rPr>
            </w:pPr>
            <w:r w:rsidRPr="005E2291">
              <w:rPr>
                <w:rFonts w:cs="Arial"/>
                <w:color w:val="000000"/>
                <w:sz w:val="18"/>
                <w:szCs w:val="18"/>
                <w:lang w:eastAsia="en-AU"/>
              </w:rPr>
              <w:t>E</w:t>
            </w:r>
          </w:p>
        </w:tc>
        <w:tc>
          <w:tcPr>
            <w:tcW w:w="567" w:type="dxa"/>
          </w:tcPr>
          <w:p w14:paraId="70329971" w14:textId="77777777" w:rsidR="00501B1B" w:rsidRPr="005E2291" w:rsidRDefault="00501B1B" w:rsidP="003C56CA">
            <w:pPr>
              <w:rPr>
                <w:rFonts w:cs="Arial"/>
                <w:color w:val="000000"/>
                <w:sz w:val="18"/>
                <w:szCs w:val="18"/>
                <w:lang w:eastAsia="en-AU"/>
              </w:rPr>
            </w:pPr>
          </w:p>
        </w:tc>
        <w:tc>
          <w:tcPr>
            <w:tcW w:w="709" w:type="dxa"/>
          </w:tcPr>
          <w:p w14:paraId="60357D5C" w14:textId="77777777" w:rsidR="00501B1B" w:rsidRPr="005E2291" w:rsidRDefault="00501B1B" w:rsidP="003C56CA">
            <w:pPr>
              <w:rPr>
                <w:rFonts w:cs="Arial"/>
                <w:color w:val="000000"/>
                <w:sz w:val="18"/>
                <w:szCs w:val="18"/>
                <w:lang w:eastAsia="en-AU"/>
              </w:rPr>
            </w:pPr>
          </w:p>
        </w:tc>
        <w:tc>
          <w:tcPr>
            <w:tcW w:w="708" w:type="dxa"/>
          </w:tcPr>
          <w:p w14:paraId="7F170F41" w14:textId="77777777" w:rsidR="00501B1B" w:rsidRPr="005E2291" w:rsidRDefault="00501B1B" w:rsidP="003C56CA">
            <w:pPr>
              <w:rPr>
                <w:rFonts w:cs="Arial"/>
                <w:color w:val="000000"/>
                <w:sz w:val="18"/>
                <w:szCs w:val="18"/>
                <w:lang w:eastAsia="en-AU"/>
              </w:rPr>
            </w:pPr>
          </w:p>
        </w:tc>
        <w:tc>
          <w:tcPr>
            <w:tcW w:w="567" w:type="dxa"/>
          </w:tcPr>
          <w:p w14:paraId="32B132D7" w14:textId="77777777" w:rsidR="00501B1B" w:rsidRPr="005E2291" w:rsidRDefault="00501B1B" w:rsidP="003C56CA">
            <w:pPr>
              <w:rPr>
                <w:rFonts w:cs="Arial"/>
                <w:color w:val="000000"/>
                <w:sz w:val="18"/>
                <w:szCs w:val="18"/>
                <w:lang w:eastAsia="en-AU"/>
              </w:rPr>
            </w:pPr>
          </w:p>
        </w:tc>
        <w:tc>
          <w:tcPr>
            <w:tcW w:w="736" w:type="dxa"/>
          </w:tcPr>
          <w:p w14:paraId="52F83041" w14:textId="77777777" w:rsidR="00501B1B" w:rsidRPr="005E2291" w:rsidRDefault="00501B1B" w:rsidP="003C56CA">
            <w:pPr>
              <w:rPr>
                <w:rFonts w:cs="Arial"/>
                <w:color w:val="000000"/>
                <w:sz w:val="18"/>
                <w:szCs w:val="18"/>
                <w:lang w:eastAsia="en-AU"/>
              </w:rPr>
            </w:pPr>
          </w:p>
        </w:tc>
      </w:tr>
      <w:tr w:rsidR="00501B1B" w:rsidRPr="005E2291" w14:paraId="75B2CE0E" w14:textId="77777777" w:rsidTr="003C56CA">
        <w:trPr>
          <w:trHeight w:val="282"/>
        </w:trPr>
        <w:tc>
          <w:tcPr>
            <w:tcW w:w="3415" w:type="dxa"/>
            <w:vAlign w:val="bottom"/>
          </w:tcPr>
          <w:p w14:paraId="7FA2C0EF" w14:textId="77777777" w:rsidR="00501B1B" w:rsidRPr="005E2291" w:rsidRDefault="00501B1B" w:rsidP="003C56CA">
            <w:pPr>
              <w:rPr>
                <w:rFonts w:cs="Arial"/>
                <w:color w:val="000000"/>
                <w:sz w:val="18"/>
                <w:szCs w:val="18"/>
              </w:rPr>
            </w:pPr>
            <w:r w:rsidRPr="005E2291">
              <w:rPr>
                <w:rFonts w:cs="Arial"/>
                <w:color w:val="000000"/>
                <w:sz w:val="18"/>
                <w:szCs w:val="18"/>
              </w:rPr>
              <w:t>3- DTAU Block funded</w:t>
            </w:r>
          </w:p>
        </w:tc>
        <w:tc>
          <w:tcPr>
            <w:tcW w:w="549" w:type="dxa"/>
          </w:tcPr>
          <w:p w14:paraId="21D097B3" w14:textId="77777777" w:rsidR="00501B1B" w:rsidRPr="005E2291" w:rsidRDefault="00501B1B" w:rsidP="003C56CA">
            <w:pPr>
              <w:rPr>
                <w:rFonts w:cs="Arial"/>
                <w:color w:val="000000"/>
                <w:sz w:val="18"/>
                <w:szCs w:val="18"/>
                <w:lang w:eastAsia="en-AU"/>
              </w:rPr>
            </w:pPr>
            <w:r w:rsidRPr="005E2291">
              <w:rPr>
                <w:rFonts w:cs="Arial"/>
                <w:color w:val="000000"/>
                <w:sz w:val="18"/>
                <w:szCs w:val="18"/>
                <w:lang w:eastAsia="en-AU"/>
              </w:rPr>
              <w:t>D</w:t>
            </w:r>
          </w:p>
        </w:tc>
        <w:tc>
          <w:tcPr>
            <w:tcW w:w="709" w:type="dxa"/>
          </w:tcPr>
          <w:p w14:paraId="5A585FB4" w14:textId="77777777" w:rsidR="00501B1B" w:rsidRPr="005E2291" w:rsidRDefault="00501B1B" w:rsidP="003C56CA">
            <w:pPr>
              <w:rPr>
                <w:rFonts w:cs="Arial"/>
                <w:color w:val="000000"/>
                <w:sz w:val="18"/>
                <w:szCs w:val="18"/>
                <w:lang w:eastAsia="en-AU"/>
              </w:rPr>
            </w:pPr>
            <w:r w:rsidRPr="005E2291">
              <w:rPr>
                <w:rFonts w:cs="Arial"/>
                <w:color w:val="000000"/>
                <w:sz w:val="18"/>
                <w:szCs w:val="18"/>
                <w:lang w:eastAsia="en-AU"/>
              </w:rPr>
              <w:t>D[L]</w:t>
            </w:r>
          </w:p>
        </w:tc>
        <w:tc>
          <w:tcPr>
            <w:tcW w:w="709" w:type="dxa"/>
          </w:tcPr>
          <w:p w14:paraId="0B5C66A4" w14:textId="77777777" w:rsidR="00501B1B" w:rsidRPr="005E2291" w:rsidRDefault="00501B1B" w:rsidP="003C56CA">
            <w:pPr>
              <w:rPr>
                <w:rFonts w:cs="Arial"/>
                <w:color w:val="000000"/>
                <w:sz w:val="18"/>
                <w:szCs w:val="18"/>
                <w:lang w:eastAsia="en-AU"/>
              </w:rPr>
            </w:pPr>
            <w:r w:rsidRPr="005E2291">
              <w:rPr>
                <w:rFonts w:cs="Arial"/>
                <w:color w:val="000000"/>
                <w:sz w:val="18"/>
                <w:szCs w:val="18"/>
                <w:lang w:eastAsia="en-AU"/>
              </w:rPr>
              <w:t>D[L]</w:t>
            </w:r>
          </w:p>
        </w:tc>
        <w:tc>
          <w:tcPr>
            <w:tcW w:w="567" w:type="dxa"/>
          </w:tcPr>
          <w:p w14:paraId="72DA6AC8" w14:textId="77777777" w:rsidR="00501B1B" w:rsidRPr="005E2291" w:rsidRDefault="00501B1B" w:rsidP="003C56CA">
            <w:pPr>
              <w:rPr>
                <w:rFonts w:cs="Arial"/>
                <w:color w:val="000000"/>
                <w:sz w:val="18"/>
                <w:szCs w:val="18"/>
                <w:lang w:eastAsia="en-AU"/>
              </w:rPr>
            </w:pPr>
          </w:p>
        </w:tc>
        <w:tc>
          <w:tcPr>
            <w:tcW w:w="567" w:type="dxa"/>
          </w:tcPr>
          <w:p w14:paraId="403F6641" w14:textId="77777777" w:rsidR="00501B1B" w:rsidRPr="005E2291" w:rsidRDefault="00501B1B" w:rsidP="003C56CA">
            <w:pPr>
              <w:rPr>
                <w:rFonts w:cs="Arial"/>
                <w:color w:val="000000"/>
                <w:sz w:val="18"/>
                <w:szCs w:val="18"/>
                <w:lang w:eastAsia="en-AU"/>
              </w:rPr>
            </w:pPr>
          </w:p>
        </w:tc>
        <w:tc>
          <w:tcPr>
            <w:tcW w:w="567" w:type="dxa"/>
          </w:tcPr>
          <w:p w14:paraId="5B429F28" w14:textId="77777777" w:rsidR="00501B1B" w:rsidRPr="005E2291" w:rsidRDefault="00501B1B" w:rsidP="003C56CA">
            <w:pPr>
              <w:rPr>
                <w:rFonts w:cs="Arial"/>
                <w:color w:val="000000"/>
                <w:sz w:val="18"/>
                <w:szCs w:val="18"/>
                <w:lang w:eastAsia="en-AU"/>
              </w:rPr>
            </w:pPr>
            <w:r w:rsidRPr="005E2291">
              <w:rPr>
                <w:rFonts w:cs="Arial"/>
                <w:color w:val="000000"/>
                <w:sz w:val="18"/>
                <w:szCs w:val="18"/>
                <w:lang w:eastAsia="en-AU"/>
              </w:rPr>
              <w:t>D</w:t>
            </w:r>
          </w:p>
        </w:tc>
        <w:tc>
          <w:tcPr>
            <w:tcW w:w="709" w:type="dxa"/>
          </w:tcPr>
          <w:p w14:paraId="25E0AFAE" w14:textId="77777777" w:rsidR="00501B1B" w:rsidRPr="005E2291" w:rsidRDefault="00501B1B" w:rsidP="003C56CA">
            <w:pPr>
              <w:rPr>
                <w:rFonts w:cs="Arial"/>
                <w:color w:val="000000"/>
                <w:sz w:val="18"/>
                <w:szCs w:val="18"/>
                <w:lang w:eastAsia="en-AU"/>
              </w:rPr>
            </w:pPr>
            <w:r w:rsidRPr="005E2291">
              <w:rPr>
                <w:rFonts w:cs="Arial"/>
                <w:color w:val="000000"/>
                <w:sz w:val="18"/>
                <w:szCs w:val="18"/>
                <w:lang w:eastAsia="en-AU"/>
              </w:rPr>
              <w:t>D</w:t>
            </w:r>
          </w:p>
        </w:tc>
        <w:tc>
          <w:tcPr>
            <w:tcW w:w="708" w:type="dxa"/>
          </w:tcPr>
          <w:p w14:paraId="37C05A23" w14:textId="77777777" w:rsidR="00501B1B" w:rsidRPr="005E2291" w:rsidRDefault="00501B1B" w:rsidP="003C56CA">
            <w:pPr>
              <w:rPr>
                <w:rFonts w:cs="Arial"/>
                <w:color w:val="000000"/>
                <w:sz w:val="18"/>
                <w:szCs w:val="18"/>
                <w:lang w:eastAsia="en-AU"/>
              </w:rPr>
            </w:pPr>
          </w:p>
        </w:tc>
        <w:tc>
          <w:tcPr>
            <w:tcW w:w="709" w:type="dxa"/>
          </w:tcPr>
          <w:p w14:paraId="694EC5D5" w14:textId="77777777" w:rsidR="00501B1B" w:rsidRPr="005E2291" w:rsidRDefault="00501B1B" w:rsidP="003C56CA">
            <w:pPr>
              <w:rPr>
                <w:rFonts w:cs="Arial"/>
                <w:color w:val="000000"/>
                <w:sz w:val="18"/>
                <w:szCs w:val="18"/>
                <w:lang w:eastAsia="en-AU"/>
              </w:rPr>
            </w:pPr>
            <w:r w:rsidRPr="005E2291">
              <w:rPr>
                <w:rFonts w:cs="Arial"/>
                <w:color w:val="000000"/>
                <w:sz w:val="18"/>
                <w:szCs w:val="18"/>
                <w:lang w:eastAsia="en-AU"/>
              </w:rPr>
              <w:t>D</w:t>
            </w:r>
          </w:p>
        </w:tc>
        <w:tc>
          <w:tcPr>
            <w:tcW w:w="709" w:type="dxa"/>
          </w:tcPr>
          <w:p w14:paraId="0E086369" w14:textId="77777777" w:rsidR="00501B1B" w:rsidRPr="005E2291" w:rsidRDefault="00501B1B" w:rsidP="003C56CA">
            <w:pPr>
              <w:rPr>
                <w:rFonts w:cs="Arial"/>
                <w:color w:val="000000"/>
                <w:sz w:val="18"/>
                <w:szCs w:val="18"/>
                <w:lang w:eastAsia="en-AU"/>
              </w:rPr>
            </w:pPr>
          </w:p>
        </w:tc>
        <w:tc>
          <w:tcPr>
            <w:tcW w:w="567" w:type="dxa"/>
          </w:tcPr>
          <w:p w14:paraId="72DA5D40" w14:textId="77777777" w:rsidR="00501B1B" w:rsidRPr="005E2291" w:rsidRDefault="00501B1B" w:rsidP="003C56CA">
            <w:pPr>
              <w:rPr>
                <w:rFonts w:cs="Arial"/>
                <w:color w:val="000000"/>
                <w:sz w:val="18"/>
                <w:szCs w:val="18"/>
                <w:lang w:eastAsia="en-AU"/>
              </w:rPr>
            </w:pPr>
          </w:p>
        </w:tc>
        <w:tc>
          <w:tcPr>
            <w:tcW w:w="567" w:type="dxa"/>
          </w:tcPr>
          <w:p w14:paraId="3E38639A" w14:textId="77777777" w:rsidR="00501B1B" w:rsidRPr="005E2291" w:rsidRDefault="00501B1B" w:rsidP="003C56CA">
            <w:pPr>
              <w:rPr>
                <w:rFonts w:cs="Arial"/>
                <w:color w:val="000000"/>
                <w:sz w:val="18"/>
                <w:szCs w:val="18"/>
                <w:lang w:eastAsia="en-AU"/>
              </w:rPr>
            </w:pPr>
          </w:p>
        </w:tc>
        <w:tc>
          <w:tcPr>
            <w:tcW w:w="567" w:type="dxa"/>
          </w:tcPr>
          <w:p w14:paraId="1451CE75" w14:textId="77777777" w:rsidR="00501B1B" w:rsidRPr="005E2291" w:rsidRDefault="00501B1B" w:rsidP="003C56CA">
            <w:pPr>
              <w:rPr>
                <w:rFonts w:cs="Arial"/>
                <w:color w:val="000000"/>
                <w:sz w:val="18"/>
                <w:szCs w:val="18"/>
                <w:lang w:eastAsia="en-AU"/>
              </w:rPr>
            </w:pPr>
            <w:r w:rsidRPr="005E2291">
              <w:rPr>
                <w:rFonts w:cs="Arial"/>
                <w:color w:val="000000"/>
                <w:sz w:val="18"/>
                <w:szCs w:val="18"/>
                <w:lang w:eastAsia="en-AU"/>
              </w:rPr>
              <w:t>D</w:t>
            </w:r>
          </w:p>
        </w:tc>
        <w:tc>
          <w:tcPr>
            <w:tcW w:w="567" w:type="dxa"/>
          </w:tcPr>
          <w:p w14:paraId="216A2B3C" w14:textId="77777777" w:rsidR="00501B1B" w:rsidRPr="005E2291" w:rsidRDefault="00501B1B" w:rsidP="003C56CA">
            <w:pPr>
              <w:rPr>
                <w:rFonts w:cs="Arial"/>
                <w:color w:val="000000"/>
                <w:sz w:val="18"/>
                <w:szCs w:val="18"/>
                <w:lang w:eastAsia="en-AU"/>
              </w:rPr>
            </w:pPr>
            <w:r w:rsidRPr="005E2291">
              <w:rPr>
                <w:rFonts w:cs="Arial"/>
                <w:color w:val="000000"/>
                <w:sz w:val="18"/>
                <w:szCs w:val="18"/>
                <w:lang w:eastAsia="en-AU"/>
              </w:rPr>
              <w:t>D</w:t>
            </w:r>
          </w:p>
        </w:tc>
        <w:tc>
          <w:tcPr>
            <w:tcW w:w="709" w:type="dxa"/>
          </w:tcPr>
          <w:p w14:paraId="01095047" w14:textId="77777777" w:rsidR="00501B1B" w:rsidRPr="005E2291" w:rsidRDefault="00501B1B" w:rsidP="003C56CA">
            <w:pPr>
              <w:rPr>
                <w:rFonts w:cs="Arial"/>
                <w:color w:val="000000"/>
                <w:sz w:val="18"/>
                <w:szCs w:val="18"/>
                <w:lang w:eastAsia="en-AU"/>
              </w:rPr>
            </w:pPr>
          </w:p>
        </w:tc>
        <w:tc>
          <w:tcPr>
            <w:tcW w:w="708" w:type="dxa"/>
          </w:tcPr>
          <w:p w14:paraId="5D595F1A" w14:textId="77777777" w:rsidR="00501B1B" w:rsidRPr="005E2291" w:rsidRDefault="00501B1B" w:rsidP="003C56CA">
            <w:pPr>
              <w:rPr>
                <w:rFonts w:cs="Arial"/>
                <w:color w:val="000000"/>
                <w:sz w:val="18"/>
                <w:szCs w:val="18"/>
                <w:lang w:eastAsia="en-AU"/>
              </w:rPr>
            </w:pPr>
          </w:p>
        </w:tc>
        <w:tc>
          <w:tcPr>
            <w:tcW w:w="567" w:type="dxa"/>
          </w:tcPr>
          <w:p w14:paraId="48A241D6" w14:textId="77777777" w:rsidR="00501B1B" w:rsidRPr="005E2291" w:rsidRDefault="00501B1B" w:rsidP="003C56CA">
            <w:pPr>
              <w:rPr>
                <w:rFonts w:cs="Arial"/>
                <w:color w:val="000000"/>
                <w:sz w:val="18"/>
                <w:szCs w:val="18"/>
                <w:lang w:eastAsia="en-AU"/>
              </w:rPr>
            </w:pPr>
          </w:p>
        </w:tc>
        <w:tc>
          <w:tcPr>
            <w:tcW w:w="736" w:type="dxa"/>
          </w:tcPr>
          <w:p w14:paraId="13C4886F" w14:textId="77777777" w:rsidR="00501B1B" w:rsidRPr="005E2291" w:rsidRDefault="00501B1B" w:rsidP="003C56CA">
            <w:pPr>
              <w:rPr>
                <w:rFonts w:cs="Arial"/>
                <w:color w:val="000000"/>
                <w:sz w:val="18"/>
                <w:szCs w:val="18"/>
                <w:lang w:eastAsia="en-AU"/>
              </w:rPr>
            </w:pPr>
          </w:p>
        </w:tc>
      </w:tr>
      <w:tr w:rsidR="00501B1B" w:rsidRPr="005E2291" w14:paraId="18390EB3" w14:textId="77777777" w:rsidTr="003C56CA">
        <w:trPr>
          <w:trHeight w:val="274"/>
        </w:trPr>
        <w:tc>
          <w:tcPr>
            <w:tcW w:w="3415" w:type="dxa"/>
            <w:vAlign w:val="bottom"/>
          </w:tcPr>
          <w:p w14:paraId="6797F714" w14:textId="77777777" w:rsidR="00501B1B" w:rsidRPr="005E2291" w:rsidRDefault="00501B1B" w:rsidP="003C56CA">
            <w:pPr>
              <w:rPr>
                <w:rFonts w:cs="Arial"/>
                <w:color w:val="000000"/>
                <w:sz w:val="18"/>
                <w:szCs w:val="18"/>
              </w:rPr>
            </w:pPr>
            <w:r w:rsidRPr="005E2291">
              <w:rPr>
                <w:rFonts w:cs="Arial"/>
                <w:color w:val="000000"/>
                <w:sz w:val="18"/>
                <w:szCs w:val="18"/>
              </w:rPr>
              <w:t>100-Vic State Gov – General</w:t>
            </w:r>
          </w:p>
        </w:tc>
        <w:tc>
          <w:tcPr>
            <w:tcW w:w="549" w:type="dxa"/>
          </w:tcPr>
          <w:p w14:paraId="4BEEAE2E" w14:textId="77777777" w:rsidR="00501B1B" w:rsidRPr="005E2291" w:rsidRDefault="00501B1B" w:rsidP="003C56CA">
            <w:pPr>
              <w:rPr>
                <w:rFonts w:cs="Arial"/>
                <w:color w:val="000000"/>
                <w:sz w:val="18"/>
                <w:szCs w:val="18"/>
                <w:lang w:eastAsia="en-AU"/>
              </w:rPr>
            </w:pPr>
            <w:r w:rsidRPr="005E2291">
              <w:rPr>
                <w:rFonts w:cs="Arial"/>
                <w:color w:val="000000"/>
                <w:sz w:val="18"/>
                <w:szCs w:val="18"/>
                <w:lang w:eastAsia="en-AU"/>
              </w:rPr>
              <w:t>D</w:t>
            </w:r>
          </w:p>
        </w:tc>
        <w:tc>
          <w:tcPr>
            <w:tcW w:w="709" w:type="dxa"/>
          </w:tcPr>
          <w:p w14:paraId="1E9CF47A" w14:textId="77777777" w:rsidR="00501B1B" w:rsidRPr="005E2291" w:rsidRDefault="00501B1B" w:rsidP="003C56CA">
            <w:pPr>
              <w:rPr>
                <w:rFonts w:cs="Arial"/>
                <w:color w:val="000000"/>
                <w:sz w:val="18"/>
                <w:szCs w:val="18"/>
                <w:lang w:eastAsia="en-AU"/>
              </w:rPr>
            </w:pPr>
            <w:r w:rsidRPr="005E2291">
              <w:rPr>
                <w:rFonts w:cs="Arial"/>
                <w:color w:val="000000"/>
                <w:sz w:val="18"/>
                <w:szCs w:val="18"/>
                <w:lang w:eastAsia="en-AU"/>
              </w:rPr>
              <w:t>D[L]</w:t>
            </w:r>
          </w:p>
        </w:tc>
        <w:tc>
          <w:tcPr>
            <w:tcW w:w="709" w:type="dxa"/>
          </w:tcPr>
          <w:p w14:paraId="065BB707" w14:textId="77777777" w:rsidR="00501B1B" w:rsidRPr="005E2291" w:rsidRDefault="00501B1B" w:rsidP="003C56CA">
            <w:pPr>
              <w:rPr>
                <w:rFonts w:cs="Arial"/>
                <w:color w:val="000000"/>
                <w:sz w:val="18"/>
                <w:szCs w:val="18"/>
                <w:lang w:eastAsia="en-AU"/>
              </w:rPr>
            </w:pPr>
            <w:r w:rsidRPr="005E2291">
              <w:rPr>
                <w:rFonts w:cs="Arial"/>
                <w:color w:val="000000"/>
                <w:sz w:val="18"/>
                <w:szCs w:val="18"/>
                <w:lang w:eastAsia="en-AU"/>
              </w:rPr>
              <w:t>D[L]</w:t>
            </w:r>
          </w:p>
        </w:tc>
        <w:tc>
          <w:tcPr>
            <w:tcW w:w="567" w:type="dxa"/>
          </w:tcPr>
          <w:p w14:paraId="07893EB2" w14:textId="77777777" w:rsidR="00501B1B" w:rsidRPr="005E2291" w:rsidRDefault="00501B1B" w:rsidP="003C56CA">
            <w:pPr>
              <w:rPr>
                <w:rFonts w:cs="Arial"/>
                <w:strike/>
                <w:color w:val="000000"/>
                <w:sz w:val="18"/>
                <w:szCs w:val="18"/>
                <w:lang w:eastAsia="en-AU"/>
              </w:rPr>
            </w:pPr>
          </w:p>
        </w:tc>
        <w:tc>
          <w:tcPr>
            <w:tcW w:w="567" w:type="dxa"/>
          </w:tcPr>
          <w:p w14:paraId="3736DA27" w14:textId="77777777" w:rsidR="00501B1B" w:rsidRPr="005E2291" w:rsidRDefault="00501B1B" w:rsidP="003C56CA">
            <w:pPr>
              <w:rPr>
                <w:rFonts w:cs="Arial"/>
                <w:color w:val="000000"/>
                <w:sz w:val="18"/>
                <w:szCs w:val="18"/>
                <w:lang w:eastAsia="en-AU"/>
              </w:rPr>
            </w:pPr>
            <w:r w:rsidRPr="005E2291">
              <w:rPr>
                <w:rFonts w:cs="Arial"/>
                <w:color w:val="000000"/>
                <w:sz w:val="18"/>
                <w:szCs w:val="18"/>
                <w:lang w:eastAsia="en-AU"/>
              </w:rPr>
              <w:t>E[S]</w:t>
            </w:r>
          </w:p>
        </w:tc>
        <w:tc>
          <w:tcPr>
            <w:tcW w:w="567" w:type="dxa"/>
          </w:tcPr>
          <w:p w14:paraId="4E5BD971" w14:textId="77777777" w:rsidR="00501B1B" w:rsidRPr="005E2291" w:rsidRDefault="00501B1B" w:rsidP="003C56CA">
            <w:pPr>
              <w:rPr>
                <w:rFonts w:cs="Arial"/>
                <w:color w:val="000000"/>
                <w:sz w:val="18"/>
                <w:szCs w:val="18"/>
                <w:lang w:eastAsia="en-AU"/>
              </w:rPr>
            </w:pPr>
            <w:r w:rsidRPr="005E2291">
              <w:rPr>
                <w:rFonts w:cs="Arial"/>
                <w:color w:val="000000"/>
                <w:sz w:val="18"/>
                <w:szCs w:val="18"/>
                <w:lang w:eastAsia="en-AU"/>
              </w:rPr>
              <w:t>D</w:t>
            </w:r>
          </w:p>
        </w:tc>
        <w:tc>
          <w:tcPr>
            <w:tcW w:w="709" w:type="dxa"/>
          </w:tcPr>
          <w:p w14:paraId="34B1A4A2" w14:textId="77777777" w:rsidR="00501B1B" w:rsidRPr="005E2291" w:rsidRDefault="00501B1B" w:rsidP="003C56CA">
            <w:pPr>
              <w:rPr>
                <w:rFonts w:cs="Arial"/>
                <w:color w:val="000000"/>
                <w:sz w:val="18"/>
                <w:szCs w:val="18"/>
                <w:lang w:eastAsia="en-AU"/>
              </w:rPr>
            </w:pPr>
            <w:r w:rsidRPr="005E2291">
              <w:rPr>
                <w:rFonts w:cs="Arial"/>
                <w:color w:val="000000"/>
                <w:sz w:val="18"/>
                <w:szCs w:val="18"/>
                <w:lang w:eastAsia="en-AU"/>
              </w:rPr>
              <w:t>D</w:t>
            </w:r>
          </w:p>
        </w:tc>
        <w:tc>
          <w:tcPr>
            <w:tcW w:w="708" w:type="dxa"/>
          </w:tcPr>
          <w:p w14:paraId="1E05B9DD" w14:textId="77777777" w:rsidR="00501B1B" w:rsidRPr="005E2291" w:rsidRDefault="00501B1B" w:rsidP="003C56CA">
            <w:pPr>
              <w:rPr>
                <w:rFonts w:cs="Arial"/>
                <w:color w:val="000000"/>
                <w:sz w:val="18"/>
                <w:szCs w:val="18"/>
                <w:lang w:eastAsia="en-AU"/>
              </w:rPr>
            </w:pPr>
          </w:p>
        </w:tc>
        <w:tc>
          <w:tcPr>
            <w:tcW w:w="709" w:type="dxa"/>
          </w:tcPr>
          <w:p w14:paraId="5CB8130C" w14:textId="77777777" w:rsidR="00501B1B" w:rsidRPr="005E2291" w:rsidRDefault="00501B1B" w:rsidP="003C56CA">
            <w:pPr>
              <w:rPr>
                <w:rFonts w:cs="Arial"/>
                <w:color w:val="000000"/>
                <w:sz w:val="18"/>
                <w:szCs w:val="18"/>
                <w:lang w:eastAsia="en-AU"/>
              </w:rPr>
            </w:pPr>
            <w:r w:rsidRPr="005E2291">
              <w:rPr>
                <w:rFonts w:cs="Arial"/>
                <w:color w:val="000000"/>
                <w:sz w:val="18"/>
                <w:szCs w:val="18"/>
                <w:lang w:eastAsia="en-AU"/>
              </w:rPr>
              <w:t>D</w:t>
            </w:r>
          </w:p>
        </w:tc>
        <w:tc>
          <w:tcPr>
            <w:tcW w:w="709" w:type="dxa"/>
          </w:tcPr>
          <w:p w14:paraId="1CBFA34E" w14:textId="77777777" w:rsidR="00501B1B" w:rsidRPr="005E2291" w:rsidRDefault="00501B1B" w:rsidP="003C56CA">
            <w:pPr>
              <w:rPr>
                <w:rFonts w:cs="Arial"/>
                <w:color w:val="000000"/>
                <w:sz w:val="18"/>
                <w:szCs w:val="18"/>
                <w:lang w:eastAsia="en-AU"/>
              </w:rPr>
            </w:pPr>
            <w:r w:rsidRPr="005E2291">
              <w:rPr>
                <w:rFonts w:cs="Arial"/>
                <w:color w:val="000000"/>
                <w:sz w:val="18"/>
                <w:szCs w:val="18"/>
                <w:lang w:eastAsia="en-AU"/>
              </w:rPr>
              <w:t>E[S]</w:t>
            </w:r>
          </w:p>
        </w:tc>
        <w:tc>
          <w:tcPr>
            <w:tcW w:w="567" w:type="dxa"/>
          </w:tcPr>
          <w:p w14:paraId="7EE8A90B" w14:textId="77777777" w:rsidR="00501B1B" w:rsidRPr="005E2291" w:rsidRDefault="00501B1B" w:rsidP="003C56CA">
            <w:pPr>
              <w:rPr>
                <w:rFonts w:cs="Arial"/>
                <w:strike/>
                <w:color w:val="000000"/>
                <w:sz w:val="18"/>
                <w:szCs w:val="18"/>
                <w:lang w:eastAsia="en-AU"/>
              </w:rPr>
            </w:pPr>
          </w:p>
        </w:tc>
        <w:tc>
          <w:tcPr>
            <w:tcW w:w="567" w:type="dxa"/>
          </w:tcPr>
          <w:p w14:paraId="3EAA16AA" w14:textId="77777777" w:rsidR="00501B1B" w:rsidRPr="005E2291" w:rsidRDefault="00501B1B" w:rsidP="003C56CA">
            <w:pPr>
              <w:rPr>
                <w:rFonts w:cs="Arial"/>
                <w:color w:val="000000"/>
                <w:sz w:val="18"/>
                <w:szCs w:val="18"/>
                <w:lang w:eastAsia="en-AU"/>
              </w:rPr>
            </w:pPr>
            <w:r w:rsidRPr="005E2291">
              <w:rPr>
                <w:rFonts w:cs="Arial"/>
                <w:color w:val="000000"/>
                <w:sz w:val="18"/>
                <w:szCs w:val="18"/>
                <w:lang w:eastAsia="en-AU"/>
              </w:rPr>
              <w:t>C</w:t>
            </w:r>
          </w:p>
        </w:tc>
        <w:tc>
          <w:tcPr>
            <w:tcW w:w="567" w:type="dxa"/>
          </w:tcPr>
          <w:p w14:paraId="1E34416A" w14:textId="77777777" w:rsidR="00501B1B" w:rsidRPr="005E2291" w:rsidRDefault="00501B1B" w:rsidP="003C56CA">
            <w:pPr>
              <w:rPr>
                <w:rFonts w:cs="Arial"/>
                <w:color w:val="000000"/>
                <w:sz w:val="18"/>
                <w:szCs w:val="18"/>
                <w:lang w:eastAsia="en-AU"/>
              </w:rPr>
            </w:pPr>
            <w:r w:rsidRPr="005E2291">
              <w:rPr>
                <w:rFonts w:cs="Arial"/>
                <w:color w:val="000000"/>
                <w:sz w:val="18"/>
                <w:szCs w:val="18"/>
                <w:lang w:eastAsia="en-AU"/>
              </w:rPr>
              <w:t>D</w:t>
            </w:r>
          </w:p>
        </w:tc>
        <w:tc>
          <w:tcPr>
            <w:tcW w:w="567" w:type="dxa"/>
          </w:tcPr>
          <w:p w14:paraId="55BE4830" w14:textId="77777777" w:rsidR="00501B1B" w:rsidRPr="005E2291" w:rsidRDefault="00501B1B" w:rsidP="003C56CA">
            <w:pPr>
              <w:rPr>
                <w:rFonts w:cs="Arial"/>
                <w:color w:val="000000"/>
                <w:sz w:val="18"/>
                <w:szCs w:val="18"/>
                <w:lang w:eastAsia="en-AU"/>
              </w:rPr>
            </w:pPr>
            <w:r w:rsidRPr="005E2291">
              <w:rPr>
                <w:rFonts w:cs="Arial"/>
                <w:color w:val="000000"/>
                <w:sz w:val="18"/>
                <w:szCs w:val="18"/>
                <w:lang w:eastAsia="en-AU"/>
              </w:rPr>
              <w:t>D</w:t>
            </w:r>
          </w:p>
        </w:tc>
        <w:tc>
          <w:tcPr>
            <w:tcW w:w="709" w:type="dxa"/>
          </w:tcPr>
          <w:p w14:paraId="7FE43A9E" w14:textId="77777777" w:rsidR="00501B1B" w:rsidRPr="005E2291" w:rsidRDefault="00501B1B" w:rsidP="003C56CA">
            <w:pPr>
              <w:rPr>
                <w:rFonts w:cs="Arial"/>
                <w:color w:val="000000"/>
                <w:sz w:val="18"/>
                <w:szCs w:val="18"/>
                <w:lang w:eastAsia="en-AU"/>
              </w:rPr>
            </w:pPr>
            <w:r w:rsidRPr="005E2291">
              <w:rPr>
                <w:rFonts w:cs="Arial"/>
                <w:color w:val="000000"/>
                <w:sz w:val="18"/>
                <w:szCs w:val="18"/>
                <w:lang w:eastAsia="en-AU"/>
              </w:rPr>
              <w:t>E[S]</w:t>
            </w:r>
          </w:p>
        </w:tc>
        <w:tc>
          <w:tcPr>
            <w:tcW w:w="708" w:type="dxa"/>
          </w:tcPr>
          <w:p w14:paraId="71A9AFCA" w14:textId="77777777" w:rsidR="00501B1B" w:rsidRPr="005E2291" w:rsidRDefault="00501B1B" w:rsidP="003C56CA">
            <w:pPr>
              <w:rPr>
                <w:rFonts w:cs="Arial"/>
                <w:color w:val="000000"/>
                <w:sz w:val="18"/>
                <w:szCs w:val="18"/>
                <w:lang w:eastAsia="en-AU"/>
              </w:rPr>
            </w:pPr>
            <w:r w:rsidRPr="005E2291">
              <w:rPr>
                <w:rFonts w:cs="Arial"/>
                <w:color w:val="000000"/>
                <w:sz w:val="18"/>
                <w:szCs w:val="18"/>
                <w:lang w:eastAsia="en-AU"/>
              </w:rPr>
              <w:t>E[S]</w:t>
            </w:r>
          </w:p>
        </w:tc>
        <w:tc>
          <w:tcPr>
            <w:tcW w:w="567" w:type="dxa"/>
          </w:tcPr>
          <w:p w14:paraId="15C9C3E8" w14:textId="77777777" w:rsidR="00501B1B" w:rsidRPr="005E2291" w:rsidRDefault="00501B1B" w:rsidP="003C56CA">
            <w:pPr>
              <w:rPr>
                <w:rFonts w:cs="Arial"/>
                <w:color w:val="000000"/>
                <w:sz w:val="18"/>
                <w:szCs w:val="18"/>
                <w:lang w:eastAsia="en-AU"/>
              </w:rPr>
            </w:pPr>
          </w:p>
        </w:tc>
        <w:tc>
          <w:tcPr>
            <w:tcW w:w="736" w:type="dxa"/>
          </w:tcPr>
          <w:p w14:paraId="786D67EE" w14:textId="77777777" w:rsidR="00501B1B" w:rsidRPr="005E2291" w:rsidRDefault="00501B1B" w:rsidP="003C56CA">
            <w:pPr>
              <w:rPr>
                <w:rFonts w:cs="Arial"/>
                <w:color w:val="000000"/>
                <w:sz w:val="18"/>
                <w:szCs w:val="18"/>
                <w:lang w:eastAsia="en-AU"/>
              </w:rPr>
            </w:pPr>
            <w:r w:rsidRPr="005E2291">
              <w:rPr>
                <w:rFonts w:cs="Arial"/>
                <w:color w:val="000000"/>
                <w:sz w:val="18"/>
                <w:szCs w:val="18"/>
                <w:lang w:eastAsia="en-AU"/>
              </w:rPr>
              <w:t>E[S]</w:t>
            </w:r>
          </w:p>
        </w:tc>
      </w:tr>
      <w:tr w:rsidR="00501B1B" w:rsidRPr="005E2291" w14:paraId="0DE2BFB3" w14:textId="77777777" w:rsidTr="003C56CA">
        <w:tc>
          <w:tcPr>
            <w:tcW w:w="3415" w:type="dxa"/>
            <w:vAlign w:val="bottom"/>
          </w:tcPr>
          <w:p w14:paraId="5FF5989B" w14:textId="77777777" w:rsidR="00501B1B" w:rsidRPr="005E2291" w:rsidRDefault="00501B1B" w:rsidP="003C56CA">
            <w:pPr>
              <w:rPr>
                <w:rFonts w:cs="Arial"/>
                <w:color w:val="000000"/>
                <w:sz w:val="18"/>
                <w:szCs w:val="18"/>
              </w:rPr>
            </w:pPr>
            <w:r w:rsidRPr="005E2291">
              <w:rPr>
                <w:rFonts w:cs="Arial"/>
                <w:color w:val="000000"/>
                <w:sz w:val="18"/>
                <w:szCs w:val="18"/>
              </w:rPr>
              <w:t>102-Vic State Gov-</w:t>
            </w:r>
            <w:r w:rsidRPr="005E2291">
              <w:rPr>
                <w:rFonts w:cs="Arial"/>
                <w:sz w:val="18"/>
                <w:szCs w:val="18"/>
              </w:rPr>
              <w:t xml:space="preserve"> Drug Diversion Appointment Line (DDAL)</w:t>
            </w:r>
          </w:p>
        </w:tc>
        <w:tc>
          <w:tcPr>
            <w:tcW w:w="549" w:type="dxa"/>
          </w:tcPr>
          <w:p w14:paraId="6BEC5942" w14:textId="77777777" w:rsidR="00501B1B" w:rsidRPr="005E2291" w:rsidRDefault="00501B1B" w:rsidP="003C56CA">
            <w:pPr>
              <w:rPr>
                <w:rFonts w:cs="Arial"/>
                <w:color w:val="000000"/>
                <w:sz w:val="18"/>
                <w:szCs w:val="18"/>
                <w:lang w:eastAsia="en-AU"/>
              </w:rPr>
            </w:pPr>
          </w:p>
        </w:tc>
        <w:tc>
          <w:tcPr>
            <w:tcW w:w="709" w:type="dxa"/>
          </w:tcPr>
          <w:p w14:paraId="652928D8" w14:textId="77777777" w:rsidR="00501B1B" w:rsidRPr="005E2291" w:rsidRDefault="00501B1B" w:rsidP="003C56CA">
            <w:pPr>
              <w:rPr>
                <w:rFonts w:cs="Arial"/>
                <w:color w:val="000000"/>
                <w:sz w:val="18"/>
                <w:szCs w:val="18"/>
                <w:lang w:eastAsia="en-AU"/>
              </w:rPr>
            </w:pPr>
          </w:p>
        </w:tc>
        <w:tc>
          <w:tcPr>
            <w:tcW w:w="709" w:type="dxa"/>
          </w:tcPr>
          <w:p w14:paraId="7710C7A6" w14:textId="77777777" w:rsidR="00501B1B" w:rsidRPr="005E2291" w:rsidRDefault="00501B1B" w:rsidP="003C56CA">
            <w:pPr>
              <w:rPr>
                <w:rFonts w:cs="Arial"/>
                <w:color w:val="000000"/>
                <w:sz w:val="18"/>
                <w:szCs w:val="18"/>
                <w:lang w:eastAsia="en-AU"/>
              </w:rPr>
            </w:pPr>
            <w:r w:rsidRPr="005E2291">
              <w:rPr>
                <w:rFonts w:cs="Arial"/>
                <w:color w:val="000000"/>
                <w:sz w:val="18"/>
                <w:szCs w:val="18"/>
                <w:lang w:eastAsia="en-AU"/>
              </w:rPr>
              <w:t>D</w:t>
            </w:r>
          </w:p>
        </w:tc>
        <w:tc>
          <w:tcPr>
            <w:tcW w:w="567" w:type="dxa"/>
          </w:tcPr>
          <w:p w14:paraId="59C81BB2" w14:textId="77777777" w:rsidR="00501B1B" w:rsidRPr="005E2291" w:rsidRDefault="00501B1B" w:rsidP="003C56CA">
            <w:pPr>
              <w:rPr>
                <w:rFonts w:cs="Arial"/>
                <w:color w:val="000000"/>
                <w:sz w:val="18"/>
                <w:szCs w:val="18"/>
                <w:lang w:eastAsia="en-AU"/>
              </w:rPr>
            </w:pPr>
            <w:r w:rsidRPr="005E2291">
              <w:rPr>
                <w:rFonts w:cs="Arial"/>
                <w:color w:val="000000"/>
                <w:sz w:val="18"/>
                <w:szCs w:val="18"/>
                <w:lang w:eastAsia="en-AU"/>
              </w:rPr>
              <w:t>D</w:t>
            </w:r>
          </w:p>
        </w:tc>
        <w:tc>
          <w:tcPr>
            <w:tcW w:w="567" w:type="dxa"/>
          </w:tcPr>
          <w:p w14:paraId="6CDB672F" w14:textId="77777777" w:rsidR="00501B1B" w:rsidRPr="005E2291" w:rsidRDefault="00501B1B" w:rsidP="003C56CA">
            <w:pPr>
              <w:rPr>
                <w:rFonts w:cs="Arial"/>
                <w:color w:val="000000"/>
                <w:sz w:val="18"/>
                <w:szCs w:val="18"/>
                <w:lang w:eastAsia="en-AU"/>
              </w:rPr>
            </w:pPr>
          </w:p>
        </w:tc>
        <w:tc>
          <w:tcPr>
            <w:tcW w:w="567" w:type="dxa"/>
          </w:tcPr>
          <w:p w14:paraId="38126904" w14:textId="77777777" w:rsidR="00501B1B" w:rsidRPr="005E2291" w:rsidRDefault="00501B1B" w:rsidP="003C56CA">
            <w:pPr>
              <w:rPr>
                <w:rFonts w:cs="Arial"/>
                <w:color w:val="000000"/>
                <w:sz w:val="18"/>
                <w:szCs w:val="18"/>
                <w:lang w:eastAsia="en-AU"/>
              </w:rPr>
            </w:pPr>
          </w:p>
        </w:tc>
        <w:tc>
          <w:tcPr>
            <w:tcW w:w="709" w:type="dxa"/>
          </w:tcPr>
          <w:p w14:paraId="35538A82" w14:textId="77777777" w:rsidR="00501B1B" w:rsidRPr="005E2291" w:rsidRDefault="00501B1B" w:rsidP="003C56CA">
            <w:pPr>
              <w:rPr>
                <w:rFonts w:cs="Arial"/>
                <w:color w:val="000000"/>
                <w:sz w:val="18"/>
                <w:szCs w:val="18"/>
                <w:lang w:eastAsia="en-AU"/>
              </w:rPr>
            </w:pPr>
          </w:p>
        </w:tc>
        <w:tc>
          <w:tcPr>
            <w:tcW w:w="708" w:type="dxa"/>
          </w:tcPr>
          <w:p w14:paraId="60F55EB6" w14:textId="77777777" w:rsidR="00501B1B" w:rsidRPr="005E2291" w:rsidRDefault="00501B1B" w:rsidP="003C56CA">
            <w:pPr>
              <w:rPr>
                <w:rFonts w:cs="Arial"/>
                <w:color w:val="000000"/>
                <w:sz w:val="18"/>
                <w:szCs w:val="18"/>
                <w:lang w:eastAsia="en-AU"/>
              </w:rPr>
            </w:pPr>
          </w:p>
        </w:tc>
        <w:tc>
          <w:tcPr>
            <w:tcW w:w="709" w:type="dxa"/>
          </w:tcPr>
          <w:p w14:paraId="403F62E1" w14:textId="77777777" w:rsidR="00501B1B" w:rsidRPr="005E2291" w:rsidRDefault="00501B1B" w:rsidP="003C56CA">
            <w:pPr>
              <w:rPr>
                <w:rFonts w:cs="Arial"/>
                <w:color w:val="000000"/>
                <w:sz w:val="18"/>
                <w:szCs w:val="18"/>
                <w:lang w:eastAsia="en-AU"/>
              </w:rPr>
            </w:pPr>
          </w:p>
        </w:tc>
        <w:tc>
          <w:tcPr>
            <w:tcW w:w="709" w:type="dxa"/>
          </w:tcPr>
          <w:p w14:paraId="5AC127C1" w14:textId="77777777" w:rsidR="00501B1B" w:rsidRPr="005E2291" w:rsidRDefault="00501B1B" w:rsidP="003C56CA">
            <w:pPr>
              <w:rPr>
                <w:rFonts w:cs="Arial"/>
                <w:color w:val="000000"/>
                <w:sz w:val="18"/>
                <w:szCs w:val="18"/>
                <w:lang w:eastAsia="en-AU"/>
              </w:rPr>
            </w:pPr>
          </w:p>
        </w:tc>
        <w:tc>
          <w:tcPr>
            <w:tcW w:w="567" w:type="dxa"/>
          </w:tcPr>
          <w:p w14:paraId="3F1F0509" w14:textId="77777777" w:rsidR="00501B1B" w:rsidRPr="005E2291" w:rsidRDefault="00501B1B" w:rsidP="003C56CA">
            <w:pPr>
              <w:rPr>
                <w:rFonts w:cs="Arial"/>
                <w:color w:val="000000"/>
                <w:sz w:val="18"/>
                <w:szCs w:val="18"/>
                <w:lang w:eastAsia="en-AU"/>
              </w:rPr>
            </w:pPr>
          </w:p>
        </w:tc>
        <w:tc>
          <w:tcPr>
            <w:tcW w:w="567" w:type="dxa"/>
          </w:tcPr>
          <w:p w14:paraId="2410EFA8" w14:textId="77777777" w:rsidR="00501B1B" w:rsidRPr="005E2291" w:rsidRDefault="00501B1B" w:rsidP="003C56CA">
            <w:pPr>
              <w:rPr>
                <w:rFonts w:cs="Arial"/>
                <w:color w:val="000000"/>
                <w:sz w:val="18"/>
                <w:szCs w:val="18"/>
                <w:lang w:eastAsia="en-AU"/>
              </w:rPr>
            </w:pPr>
          </w:p>
        </w:tc>
        <w:tc>
          <w:tcPr>
            <w:tcW w:w="567" w:type="dxa"/>
          </w:tcPr>
          <w:p w14:paraId="38C6BB27" w14:textId="77777777" w:rsidR="00501B1B" w:rsidRPr="005E2291" w:rsidRDefault="00501B1B" w:rsidP="003C56CA">
            <w:pPr>
              <w:rPr>
                <w:rFonts w:cs="Arial"/>
                <w:color w:val="000000"/>
                <w:sz w:val="18"/>
                <w:szCs w:val="18"/>
                <w:lang w:eastAsia="en-AU"/>
              </w:rPr>
            </w:pPr>
            <w:r w:rsidRPr="005E2291">
              <w:rPr>
                <w:rFonts w:cs="Arial"/>
                <w:color w:val="000000"/>
                <w:sz w:val="18"/>
                <w:szCs w:val="18"/>
                <w:lang w:eastAsia="en-AU"/>
              </w:rPr>
              <w:t>D</w:t>
            </w:r>
          </w:p>
        </w:tc>
        <w:tc>
          <w:tcPr>
            <w:tcW w:w="567" w:type="dxa"/>
          </w:tcPr>
          <w:p w14:paraId="3B0686B5" w14:textId="77777777" w:rsidR="00501B1B" w:rsidRPr="005E2291" w:rsidRDefault="00501B1B" w:rsidP="003C56CA">
            <w:pPr>
              <w:rPr>
                <w:rFonts w:cs="Arial"/>
                <w:color w:val="000000"/>
                <w:sz w:val="18"/>
                <w:szCs w:val="18"/>
                <w:lang w:eastAsia="en-AU"/>
              </w:rPr>
            </w:pPr>
          </w:p>
        </w:tc>
        <w:tc>
          <w:tcPr>
            <w:tcW w:w="709" w:type="dxa"/>
          </w:tcPr>
          <w:p w14:paraId="046AA8CC" w14:textId="77777777" w:rsidR="00501B1B" w:rsidRPr="005E2291" w:rsidRDefault="00501B1B" w:rsidP="003C56CA">
            <w:pPr>
              <w:rPr>
                <w:rFonts w:cs="Arial"/>
                <w:color w:val="000000"/>
                <w:sz w:val="18"/>
                <w:szCs w:val="18"/>
                <w:lang w:eastAsia="en-AU"/>
              </w:rPr>
            </w:pPr>
          </w:p>
        </w:tc>
        <w:tc>
          <w:tcPr>
            <w:tcW w:w="708" w:type="dxa"/>
          </w:tcPr>
          <w:p w14:paraId="0ADA41D3" w14:textId="77777777" w:rsidR="00501B1B" w:rsidRPr="005E2291" w:rsidRDefault="00501B1B" w:rsidP="003C56CA">
            <w:pPr>
              <w:rPr>
                <w:rFonts w:cs="Arial"/>
                <w:color w:val="000000"/>
                <w:sz w:val="18"/>
                <w:szCs w:val="18"/>
                <w:lang w:eastAsia="en-AU"/>
              </w:rPr>
            </w:pPr>
          </w:p>
        </w:tc>
        <w:tc>
          <w:tcPr>
            <w:tcW w:w="567" w:type="dxa"/>
          </w:tcPr>
          <w:p w14:paraId="721BF977" w14:textId="77777777" w:rsidR="00501B1B" w:rsidRPr="005E2291" w:rsidRDefault="00501B1B" w:rsidP="003C56CA">
            <w:pPr>
              <w:rPr>
                <w:rFonts w:cs="Arial"/>
                <w:color w:val="000000"/>
                <w:sz w:val="18"/>
                <w:szCs w:val="18"/>
                <w:lang w:eastAsia="en-AU"/>
              </w:rPr>
            </w:pPr>
          </w:p>
        </w:tc>
        <w:tc>
          <w:tcPr>
            <w:tcW w:w="736" w:type="dxa"/>
          </w:tcPr>
          <w:p w14:paraId="363E44D0" w14:textId="77777777" w:rsidR="00501B1B" w:rsidRPr="005E2291" w:rsidRDefault="00501B1B" w:rsidP="003C56CA">
            <w:pPr>
              <w:rPr>
                <w:rFonts w:cs="Arial"/>
                <w:color w:val="000000"/>
                <w:sz w:val="18"/>
                <w:szCs w:val="18"/>
                <w:lang w:eastAsia="en-AU"/>
              </w:rPr>
            </w:pPr>
          </w:p>
        </w:tc>
      </w:tr>
      <w:tr w:rsidR="00501B1B" w:rsidRPr="005E2291" w14:paraId="039E249D" w14:textId="77777777" w:rsidTr="003C56CA">
        <w:tc>
          <w:tcPr>
            <w:tcW w:w="3415" w:type="dxa"/>
            <w:vAlign w:val="bottom"/>
          </w:tcPr>
          <w:p w14:paraId="4EE0EB3A" w14:textId="77777777" w:rsidR="00501B1B" w:rsidRPr="005E2291" w:rsidRDefault="00501B1B" w:rsidP="003C56CA">
            <w:pPr>
              <w:rPr>
                <w:rFonts w:cs="Arial"/>
                <w:color w:val="000000"/>
                <w:sz w:val="18"/>
                <w:szCs w:val="18"/>
              </w:rPr>
            </w:pPr>
            <w:r w:rsidRPr="005E2291">
              <w:rPr>
                <w:rFonts w:cs="Arial"/>
                <w:color w:val="000000"/>
                <w:sz w:val="18"/>
                <w:szCs w:val="18"/>
              </w:rPr>
              <w:t>103-Vic State Gov-Aboriginal Metro Ice Partnership</w:t>
            </w:r>
          </w:p>
        </w:tc>
        <w:tc>
          <w:tcPr>
            <w:tcW w:w="549" w:type="dxa"/>
          </w:tcPr>
          <w:p w14:paraId="25ACE890" w14:textId="77777777" w:rsidR="00501B1B" w:rsidRPr="005E2291" w:rsidRDefault="00501B1B" w:rsidP="003C56CA">
            <w:pPr>
              <w:rPr>
                <w:rFonts w:cs="Arial"/>
                <w:color w:val="000000"/>
                <w:sz w:val="18"/>
                <w:szCs w:val="18"/>
                <w:lang w:eastAsia="en-AU"/>
              </w:rPr>
            </w:pPr>
          </w:p>
        </w:tc>
        <w:tc>
          <w:tcPr>
            <w:tcW w:w="709" w:type="dxa"/>
          </w:tcPr>
          <w:p w14:paraId="7562A3A4" w14:textId="77777777" w:rsidR="00501B1B" w:rsidRPr="005E2291" w:rsidRDefault="00501B1B" w:rsidP="003C56CA">
            <w:pPr>
              <w:rPr>
                <w:rFonts w:cs="Arial"/>
                <w:color w:val="000000"/>
                <w:sz w:val="18"/>
                <w:szCs w:val="18"/>
                <w:lang w:eastAsia="en-AU"/>
              </w:rPr>
            </w:pPr>
          </w:p>
        </w:tc>
        <w:tc>
          <w:tcPr>
            <w:tcW w:w="709" w:type="dxa"/>
          </w:tcPr>
          <w:p w14:paraId="642CC7C8" w14:textId="77777777" w:rsidR="00501B1B" w:rsidRPr="005E2291" w:rsidRDefault="00501B1B" w:rsidP="003C56CA">
            <w:pPr>
              <w:rPr>
                <w:rFonts w:cs="Arial"/>
                <w:color w:val="000000"/>
                <w:sz w:val="18"/>
                <w:szCs w:val="18"/>
                <w:lang w:eastAsia="en-AU"/>
              </w:rPr>
            </w:pPr>
            <w:r w:rsidRPr="005E2291">
              <w:rPr>
                <w:rFonts w:cs="Arial"/>
                <w:color w:val="000000"/>
                <w:sz w:val="18"/>
                <w:szCs w:val="18"/>
                <w:lang w:eastAsia="en-AU"/>
              </w:rPr>
              <w:t>E[S]</w:t>
            </w:r>
          </w:p>
        </w:tc>
        <w:tc>
          <w:tcPr>
            <w:tcW w:w="567" w:type="dxa"/>
          </w:tcPr>
          <w:p w14:paraId="24F93194" w14:textId="77777777" w:rsidR="00501B1B" w:rsidRPr="005E2291" w:rsidRDefault="00501B1B" w:rsidP="003C56CA">
            <w:pPr>
              <w:rPr>
                <w:rFonts w:cs="Arial"/>
                <w:color w:val="000000"/>
                <w:sz w:val="18"/>
                <w:szCs w:val="18"/>
                <w:lang w:eastAsia="en-AU"/>
              </w:rPr>
            </w:pPr>
          </w:p>
        </w:tc>
        <w:tc>
          <w:tcPr>
            <w:tcW w:w="567" w:type="dxa"/>
          </w:tcPr>
          <w:p w14:paraId="06EFC027" w14:textId="77777777" w:rsidR="00501B1B" w:rsidRPr="005E2291" w:rsidRDefault="00501B1B" w:rsidP="003C56CA">
            <w:pPr>
              <w:rPr>
                <w:rFonts w:cs="Arial"/>
                <w:color w:val="000000"/>
                <w:sz w:val="18"/>
                <w:szCs w:val="18"/>
                <w:lang w:eastAsia="en-AU"/>
              </w:rPr>
            </w:pPr>
          </w:p>
        </w:tc>
        <w:tc>
          <w:tcPr>
            <w:tcW w:w="567" w:type="dxa"/>
          </w:tcPr>
          <w:p w14:paraId="36AB534A" w14:textId="77777777" w:rsidR="00501B1B" w:rsidRPr="005E2291" w:rsidRDefault="00501B1B" w:rsidP="003C56CA">
            <w:pPr>
              <w:rPr>
                <w:rFonts w:cs="Arial"/>
                <w:color w:val="000000"/>
                <w:sz w:val="18"/>
                <w:szCs w:val="18"/>
                <w:lang w:eastAsia="en-AU"/>
              </w:rPr>
            </w:pPr>
          </w:p>
        </w:tc>
        <w:tc>
          <w:tcPr>
            <w:tcW w:w="709" w:type="dxa"/>
          </w:tcPr>
          <w:p w14:paraId="65A6FD6C" w14:textId="77777777" w:rsidR="00501B1B" w:rsidRPr="005E2291" w:rsidRDefault="00501B1B" w:rsidP="003C56CA">
            <w:pPr>
              <w:rPr>
                <w:rFonts w:cs="Arial"/>
                <w:color w:val="000000"/>
                <w:sz w:val="18"/>
                <w:szCs w:val="18"/>
                <w:lang w:eastAsia="en-AU"/>
              </w:rPr>
            </w:pPr>
          </w:p>
        </w:tc>
        <w:tc>
          <w:tcPr>
            <w:tcW w:w="708" w:type="dxa"/>
          </w:tcPr>
          <w:p w14:paraId="5254F345" w14:textId="77777777" w:rsidR="00501B1B" w:rsidRPr="005E2291" w:rsidRDefault="00501B1B" w:rsidP="003C56CA">
            <w:pPr>
              <w:rPr>
                <w:rFonts w:cs="Arial"/>
                <w:color w:val="000000"/>
                <w:sz w:val="18"/>
                <w:szCs w:val="18"/>
                <w:lang w:eastAsia="en-AU"/>
              </w:rPr>
            </w:pPr>
          </w:p>
        </w:tc>
        <w:tc>
          <w:tcPr>
            <w:tcW w:w="709" w:type="dxa"/>
          </w:tcPr>
          <w:p w14:paraId="20059282" w14:textId="77777777" w:rsidR="00501B1B" w:rsidRPr="005E2291" w:rsidRDefault="00501B1B" w:rsidP="003C56CA">
            <w:pPr>
              <w:rPr>
                <w:rFonts w:cs="Arial"/>
                <w:color w:val="000000"/>
                <w:sz w:val="18"/>
                <w:szCs w:val="18"/>
                <w:lang w:eastAsia="en-AU"/>
              </w:rPr>
            </w:pPr>
            <w:r w:rsidRPr="005E2291">
              <w:rPr>
                <w:rFonts w:cs="Arial"/>
                <w:color w:val="000000"/>
                <w:sz w:val="18"/>
                <w:szCs w:val="18"/>
                <w:lang w:eastAsia="en-AU"/>
              </w:rPr>
              <w:t>E[S]</w:t>
            </w:r>
          </w:p>
        </w:tc>
        <w:tc>
          <w:tcPr>
            <w:tcW w:w="709" w:type="dxa"/>
          </w:tcPr>
          <w:p w14:paraId="10D2430C" w14:textId="77777777" w:rsidR="00501B1B" w:rsidRPr="005E2291" w:rsidRDefault="00501B1B" w:rsidP="003C56CA">
            <w:pPr>
              <w:rPr>
                <w:rFonts w:cs="Arial"/>
                <w:color w:val="000000"/>
                <w:sz w:val="18"/>
                <w:szCs w:val="18"/>
                <w:lang w:eastAsia="en-AU"/>
              </w:rPr>
            </w:pPr>
          </w:p>
        </w:tc>
        <w:tc>
          <w:tcPr>
            <w:tcW w:w="567" w:type="dxa"/>
          </w:tcPr>
          <w:p w14:paraId="6D62D137" w14:textId="77777777" w:rsidR="00501B1B" w:rsidRPr="005E2291" w:rsidRDefault="00501B1B" w:rsidP="003C56CA">
            <w:pPr>
              <w:rPr>
                <w:rFonts w:cs="Arial"/>
                <w:color w:val="000000"/>
                <w:sz w:val="18"/>
                <w:szCs w:val="18"/>
                <w:lang w:eastAsia="en-AU"/>
              </w:rPr>
            </w:pPr>
          </w:p>
        </w:tc>
        <w:tc>
          <w:tcPr>
            <w:tcW w:w="567" w:type="dxa"/>
          </w:tcPr>
          <w:p w14:paraId="03010B1E" w14:textId="77777777" w:rsidR="00501B1B" w:rsidRPr="005E2291" w:rsidRDefault="00501B1B" w:rsidP="003C56CA">
            <w:pPr>
              <w:rPr>
                <w:rFonts w:cs="Arial"/>
                <w:color w:val="000000"/>
                <w:sz w:val="18"/>
                <w:szCs w:val="18"/>
                <w:lang w:eastAsia="en-AU"/>
              </w:rPr>
            </w:pPr>
          </w:p>
        </w:tc>
        <w:tc>
          <w:tcPr>
            <w:tcW w:w="567" w:type="dxa"/>
          </w:tcPr>
          <w:p w14:paraId="5A14332C" w14:textId="77777777" w:rsidR="00501B1B" w:rsidRPr="005E2291" w:rsidRDefault="00501B1B" w:rsidP="003C56CA">
            <w:pPr>
              <w:rPr>
                <w:rFonts w:cs="Arial"/>
                <w:color w:val="000000"/>
                <w:sz w:val="18"/>
                <w:szCs w:val="18"/>
                <w:lang w:eastAsia="en-AU"/>
              </w:rPr>
            </w:pPr>
          </w:p>
        </w:tc>
        <w:tc>
          <w:tcPr>
            <w:tcW w:w="567" w:type="dxa"/>
          </w:tcPr>
          <w:p w14:paraId="53FBFE72" w14:textId="77777777" w:rsidR="00501B1B" w:rsidRPr="005E2291" w:rsidRDefault="00501B1B" w:rsidP="003C56CA">
            <w:pPr>
              <w:rPr>
                <w:rFonts w:cs="Arial"/>
                <w:color w:val="000000"/>
                <w:sz w:val="18"/>
                <w:szCs w:val="18"/>
                <w:lang w:eastAsia="en-AU"/>
              </w:rPr>
            </w:pPr>
          </w:p>
        </w:tc>
        <w:tc>
          <w:tcPr>
            <w:tcW w:w="709" w:type="dxa"/>
          </w:tcPr>
          <w:p w14:paraId="055D35A2" w14:textId="77777777" w:rsidR="00501B1B" w:rsidRPr="005E2291" w:rsidRDefault="00501B1B" w:rsidP="003C56CA">
            <w:pPr>
              <w:rPr>
                <w:rFonts w:cs="Arial"/>
                <w:color w:val="000000"/>
                <w:sz w:val="18"/>
                <w:szCs w:val="18"/>
                <w:lang w:eastAsia="en-AU"/>
              </w:rPr>
            </w:pPr>
          </w:p>
        </w:tc>
        <w:tc>
          <w:tcPr>
            <w:tcW w:w="708" w:type="dxa"/>
          </w:tcPr>
          <w:p w14:paraId="63DF2FA3" w14:textId="77777777" w:rsidR="00501B1B" w:rsidRPr="005E2291" w:rsidRDefault="00501B1B" w:rsidP="003C56CA">
            <w:pPr>
              <w:rPr>
                <w:rFonts w:cs="Arial"/>
                <w:color w:val="000000"/>
                <w:sz w:val="18"/>
                <w:szCs w:val="18"/>
                <w:lang w:eastAsia="en-AU"/>
              </w:rPr>
            </w:pPr>
          </w:p>
        </w:tc>
        <w:tc>
          <w:tcPr>
            <w:tcW w:w="567" w:type="dxa"/>
          </w:tcPr>
          <w:p w14:paraId="04336B5E" w14:textId="77777777" w:rsidR="00501B1B" w:rsidRPr="005E2291" w:rsidRDefault="00501B1B" w:rsidP="003C56CA">
            <w:pPr>
              <w:rPr>
                <w:rFonts w:cs="Arial"/>
                <w:color w:val="000000"/>
                <w:sz w:val="18"/>
                <w:szCs w:val="18"/>
                <w:lang w:eastAsia="en-AU"/>
              </w:rPr>
            </w:pPr>
          </w:p>
        </w:tc>
        <w:tc>
          <w:tcPr>
            <w:tcW w:w="736" w:type="dxa"/>
          </w:tcPr>
          <w:p w14:paraId="43AA9EE2" w14:textId="77777777" w:rsidR="00501B1B" w:rsidRPr="005E2291" w:rsidRDefault="00501B1B" w:rsidP="003C56CA">
            <w:pPr>
              <w:rPr>
                <w:rFonts w:cs="Arial"/>
                <w:color w:val="000000"/>
                <w:sz w:val="18"/>
                <w:szCs w:val="18"/>
                <w:lang w:eastAsia="en-AU"/>
              </w:rPr>
            </w:pPr>
          </w:p>
        </w:tc>
      </w:tr>
      <w:tr w:rsidR="00501B1B" w:rsidRPr="005E2291" w14:paraId="2982FCA2" w14:textId="77777777" w:rsidTr="003C56CA">
        <w:tc>
          <w:tcPr>
            <w:tcW w:w="3415" w:type="dxa"/>
            <w:vAlign w:val="bottom"/>
          </w:tcPr>
          <w:p w14:paraId="64EF4CB6" w14:textId="77777777" w:rsidR="00501B1B" w:rsidRPr="005E2291" w:rsidRDefault="00501B1B" w:rsidP="003C56CA">
            <w:pPr>
              <w:rPr>
                <w:rFonts w:cs="Arial"/>
                <w:color w:val="000000"/>
                <w:sz w:val="18"/>
                <w:szCs w:val="18"/>
              </w:rPr>
            </w:pPr>
            <w:r w:rsidRPr="005E2291">
              <w:rPr>
                <w:rFonts w:cs="Arial"/>
                <w:color w:val="000000"/>
                <w:sz w:val="18"/>
                <w:szCs w:val="18"/>
              </w:rPr>
              <w:t>104-Vic State Gov-Pharmacotherapy Outreach</w:t>
            </w:r>
          </w:p>
        </w:tc>
        <w:tc>
          <w:tcPr>
            <w:tcW w:w="549" w:type="dxa"/>
          </w:tcPr>
          <w:p w14:paraId="4B5ECC5D" w14:textId="77777777" w:rsidR="00501B1B" w:rsidRPr="005E2291" w:rsidRDefault="00501B1B" w:rsidP="003C56CA">
            <w:pPr>
              <w:rPr>
                <w:rFonts w:cs="Arial"/>
                <w:color w:val="000000"/>
                <w:sz w:val="18"/>
                <w:szCs w:val="18"/>
                <w:lang w:eastAsia="en-AU"/>
              </w:rPr>
            </w:pPr>
          </w:p>
        </w:tc>
        <w:tc>
          <w:tcPr>
            <w:tcW w:w="709" w:type="dxa"/>
          </w:tcPr>
          <w:p w14:paraId="0ED2FB5B" w14:textId="77777777" w:rsidR="00501B1B" w:rsidRPr="005E2291" w:rsidRDefault="00501B1B" w:rsidP="003C56CA">
            <w:pPr>
              <w:rPr>
                <w:rFonts w:cs="Arial"/>
                <w:color w:val="000000"/>
                <w:sz w:val="18"/>
                <w:szCs w:val="18"/>
                <w:lang w:eastAsia="en-AU"/>
              </w:rPr>
            </w:pPr>
          </w:p>
        </w:tc>
        <w:tc>
          <w:tcPr>
            <w:tcW w:w="709" w:type="dxa"/>
          </w:tcPr>
          <w:p w14:paraId="4F01974B" w14:textId="77777777" w:rsidR="00501B1B" w:rsidRPr="005E2291" w:rsidRDefault="00501B1B" w:rsidP="003C56CA">
            <w:pPr>
              <w:rPr>
                <w:rFonts w:cs="Arial"/>
                <w:color w:val="000000"/>
                <w:sz w:val="18"/>
                <w:szCs w:val="18"/>
                <w:lang w:eastAsia="en-AU"/>
              </w:rPr>
            </w:pPr>
            <w:r w:rsidRPr="005E2291">
              <w:rPr>
                <w:rFonts w:cs="Arial"/>
                <w:color w:val="000000"/>
                <w:sz w:val="18"/>
                <w:szCs w:val="18"/>
                <w:lang w:eastAsia="en-AU"/>
              </w:rPr>
              <w:t>E[S]</w:t>
            </w:r>
          </w:p>
        </w:tc>
        <w:tc>
          <w:tcPr>
            <w:tcW w:w="567" w:type="dxa"/>
          </w:tcPr>
          <w:p w14:paraId="0B15EBCB" w14:textId="77777777" w:rsidR="00501B1B" w:rsidRPr="005E2291" w:rsidRDefault="00501B1B" w:rsidP="003C56CA">
            <w:pPr>
              <w:rPr>
                <w:rFonts w:cs="Arial"/>
                <w:color w:val="000000"/>
                <w:sz w:val="18"/>
                <w:szCs w:val="18"/>
                <w:lang w:eastAsia="en-AU"/>
              </w:rPr>
            </w:pPr>
          </w:p>
        </w:tc>
        <w:tc>
          <w:tcPr>
            <w:tcW w:w="567" w:type="dxa"/>
          </w:tcPr>
          <w:p w14:paraId="63039287" w14:textId="77777777" w:rsidR="00501B1B" w:rsidRPr="005E2291" w:rsidRDefault="00501B1B" w:rsidP="003C56CA">
            <w:pPr>
              <w:rPr>
                <w:rFonts w:cs="Arial"/>
                <w:color w:val="000000"/>
                <w:sz w:val="18"/>
                <w:szCs w:val="18"/>
                <w:lang w:eastAsia="en-AU"/>
              </w:rPr>
            </w:pPr>
          </w:p>
        </w:tc>
        <w:tc>
          <w:tcPr>
            <w:tcW w:w="567" w:type="dxa"/>
          </w:tcPr>
          <w:p w14:paraId="1B191F56" w14:textId="77777777" w:rsidR="00501B1B" w:rsidRPr="005E2291" w:rsidRDefault="00501B1B" w:rsidP="003C56CA">
            <w:pPr>
              <w:rPr>
                <w:rFonts w:cs="Arial"/>
                <w:color w:val="000000"/>
                <w:sz w:val="18"/>
                <w:szCs w:val="18"/>
                <w:lang w:eastAsia="en-AU"/>
              </w:rPr>
            </w:pPr>
          </w:p>
        </w:tc>
        <w:tc>
          <w:tcPr>
            <w:tcW w:w="709" w:type="dxa"/>
          </w:tcPr>
          <w:p w14:paraId="2DD3D500" w14:textId="77777777" w:rsidR="00501B1B" w:rsidRPr="005E2291" w:rsidRDefault="00501B1B" w:rsidP="003C56CA">
            <w:pPr>
              <w:rPr>
                <w:rFonts w:cs="Arial"/>
                <w:color w:val="000000"/>
                <w:sz w:val="18"/>
                <w:szCs w:val="18"/>
                <w:lang w:eastAsia="en-AU"/>
              </w:rPr>
            </w:pPr>
          </w:p>
        </w:tc>
        <w:tc>
          <w:tcPr>
            <w:tcW w:w="708" w:type="dxa"/>
          </w:tcPr>
          <w:p w14:paraId="329F21AA" w14:textId="77777777" w:rsidR="00501B1B" w:rsidRPr="005E2291" w:rsidRDefault="00501B1B" w:rsidP="003C56CA">
            <w:pPr>
              <w:rPr>
                <w:rFonts w:cs="Arial"/>
                <w:color w:val="000000"/>
                <w:sz w:val="18"/>
                <w:szCs w:val="18"/>
                <w:lang w:eastAsia="en-AU"/>
              </w:rPr>
            </w:pPr>
          </w:p>
        </w:tc>
        <w:tc>
          <w:tcPr>
            <w:tcW w:w="709" w:type="dxa"/>
          </w:tcPr>
          <w:p w14:paraId="1DDB473C" w14:textId="77777777" w:rsidR="00501B1B" w:rsidRPr="005E2291" w:rsidRDefault="00501B1B" w:rsidP="003C56CA">
            <w:pPr>
              <w:rPr>
                <w:rFonts w:cs="Arial"/>
                <w:color w:val="000000"/>
                <w:sz w:val="18"/>
                <w:szCs w:val="18"/>
                <w:lang w:eastAsia="en-AU"/>
              </w:rPr>
            </w:pPr>
          </w:p>
        </w:tc>
        <w:tc>
          <w:tcPr>
            <w:tcW w:w="709" w:type="dxa"/>
          </w:tcPr>
          <w:p w14:paraId="00487F6C" w14:textId="77777777" w:rsidR="00501B1B" w:rsidRPr="005E2291" w:rsidRDefault="00501B1B" w:rsidP="003C56CA">
            <w:pPr>
              <w:rPr>
                <w:rFonts w:cs="Arial"/>
                <w:color w:val="000000"/>
                <w:sz w:val="18"/>
                <w:szCs w:val="18"/>
                <w:lang w:eastAsia="en-AU"/>
              </w:rPr>
            </w:pPr>
            <w:r w:rsidRPr="005E2291">
              <w:rPr>
                <w:rFonts w:cs="Arial"/>
                <w:color w:val="000000"/>
                <w:sz w:val="18"/>
                <w:szCs w:val="18"/>
                <w:lang w:eastAsia="en-AU"/>
              </w:rPr>
              <w:t>E[S]</w:t>
            </w:r>
          </w:p>
        </w:tc>
        <w:tc>
          <w:tcPr>
            <w:tcW w:w="567" w:type="dxa"/>
          </w:tcPr>
          <w:p w14:paraId="784D15AB" w14:textId="77777777" w:rsidR="00501B1B" w:rsidRPr="005E2291" w:rsidRDefault="00501B1B" w:rsidP="003C56CA">
            <w:pPr>
              <w:rPr>
                <w:rFonts w:cs="Arial"/>
                <w:color w:val="000000"/>
                <w:sz w:val="18"/>
                <w:szCs w:val="18"/>
                <w:lang w:eastAsia="en-AU"/>
              </w:rPr>
            </w:pPr>
          </w:p>
        </w:tc>
        <w:tc>
          <w:tcPr>
            <w:tcW w:w="567" w:type="dxa"/>
          </w:tcPr>
          <w:p w14:paraId="40452D3F" w14:textId="77777777" w:rsidR="00501B1B" w:rsidRPr="005E2291" w:rsidRDefault="00501B1B" w:rsidP="003C56CA">
            <w:pPr>
              <w:rPr>
                <w:rFonts w:cs="Arial"/>
                <w:color w:val="000000"/>
                <w:sz w:val="18"/>
                <w:szCs w:val="18"/>
                <w:lang w:eastAsia="en-AU"/>
              </w:rPr>
            </w:pPr>
          </w:p>
        </w:tc>
        <w:tc>
          <w:tcPr>
            <w:tcW w:w="567" w:type="dxa"/>
          </w:tcPr>
          <w:p w14:paraId="38E58FF2" w14:textId="77777777" w:rsidR="00501B1B" w:rsidRPr="005E2291" w:rsidRDefault="00501B1B" w:rsidP="003C56CA">
            <w:pPr>
              <w:rPr>
                <w:rFonts w:cs="Arial"/>
                <w:color w:val="000000"/>
                <w:sz w:val="18"/>
                <w:szCs w:val="18"/>
                <w:lang w:eastAsia="en-AU"/>
              </w:rPr>
            </w:pPr>
          </w:p>
        </w:tc>
        <w:tc>
          <w:tcPr>
            <w:tcW w:w="567" w:type="dxa"/>
          </w:tcPr>
          <w:p w14:paraId="59D00A62" w14:textId="77777777" w:rsidR="00501B1B" w:rsidRPr="005E2291" w:rsidRDefault="00501B1B" w:rsidP="003C56CA">
            <w:pPr>
              <w:rPr>
                <w:rFonts w:cs="Arial"/>
                <w:color w:val="000000"/>
                <w:sz w:val="18"/>
                <w:szCs w:val="18"/>
                <w:lang w:eastAsia="en-AU"/>
              </w:rPr>
            </w:pPr>
          </w:p>
        </w:tc>
        <w:tc>
          <w:tcPr>
            <w:tcW w:w="709" w:type="dxa"/>
          </w:tcPr>
          <w:p w14:paraId="1D2B38C8" w14:textId="77777777" w:rsidR="00501B1B" w:rsidRPr="005E2291" w:rsidRDefault="00501B1B" w:rsidP="003C56CA">
            <w:pPr>
              <w:rPr>
                <w:rFonts w:cs="Arial"/>
                <w:color w:val="000000"/>
                <w:sz w:val="18"/>
                <w:szCs w:val="18"/>
                <w:lang w:eastAsia="en-AU"/>
              </w:rPr>
            </w:pPr>
          </w:p>
        </w:tc>
        <w:tc>
          <w:tcPr>
            <w:tcW w:w="708" w:type="dxa"/>
          </w:tcPr>
          <w:p w14:paraId="1E2E08B4" w14:textId="77777777" w:rsidR="00501B1B" w:rsidRPr="005E2291" w:rsidRDefault="00501B1B" w:rsidP="003C56CA">
            <w:pPr>
              <w:rPr>
                <w:rFonts w:cs="Arial"/>
                <w:color w:val="000000"/>
                <w:sz w:val="18"/>
                <w:szCs w:val="18"/>
                <w:lang w:eastAsia="en-AU"/>
              </w:rPr>
            </w:pPr>
          </w:p>
        </w:tc>
        <w:tc>
          <w:tcPr>
            <w:tcW w:w="567" w:type="dxa"/>
          </w:tcPr>
          <w:p w14:paraId="6710B622" w14:textId="77777777" w:rsidR="00501B1B" w:rsidRPr="005E2291" w:rsidRDefault="00501B1B" w:rsidP="003C56CA">
            <w:pPr>
              <w:rPr>
                <w:rFonts w:cs="Arial"/>
                <w:color w:val="000000"/>
                <w:sz w:val="18"/>
                <w:szCs w:val="18"/>
                <w:lang w:eastAsia="en-AU"/>
              </w:rPr>
            </w:pPr>
          </w:p>
        </w:tc>
        <w:tc>
          <w:tcPr>
            <w:tcW w:w="736" w:type="dxa"/>
          </w:tcPr>
          <w:p w14:paraId="072820E7" w14:textId="77777777" w:rsidR="00501B1B" w:rsidRPr="005E2291" w:rsidRDefault="00501B1B" w:rsidP="003C56CA">
            <w:pPr>
              <w:rPr>
                <w:rFonts w:cs="Arial"/>
                <w:color w:val="000000"/>
                <w:sz w:val="18"/>
                <w:szCs w:val="18"/>
                <w:lang w:eastAsia="en-AU"/>
              </w:rPr>
            </w:pPr>
          </w:p>
        </w:tc>
      </w:tr>
      <w:tr w:rsidR="00501B1B" w:rsidRPr="005E2291" w14:paraId="721F178E" w14:textId="77777777" w:rsidTr="003C56CA">
        <w:tc>
          <w:tcPr>
            <w:tcW w:w="3415" w:type="dxa"/>
            <w:vAlign w:val="bottom"/>
          </w:tcPr>
          <w:p w14:paraId="2122ADF7" w14:textId="77777777" w:rsidR="00501B1B" w:rsidRPr="005E2291" w:rsidRDefault="00501B1B" w:rsidP="003C56CA">
            <w:pPr>
              <w:rPr>
                <w:rFonts w:cs="Arial"/>
                <w:color w:val="000000"/>
                <w:sz w:val="18"/>
                <w:szCs w:val="18"/>
              </w:rPr>
            </w:pPr>
            <w:r w:rsidRPr="005E2291">
              <w:rPr>
                <w:rFonts w:cs="Arial"/>
                <w:color w:val="000000"/>
                <w:sz w:val="18"/>
                <w:szCs w:val="18"/>
              </w:rPr>
              <w:t>105-Vic State Gov-Specialist Pharmacotherapy Program</w:t>
            </w:r>
          </w:p>
        </w:tc>
        <w:tc>
          <w:tcPr>
            <w:tcW w:w="549" w:type="dxa"/>
          </w:tcPr>
          <w:p w14:paraId="4A78B1C6" w14:textId="77777777" w:rsidR="00501B1B" w:rsidRPr="005E2291" w:rsidRDefault="00501B1B" w:rsidP="003C56CA">
            <w:pPr>
              <w:rPr>
                <w:rFonts w:cs="Arial"/>
                <w:color w:val="000000"/>
                <w:sz w:val="18"/>
                <w:szCs w:val="18"/>
                <w:lang w:eastAsia="en-AU"/>
              </w:rPr>
            </w:pPr>
          </w:p>
        </w:tc>
        <w:tc>
          <w:tcPr>
            <w:tcW w:w="709" w:type="dxa"/>
          </w:tcPr>
          <w:p w14:paraId="1348D8FE" w14:textId="77777777" w:rsidR="00501B1B" w:rsidRPr="005E2291" w:rsidRDefault="00501B1B" w:rsidP="003C56CA">
            <w:pPr>
              <w:rPr>
                <w:rFonts w:cs="Arial"/>
                <w:color w:val="000000"/>
                <w:sz w:val="18"/>
                <w:szCs w:val="18"/>
                <w:lang w:eastAsia="en-AU"/>
              </w:rPr>
            </w:pPr>
          </w:p>
        </w:tc>
        <w:tc>
          <w:tcPr>
            <w:tcW w:w="709" w:type="dxa"/>
          </w:tcPr>
          <w:p w14:paraId="6CB93680" w14:textId="77777777" w:rsidR="00501B1B" w:rsidRPr="005E2291" w:rsidRDefault="00501B1B" w:rsidP="003C56CA">
            <w:pPr>
              <w:rPr>
                <w:rFonts w:cs="Arial"/>
                <w:color w:val="000000"/>
                <w:sz w:val="18"/>
                <w:szCs w:val="18"/>
                <w:lang w:eastAsia="en-AU"/>
              </w:rPr>
            </w:pPr>
            <w:r w:rsidRPr="005E2291">
              <w:rPr>
                <w:rFonts w:cs="Arial"/>
                <w:color w:val="000000"/>
                <w:sz w:val="18"/>
                <w:szCs w:val="18"/>
                <w:lang w:eastAsia="en-AU"/>
              </w:rPr>
              <w:t>E[S]</w:t>
            </w:r>
          </w:p>
        </w:tc>
        <w:tc>
          <w:tcPr>
            <w:tcW w:w="567" w:type="dxa"/>
          </w:tcPr>
          <w:p w14:paraId="186CCF7A" w14:textId="77777777" w:rsidR="00501B1B" w:rsidRPr="005E2291" w:rsidRDefault="00501B1B" w:rsidP="003C56CA">
            <w:pPr>
              <w:rPr>
                <w:rFonts w:cs="Arial"/>
                <w:color w:val="000000"/>
                <w:sz w:val="18"/>
                <w:szCs w:val="18"/>
                <w:lang w:eastAsia="en-AU"/>
              </w:rPr>
            </w:pPr>
          </w:p>
        </w:tc>
        <w:tc>
          <w:tcPr>
            <w:tcW w:w="567" w:type="dxa"/>
          </w:tcPr>
          <w:p w14:paraId="21604248" w14:textId="77777777" w:rsidR="00501B1B" w:rsidRPr="005E2291" w:rsidRDefault="00501B1B" w:rsidP="003C56CA">
            <w:pPr>
              <w:rPr>
                <w:rFonts w:cs="Arial"/>
                <w:color w:val="000000"/>
                <w:sz w:val="18"/>
                <w:szCs w:val="18"/>
                <w:lang w:eastAsia="en-AU"/>
              </w:rPr>
            </w:pPr>
          </w:p>
        </w:tc>
        <w:tc>
          <w:tcPr>
            <w:tcW w:w="567" w:type="dxa"/>
          </w:tcPr>
          <w:p w14:paraId="04DB7829" w14:textId="77777777" w:rsidR="00501B1B" w:rsidRPr="005E2291" w:rsidRDefault="00501B1B" w:rsidP="003C56CA">
            <w:pPr>
              <w:rPr>
                <w:rFonts w:cs="Arial"/>
                <w:color w:val="000000"/>
                <w:sz w:val="18"/>
                <w:szCs w:val="18"/>
                <w:lang w:eastAsia="en-AU"/>
              </w:rPr>
            </w:pPr>
          </w:p>
        </w:tc>
        <w:tc>
          <w:tcPr>
            <w:tcW w:w="709" w:type="dxa"/>
          </w:tcPr>
          <w:p w14:paraId="729D729E" w14:textId="77777777" w:rsidR="00501B1B" w:rsidRPr="005E2291" w:rsidRDefault="00501B1B" w:rsidP="003C56CA">
            <w:pPr>
              <w:rPr>
                <w:rFonts w:cs="Arial"/>
                <w:color w:val="000000"/>
                <w:sz w:val="18"/>
                <w:szCs w:val="18"/>
                <w:lang w:eastAsia="en-AU"/>
              </w:rPr>
            </w:pPr>
          </w:p>
        </w:tc>
        <w:tc>
          <w:tcPr>
            <w:tcW w:w="708" w:type="dxa"/>
          </w:tcPr>
          <w:p w14:paraId="1D42FA4E" w14:textId="77777777" w:rsidR="00501B1B" w:rsidRPr="005E2291" w:rsidRDefault="00501B1B" w:rsidP="003C56CA">
            <w:pPr>
              <w:rPr>
                <w:rFonts w:cs="Arial"/>
                <w:color w:val="000000"/>
                <w:sz w:val="18"/>
                <w:szCs w:val="18"/>
                <w:lang w:eastAsia="en-AU"/>
              </w:rPr>
            </w:pPr>
          </w:p>
        </w:tc>
        <w:tc>
          <w:tcPr>
            <w:tcW w:w="709" w:type="dxa"/>
          </w:tcPr>
          <w:p w14:paraId="2D89532F" w14:textId="77777777" w:rsidR="00501B1B" w:rsidRPr="005E2291" w:rsidRDefault="00501B1B" w:rsidP="003C56CA">
            <w:pPr>
              <w:rPr>
                <w:rFonts w:cs="Arial"/>
                <w:color w:val="000000"/>
                <w:sz w:val="18"/>
                <w:szCs w:val="18"/>
                <w:lang w:eastAsia="en-AU"/>
              </w:rPr>
            </w:pPr>
          </w:p>
        </w:tc>
        <w:tc>
          <w:tcPr>
            <w:tcW w:w="709" w:type="dxa"/>
          </w:tcPr>
          <w:p w14:paraId="08490B8B" w14:textId="77777777" w:rsidR="00501B1B" w:rsidRPr="005E2291" w:rsidRDefault="00501B1B" w:rsidP="003C56CA">
            <w:pPr>
              <w:rPr>
                <w:rFonts w:cs="Arial"/>
                <w:color w:val="000000"/>
                <w:sz w:val="18"/>
                <w:szCs w:val="18"/>
                <w:lang w:eastAsia="en-AU"/>
              </w:rPr>
            </w:pPr>
          </w:p>
        </w:tc>
        <w:tc>
          <w:tcPr>
            <w:tcW w:w="567" w:type="dxa"/>
          </w:tcPr>
          <w:p w14:paraId="754C8253" w14:textId="77777777" w:rsidR="00501B1B" w:rsidRPr="005E2291" w:rsidRDefault="00501B1B" w:rsidP="003C56CA">
            <w:pPr>
              <w:rPr>
                <w:rFonts w:cs="Arial"/>
                <w:color w:val="000000"/>
                <w:sz w:val="18"/>
                <w:szCs w:val="18"/>
                <w:lang w:eastAsia="en-AU"/>
              </w:rPr>
            </w:pPr>
          </w:p>
        </w:tc>
        <w:tc>
          <w:tcPr>
            <w:tcW w:w="567" w:type="dxa"/>
          </w:tcPr>
          <w:p w14:paraId="13309826" w14:textId="77777777" w:rsidR="00501B1B" w:rsidRPr="005E2291" w:rsidRDefault="00501B1B" w:rsidP="003C56CA">
            <w:pPr>
              <w:rPr>
                <w:rFonts w:cs="Arial"/>
                <w:color w:val="000000"/>
                <w:sz w:val="18"/>
                <w:szCs w:val="18"/>
                <w:lang w:eastAsia="en-AU"/>
              </w:rPr>
            </w:pPr>
          </w:p>
        </w:tc>
        <w:tc>
          <w:tcPr>
            <w:tcW w:w="567" w:type="dxa"/>
          </w:tcPr>
          <w:p w14:paraId="4A49B628" w14:textId="77777777" w:rsidR="00501B1B" w:rsidRPr="005E2291" w:rsidRDefault="00501B1B" w:rsidP="003C56CA">
            <w:pPr>
              <w:rPr>
                <w:rFonts w:cs="Arial"/>
                <w:color w:val="000000"/>
                <w:sz w:val="18"/>
                <w:szCs w:val="18"/>
                <w:lang w:eastAsia="en-AU"/>
              </w:rPr>
            </w:pPr>
          </w:p>
        </w:tc>
        <w:tc>
          <w:tcPr>
            <w:tcW w:w="567" w:type="dxa"/>
          </w:tcPr>
          <w:p w14:paraId="08DDF9E5" w14:textId="77777777" w:rsidR="00501B1B" w:rsidRPr="005E2291" w:rsidRDefault="00501B1B" w:rsidP="003C56CA">
            <w:pPr>
              <w:rPr>
                <w:rFonts w:cs="Arial"/>
                <w:color w:val="000000"/>
                <w:sz w:val="18"/>
                <w:szCs w:val="18"/>
                <w:lang w:eastAsia="en-AU"/>
              </w:rPr>
            </w:pPr>
          </w:p>
        </w:tc>
        <w:tc>
          <w:tcPr>
            <w:tcW w:w="709" w:type="dxa"/>
          </w:tcPr>
          <w:p w14:paraId="46C8861B" w14:textId="77777777" w:rsidR="00501B1B" w:rsidRPr="005E2291" w:rsidRDefault="00501B1B" w:rsidP="003C56CA">
            <w:pPr>
              <w:rPr>
                <w:rFonts w:cs="Arial"/>
                <w:color w:val="000000"/>
                <w:sz w:val="18"/>
                <w:szCs w:val="18"/>
                <w:lang w:eastAsia="en-AU"/>
              </w:rPr>
            </w:pPr>
          </w:p>
        </w:tc>
        <w:tc>
          <w:tcPr>
            <w:tcW w:w="708" w:type="dxa"/>
          </w:tcPr>
          <w:p w14:paraId="15CD9154" w14:textId="77777777" w:rsidR="00501B1B" w:rsidRPr="005E2291" w:rsidRDefault="00501B1B" w:rsidP="003C56CA">
            <w:pPr>
              <w:rPr>
                <w:rFonts w:cs="Arial"/>
                <w:color w:val="000000"/>
                <w:sz w:val="18"/>
                <w:szCs w:val="18"/>
                <w:lang w:eastAsia="en-AU"/>
              </w:rPr>
            </w:pPr>
          </w:p>
        </w:tc>
        <w:tc>
          <w:tcPr>
            <w:tcW w:w="567" w:type="dxa"/>
          </w:tcPr>
          <w:p w14:paraId="0A4CFCFD" w14:textId="77777777" w:rsidR="00501B1B" w:rsidRPr="005E2291" w:rsidRDefault="00501B1B" w:rsidP="003C56CA">
            <w:pPr>
              <w:rPr>
                <w:rFonts w:cs="Arial"/>
                <w:color w:val="000000"/>
                <w:sz w:val="18"/>
                <w:szCs w:val="18"/>
                <w:lang w:eastAsia="en-AU"/>
              </w:rPr>
            </w:pPr>
          </w:p>
        </w:tc>
        <w:tc>
          <w:tcPr>
            <w:tcW w:w="736" w:type="dxa"/>
          </w:tcPr>
          <w:p w14:paraId="46923599" w14:textId="77777777" w:rsidR="00501B1B" w:rsidRPr="005E2291" w:rsidRDefault="00501B1B" w:rsidP="003C56CA">
            <w:pPr>
              <w:rPr>
                <w:rFonts w:cs="Arial"/>
                <w:color w:val="000000"/>
                <w:sz w:val="18"/>
                <w:szCs w:val="18"/>
                <w:lang w:eastAsia="en-AU"/>
              </w:rPr>
            </w:pPr>
          </w:p>
        </w:tc>
      </w:tr>
      <w:tr w:rsidR="00501B1B" w:rsidRPr="005E2291" w14:paraId="6A1702E0" w14:textId="77777777" w:rsidTr="003C56CA">
        <w:tc>
          <w:tcPr>
            <w:tcW w:w="3415" w:type="dxa"/>
            <w:vAlign w:val="bottom"/>
          </w:tcPr>
          <w:p w14:paraId="2DD78EC9" w14:textId="77777777" w:rsidR="00501B1B" w:rsidRPr="005E2291" w:rsidRDefault="00501B1B" w:rsidP="003C56CA">
            <w:pPr>
              <w:rPr>
                <w:rFonts w:cs="Arial"/>
                <w:color w:val="000000"/>
                <w:sz w:val="18"/>
                <w:szCs w:val="18"/>
              </w:rPr>
            </w:pPr>
            <w:r w:rsidRPr="005E2291">
              <w:rPr>
                <w:rFonts w:cs="Arial"/>
                <w:color w:val="000000"/>
                <w:sz w:val="18"/>
                <w:szCs w:val="18"/>
              </w:rPr>
              <w:t>106-Vic State Gov-Slow Stream Pharmacotherapy</w:t>
            </w:r>
          </w:p>
        </w:tc>
        <w:tc>
          <w:tcPr>
            <w:tcW w:w="549" w:type="dxa"/>
          </w:tcPr>
          <w:p w14:paraId="418D7396" w14:textId="77777777" w:rsidR="00501B1B" w:rsidRPr="005E2291" w:rsidRDefault="00501B1B" w:rsidP="003C56CA">
            <w:pPr>
              <w:rPr>
                <w:rFonts w:cs="Arial"/>
                <w:strike/>
                <w:color w:val="000000"/>
                <w:sz w:val="18"/>
                <w:szCs w:val="18"/>
                <w:lang w:eastAsia="en-AU"/>
              </w:rPr>
            </w:pPr>
          </w:p>
        </w:tc>
        <w:tc>
          <w:tcPr>
            <w:tcW w:w="709" w:type="dxa"/>
          </w:tcPr>
          <w:p w14:paraId="6A980EAB" w14:textId="77777777" w:rsidR="00501B1B" w:rsidRPr="005E2291" w:rsidRDefault="00501B1B" w:rsidP="003C56CA">
            <w:pPr>
              <w:rPr>
                <w:rFonts w:cs="Arial"/>
                <w:strike/>
                <w:color w:val="000000"/>
                <w:sz w:val="18"/>
                <w:szCs w:val="18"/>
                <w:lang w:eastAsia="en-AU"/>
              </w:rPr>
            </w:pPr>
          </w:p>
        </w:tc>
        <w:tc>
          <w:tcPr>
            <w:tcW w:w="709" w:type="dxa"/>
          </w:tcPr>
          <w:p w14:paraId="66779368" w14:textId="77777777" w:rsidR="00501B1B" w:rsidRPr="005E2291" w:rsidRDefault="00501B1B" w:rsidP="003C56CA">
            <w:pPr>
              <w:rPr>
                <w:rFonts w:cs="Arial"/>
                <w:strike/>
                <w:color w:val="000000"/>
                <w:sz w:val="18"/>
                <w:szCs w:val="18"/>
                <w:lang w:eastAsia="en-AU"/>
              </w:rPr>
            </w:pPr>
          </w:p>
        </w:tc>
        <w:tc>
          <w:tcPr>
            <w:tcW w:w="567" w:type="dxa"/>
          </w:tcPr>
          <w:p w14:paraId="145EDC18" w14:textId="77777777" w:rsidR="00501B1B" w:rsidRPr="005E2291" w:rsidRDefault="00501B1B" w:rsidP="003C56CA">
            <w:pPr>
              <w:rPr>
                <w:rFonts w:cs="Arial"/>
                <w:strike/>
                <w:color w:val="000000"/>
                <w:sz w:val="18"/>
                <w:szCs w:val="18"/>
                <w:lang w:eastAsia="en-AU"/>
              </w:rPr>
            </w:pPr>
          </w:p>
        </w:tc>
        <w:tc>
          <w:tcPr>
            <w:tcW w:w="567" w:type="dxa"/>
          </w:tcPr>
          <w:p w14:paraId="162E39FF" w14:textId="77777777" w:rsidR="00501B1B" w:rsidRPr="005E2291" w:rsidRDefault="00501B1B" w:rsidP="003C56CA">
            <w:pPr>
              <w:rPr>
                <w:rFonts w:cs="Arial"/>
                <w:strike/>
                <w:color w:val="000000"/>
                <w:sz w:val="18"/>
                <w:szCs w:val="18"/>
                <w:lang w:eastAsia="en-AU"/>
              </w:rPr>
            </w:pPr>
          </w:p>
        </w:tc>
        <w:tc>
          <w:tcPr>
            <w:tcW w:w="567" w:type="dxa"/>
          </w:tcPr>
          <w:p w14:paraId="0673A4BC" w14:textId="77777777" w:rsidR="00501B1B" w:rsidRPr="005E2291" w:rsidRDefault="00501B1B" w:rsidP="003C56CA">
            <w:pPr>
              <w:rPr>
                <w:rFonts w:cs="Arial"/>
                <w:strike/>
                <w:color w:val="000000"/>
                <w:sz w:val="18"/>
                <w:szCs w:val="18"/>
                <w:lang w:eastAsia="en-AU"/>
              </w:rPr>
            </w:pPr>
            <w:r w:rsidRPr="005E2291">
              <w:rPr>
                <w:rFonts w:cs="Arial"/>
                <w:color w:val="000000"/>
                <w:sz w:val="18"/>
                <w:szCs w:val="18"/>
                <w:lang w:eastAsia="en-AU"/>
              </w:rPr>
              <w:t>D</w:t>
            </w:r>
          </w:p>
        </w:tc>
        <w:tc>
          <w:tcPr>
            <w:tcW w:w="709" w:type="dxa"/>
          </w:tcPr>
          <w:p w14:paraId="1D838383" w14:textId="77777777" w:rsidR="00501B1B" w:rsidRPr="005E2291" w:rsidRDefault="00501B1B" w:rsidP="003C56CA">
            <w:pPr>
              <w:rPr>
                <w:rFonts w:cs="Arial"/>
                <w:strike/>
                <w:color w:val="000000"/>
                <w:sz w:val="18"/>
                <w:szCs w:val="18"/>
                <w:lang w:eastAsia="en-AU"/>
              </w:rPr>
            </w:pPr>
          </w:p>
        </w:tc>
        <w:tc>
          <w:tcPr>
            <w:tcW w:w="708" w:type="dxa"/>
          </w:tcPr>
          <w:p w14:paraId="5958E971" w14:textId="77777777" w:rsidR="00501B1B" w:rsidRPr="005E2291" w:rsidRDefault="00501B1B" w:rsidP="003C56CA">
            <w:pPr>
              <w:rPr>
                <w:rFonts w:cs="Arial"/>
                <w:strike/>
                <w:color w:val="000000"/>
                <w:sz w:val="18"/>
                <w:szCs w:val="18"/>
                <w:lang w:eastAsia="en-AU"/>
              </w:rPr>
            </w:pPr>
            <w:r w:rsidRPr="005E2291">
              <w:rPr>
                <w:rFonts w:cs="Arial"/>
                <w:color w:val="000000"/>
                <w:sz w:val="18"/>
                <w:szCs w:val="18"/>
                <w:lang w:eastAsia="en-AU"/>
              </w:rPr>
              <w:t>D</w:t>
            </w:r>
          </w:p>
        </w:tc>
        <w:tc>
          <w:tcPr>
            <w:tcW w:w="709" w:type="dxa"/>
          </w:tcPr>
          <w:p w14:paraId="43007E60" w14:textId="77777777" w:rsidR="00501B1B" w:rsidRPr="005E2291" w:rsidRDefault="00501B1B" w:rsidP="003C56CA">
            <w:pPr>
              <w:rPr>
                <w:rFonts w:cs="Arial"/>
                <w:strike/>
                <w:color w:val="000000"/>
                <w:sz w:val="18"/>
                <w:szCs w:val="18"/>
                <w:lang w:eastAsia="en-AU"/>
              </w:rPr>
            </w:pPr>
          </w:p>
        </w:tc>
        <w:tc>
          <w:tcPr>
            <w:tcW w:w="709" w:type="dxa"/>
          </w:tcPr>
          <w:p w14:paraId="04FCF90D" w14:textId="77777777" w:rsidR="00501B1B" w:rsidRPr="005E2291" w:rsidRDefault="00501B1B" w:rsidP="003C56CA">
            <w:pPr>
              <w:rPr>
                <w:rFonts w:cs="Arial"/>
                <w:strike/>
                <w:color w:val="000000"/>
                <w:sz w:val="18"/>
                <w:szCs w:val="18"/>
                <w:lang w:eastAsia="en-AU"/>
              </w:rPr>
            </w:pPr>
          </w:p>
        </w:tc>
        <w:tc>
          <w:tcPr>
            <w:tcW w:w="567" w:type="dxa"/>
          </w:tcPr>
          <w:p w14:paraId="77EB28D5" w14:textId="77777777" w:rsidR="00501B1B" w:rsidRPr="005E2291" w:rsidRDefault="00501B1B" w:rsidP="003C56CA">
            <w:pPr>
              <w:rPr>
                <w:rFonts w:cs="Arial"/>
                <w:strike/>
                <w:color w:val="000000"/>
                <w:sz w:val="18"/>
                <w:szCs w:val="18"/>
                <w:lang w:eastAsia="en-AU"/>
              </w:rPr>
            </w:pPr>
          </w:p>
        </w:tc>
        <w:tc>
          <w:tcPr>
            <w:tcW w:w="567" w:type="dxa"/>
          </w:tcPr>
          <w:p w14:paraId="138A6DAA" w14:textId="77777777" w:rsidR="00501B1B" w:rsidRPr="005E2291" w:rsidRDefault="00501B1B" w:rsidP="003C56CA">
            <w:pPr>
              <w:rPr>
                <w:rFonts w:cs="Arial"/>
                <w:strike/>
                <w:color w:val="000000"/>
                <w:sz w:val="18"/>
                <w:szCs w:val="18"/>
                <w:lang w:eastAsia="en-AU"/>
              </w:rPr>
            </w:pPr>
          </w:p>
        </w:tc>
        <w:tc>
          <w:tcPr>
            <w:tcW w:w="567" w:type="dxa"/>
          </w:tcPr>
          <w:p w14:paraId="409DD705" w14:textId="77777777" w:rsidR="00501B1B" w:rsidRPr="005E2291" w:rsidRDefault="00501B1B" w:rsidP="003C56CA">
            <w:pPr>
              <w:rPr>
                <w:rFonts w:cs="Arial"/>
                <w:strike/>
                <w:color w:val="000000"/>
                <w:sz w:val="18"/>
                <w:szCs w:val="18"/>
                <w:lang w:eastAsia="en-AU"/>
              </w:rPr>
            </w:pPr>
          </w:p>
        </w:tc>
        <w:tc>
          <w:tcPr>
            <w:tcW w:w="567" w:type="dxa"/>
          </w:tcPr>
          <w:p w14:paraId="024EA081" w14:textId="77777777" w:rsidR="00501B1B" w:rsidRPr="005E2291" w:rsidRDefault="00501B1B" w:rsidP="003C56CA">
            <w:pPr>
              <w:rPr>
                <w:rFonts w:cs="Arial"/>
                <w:color w:val="000000"/>
                <w:sz w:val="18"/>
                <w:szCs w:val="18"/>
                <w:lang w:eastAsia="en-AU"/>
              </w:rPr>
            </w:pPr>
          </w:p>
        </w:tc>
        <w:tc>
          <w:tcPr>
            <w:tcW w:w="709" w:type="dxa"/>
          </w:tcPr>
          <w:p w14:paraId="1D70257F" w14:textId="77777777" w:rsidR="00501B1B" w:rsidRPr="005E2291" w:rsidRDefault="00501B1B" w:rsidP="003C56CA">
            <w:pPr>
              <w:rPr>
                <w:rFonts w:cs="Arial"/>
                <w:color w:val="000000"/>
                <w:sz w:val="18"/>
                <w:szCs w:val="18"/>
                <w:lang w:eastAsia="en-AU"/>
              </w:rPr>
            </w:pPr>
          </w:p>
        </w:tc>
        <w:tc>
          <w:tcPr>
            <w:tcW w:w="708" w:type="dxa"/>
          </w:tcPr>
          <w:p w14:paraId="725B2831" w14:textId="77777777" w:rsidR="00501B1B" w:rsidRPr="005E2291" w:rsidRDefault="00501B1B" w:rsidP="003C56CA">
            <w:pPr>
              <w:rPr>
                <w:rFonts w:cs="Arial"/>
                <w:color w:val="000000"/>
                <w:sz w:val="18"/>
                <w:szCs w:val="18"/>
                <w:lang w:eastAsia="en-AU"/>
              </w:rPr>
            </w:pPr>
          </w:p>
        </w:tc>
        <w:tc>
          <w:tcPr>
            <w:tcW w:w="567" w:type="dxa"/>
          </w:tcPr>
          <w:p w14:paraId="2E21D357" w14:textId="77777777" w:rsidR="00501B1B" w:rsidRPr="005E2291" w:rsidRDefault="00501B1B" w:rsidP="003C56CA">
            <w:pPr>
              <w:rPr>
                <w:rFonts w:cs="Arial"/>
                <w:color w:val="000000"/>
                <w:sz w:val="18"/>
                <w:szCs w:val="18"/>
                <w:lang w:eastAsia="en-AU"/>
              </w:rPr>
            </w:pPr>
          </w:p>
        </w:tc>
        <w:tc>
          <w:tcPr>
            <w:tcW w:w="736" w:type="dxa"/>
          </w:tcPr>
          <w:p w14:paraId="62B58E0A" w14:textId="77777777" w:rsidR="00501B1B" w:rsidRPr="005E2291" w:rsidRDefault="00501B1B" w:rsidP="003C56CA">
            <w:pPr>
              <w:rPr>
                <w:rFonts w:cs="Arial"/>
                <w:color w:val="000000"/>
                <w:sz w:val="18"/>
                <w:szCs w:val="18"/>
                <w:lang w:eastAsia="en-AU"/>
              </w:rPr>
            </w:pPr>
          </w:p>
        </w:tc>
      </w:tr>
      <w:tr w:rsidR="00501B1B" w:rsidRPr="005E2291" w14:paraId="70FCECC6" w14:textId="77777777" w:rsidTr="003C56CA">
        <w:tc>
          <w:tcPr>
            <w:tcW w:w="3415" w:type="dxa"/>
            <w:vAlign w:val="bottom"/>
          </w:tcPr>
          <w:p w14:paraId="0FD64523" w14:textId="77777777" w:rsidR="00501B1B" w:rsidRPr="005E2291" w:rsidRDefault="00501B1B" w:rsidP="003C56CA">
            <w:pPr>
              <w:rPr>
                <w:rFonts w:cs="Arial"/>
                <w:color w:val="000000"/>
                <w:sz w:val="18"/>
                <w:szCs w:val="18"/>
              </w:rPr>
            </w:pPr>
            <w:r w:rsidRPr="005E2291">
              <w:rPr>
                <w:rFonts w:cs="Arial"/>
                <w:color w:val="000000"/>
                <w:sz w:val="18"/>
                <w:szCs w:val="18"/>
              </w:rPr>
              <w:t>107-Vic State Gov-ACCHO Services-Drug Services</w:t>
            </w:r>
          </w:p>
        </w:tc>
        <w:tc>
          <w:tcPr>
            <w:tcW w:w="549" w:type="dxa"/>
          </w:tcPr>
          <w:p w14:paraId="2A270990" w14:textId="77777777" w:rsidR="00501B1B" w:rsidRPr="005E2291" w:rsidRDefault="00501B1B" w:rsidP="003C56CA">
            <w:pPr>
              <w:rPr>
                <w:rFonts w:cs="Arial"/>
                <w:color w:val="000000"/>
                <w:sz w:val="18"/>
                <w:szCs w:val="18"/>
                <w:lang w:eastAsia="en-AU"/>
              </w:rPr>
            </w:pPr>
          </w:p>
        </w:tc>
        <w:tc>
          <w:tcPr>
            <w:tcW w:w="709" w:type="dxa"/>
          </w:tcPr>
          <w:p w14:paraId="36A6957B" w14:textId="77777777" w:rsidR="00501B1B" w:rsidRPr="005E2291" w:rsidRDefault="00501B1B" w:rsidP="003C56CA">
            <w:pPr>
              <w:rPr>
                <w:rFonts w:cs="Arial"/>
                <w:color w:val="000000"/>
                <w:sz w:val="18"/>
                <w:szCs w:val="18"/>
                <w:lang w:eastAsia="en-AU"/>
              </w:rPr>
            </w:pPr>
          </w:p>
        </w:tc>
        <w:tc>
          <w:tcPr>
            <w:tcW w:w="709" w:type="dxa"/>
          </w:tcPr>
          <w:p w14:paraId="2FC1640E" w14:textId="77777777" w:rsidR="00501B1B" w:rsidRPr="005E2291" w:rsidRDefault="00501B1B" w:rsidP="003C56CA">
            <w:pPr>
              <w:rPr>
                <w:rFonts w:cs="Arial"/>
                <w:color w:val="000000"/>
                <w:sz w:val="18"/>
                <w:szCs w:val="18"/>
                <w:lang w:eastAsia="en-AU"/>
              </w:rPr>
            </w:pPr>
            <w:r w:rsidRPr="005E2291">
              <w:rPr>
                <w:rFonts w:cs="Arial"/>
                <w:color w:val="000000"/>
                <w:sz w:val="18"/>
                <w:szCs w:val="18"/>
                <w:lang w:eastAsia="en-AU"/>
              </w:rPr>
              <w:t>E[S]</w:t>
            </w:r>
          </w:p>
        </w:tc>
        <w:tc>
          <w:tcPr>
            <w:tcW w:w="567" w:type="dxa"/>
          </w:tcPr>
          <w:p w14:paraId="292834CB" w14:textId="77777777" w:rsidR="00501B1B" w:rsidRPr="005E2291" w:rsidRDefault="00501B1B" w:rsidP="003C56CA">
            <w:pPr>
              <w:rPr>
                <w:rFonts w:cs="Arial"/>
                <w:color w:val="000000"/>
                <w:sz w:val="18"/>
                <w:szCs w:val="18"/>
                <w:lang w:eastAsia="en-AU"/>
              </w:rPr>
            </w:pPr>
            <w:r w:rsidRPr="005E2291">
              <w:rPr>
                <w:rFonts w:cs="Arial"/>
                <w:color w:val="000000"/>
                <w:sz w:val="18"/>
                <w:szCs w:val="18"/>
                <w:lang w:eastAsia="en-AU"/>
              </w:rPr>
              <w:t>E</w:t>
            </w:r>
          </w:p>
        </w:tc>
        <w:tc>
          <w:tcPr>
            <w:tcW w:w="567" w:type="dxa"/>
          </w:tcPr>
          <w:p w14:paraId="067E2312" w14:textId="77777777" w:rsidR="00501B1B" w:rsidRPr="005E2291" w:rsidRDefault="00501B1B" w:rsidP="003C56CA">
            <w:pPr>
              <w:rPr>
                <w:rFonts w:cs="Arial"/>
                <w:color w:val="000000"/>
                <w:sz w:val="18"/>
                <w:szCs w:val="18"/>
                <w:lang w:eastAsia="en-AU"/>
              </w:rPr>
            </w:pPr>
          </w:p>
        </w:tc>
        <w:tc>
          <w:tcPr>
            <w:tcW w:w="567" w:type="dxa"/>
          </w:tcPr>
          <w:p w14:paraId="30141C6B" w14:textId="77777777" w:rsidR="00501B1B" w:rsidRPr="005E2291" w:rsidRDefault="00501B1B" w:rsidP="003C56CA">
            <w:pPr>
              <w:rPr>
                <w:rFonts w:cs="Arial"/>
                <w:color w:val="000000"/>
                <w:sz w:val="18"/>
                <w:szCs w:val="18"/>
                <w:lang w:eastAsia="en-AU"/>
              </w:rPr>
            </w:pPr>
          </w:p>
        </w:tc>
        <w:tc>
          <w:tcPr>
            <w:tcW w:w="709" w:type="dxa"/>
          </w:tcPr>
          <w:p w14:paraId="0E92F52A" w14:textId="77777777" w:rsidR="00501B1B" w:rsidRPr="005E2291" w:rsidRDefault="00501B1B" w:rsidP="003C56CA">
            <w:pPr>
              <w:rPr>
                <w:rFonts w:cs="Arial"/>
                <w:color w:val="000000"/>
                <w:sz w:val="18"/>
                <w:szCs w:val="18"/>
                <w:lang w:eastAsia="en-AU"/>
              </w:rPr>
            </w:pPr>
          </w:p>
        </w:tc>
        <w:tc>
          <w:tcPr>
            <w:tcW w:w="708" w:type="dxa"/>
          </w:tcPr>
          <w:p w14:paraId="36D3F9E4" w14:textId="77777777" w:rsidR="00501B1B" w:rsidRPr="005E2291" w:rsidRDefault="00501B1B" w:rsidP="003C56CA">
            <w:pPr>
              <w:rPr>
                <w:rFonts w:cs="Arial"/>
                <w:color w:val="000000"/>
                <w:sz w:val="18"/>
                <w:szCs w:val="18"/>
                <w:lang w:eastAsia="en-AU"/>
              </w:rPr>
            </w:pPr>
          </w:p>
        </w:tc>
        <w:tc>
          <w:tcPr>
            <w:tcW w:w="709" w:type="dxa"/>
          </w:tcPr>
          <w:p w14:paraId="7D266B0D" w14:textId="77777777" w:rsidR="00501B1B" w:rsidRPr="005E2291" w:rsidRDefault="00501B1B" w:rsidP="003C56CA">
            <w:pPr>
              <w:rPr>
                <w:rFonts w:cs="Arial"/>
                <w:color w:val="000000"/>
                <w:sz w:val="18"/>
                <w:szCs w:val="18"/>
                <w:lang w:eastAsia="en-AU"/>
              </w:rPr>
            </w:pPr>
            <w:r w:rsidRPr="005E2291">
              <w:rPr>
                <w:rFonts w:cs="Arial"/>
                <w:color w:val="000000"/>
                <w:sz w:val="18"/>
                <w:szCs w:val="18"/>
                <w:lang w:eastAsia="en-AU"/>
              </w:rPr>
              <w:t>E[S]</w:t>
            </w:r>
          </w:p>
        </w:tc>
        <w:tc>
          <w:tcPr>
            <w:tcW w:w="709" w:type="dxa"/>
          </w:tcPr>
          <w:p w14:paraId="45E5E003" w14:textId="77777777" w:rsidR="00501B1B" w:rsidRPr="005E2291" w:rsidRDefault="00501B1B" w:rsidP="003C56CA">
            <w:pPr>
              <w:rPr>
                <w:rFonts w:cs="Arial"/>
                <w:color w:val="000000"/>
                <w:sz w:val="18"/>
                <w:szCs w:val="18"/>
                <w:lang w:eastAsia="en-AU"/>
              </w:rPr>
            </w:pPr>
            <w:r w:rsidRPr="005E2291">
              <w:rPr>
                <w:rFonts w:cs="Arial"/>
                <w:color w:val="000000"/>
                <w:sz w:val="18"/>
                <w:szCs w:val="18"/>
                <w:lang w:eastAsia="en-AU"/>
              </w:rPr>
              <w:t>E[S]</w:t>
            </w:r>
          </w:p>
        </w:tc>
        <w:tc>
          <w:tcPr>
            <w:tcW w:w="567" w:type="dxa"/>
          </w:tcPr>
          <w:p w14:paraId="1ECFAA89" w14:textId="77777777" w:rsidR="00501B1B" w:rsidRPr="005E2291" w:rsidRDefault="00501B1B" w:rsidP="003C56CA">
            <w:pPr>
              <w:rPr>
                <w:rFonts w:cs="Arial"/>
                <w:color w:val="000000"/>
                <w:sz w:val="18"/>
                <w:szCs w:val="18"/>
                <w:lang w:eastAsia="en-AU"/>
              </w:rPr>
            </w:pPr>
          </w:p>
        </w:tc>
        <w:tc>
          <w:tcPr>
            <w:tcW w:w="567" w:type="dxa"/>
          </w:tcPr>
          <w:p w14:paraId="1FCDFC46" w14:textId="77777777" w:rsidR="00501B1B" w:rsidRPr="005E2291" w:rsidRDefault="00501B1B" w:rsidP="003C56CA">
            <w:pPr>
              <w:rPr>
                <w:rFonts w:cs="Arial"/>
                <w:color w:val="000000"/>
                <w:sz w:val="18"/>
                <w:szCs w:val="18"/>
                <w:lang w:eastAsia="en-AU"/>
              </w:rPr>
            </w:pPr>
          </w:p>
        </w:tc>
        <w:tc>
          <w:tcPr>
            <w:tcW w:w="567" w:type="dxa"/>
          </w:tcPr>
          <w:p w14:paraId="3C53CD3E" w14:textId="77777777" w:rsidR="00501B1B" w:rsidRPr="005E2291" w:rsidRDefault="00501B1B" w:rsidP="003C56CA">
            <w:pPr>
              <w:rPr>
                <w:rFonts w:cs="Arial"/>
                <w:color w:val="000000"/>
                <w:sz w:val="18"/>
                <w:szCs w:val="18"/>
                <w:lang w:eastAsia="en-AU"/>
              </w:rPr>
            </w:pPr>
            <w:r w:rsidRPr="005E2291">
              <w:rPr>
                <w:rFonts w:cs="Arial"/>
                <w:color w:val="000000"/>
                <w:sz w:val="18"/>
                <w:szCs w:val="18"/>
                <w:lang w:eastAsia="en-AU"/>
              </w:rPr>
              <w:t>E</w:t>
            </w:r>
          </w:p>
        </w:tc>
        <w:tc>
          <w:tcPr>
            <w:tcW w:w="567" w:type="dxa"/>
          </w:tcPr>
          <w:p w14:paraId="75F585C2" w14:textId="77777777" w:rsidR="00501B1B" w:rsidRPr="005E2291" w:rsidRDefault="00501B1B" w:rsidP="003C56CA">
            <w:pPr>
              <w:rPr>
                <w:rFonts w:cs="Arial"/>
                <w:strike/>
                <w:color w:val="000000"/>
                <w:sz w:val="18"/>
                <w:szCs w:val="18"/>
                <w:lang w:eastAsia="en-AU"/>
              </w:rPr>
            </w:pPr>
          </w:p>
        </w:tc>
        <w:tc>
          <w:tcPr>
            <w:tcW w:w="709" w:type="dxa"/>
          </w:tcPr>
          <w:p w14:paraId="67195331" w14:textId="77777777" w:rsidR="00501B1B" w:rsidRPr="005E2291" w:rsidRDefault="00501B1B" w:rsidP="003C56CA">
            <w:pPr>
              <w:rPr>
                <w:rFonts w:cs="Arial"/>
                <w:strike/>
                <w:color w:val="000000"/>
                <w:sz w:val="18"/>
                <w:szCs w:val="18"/>
                <w:lang w:eastAsia="en-AU"/>
              </w:rPr>
            </w:pPr>
          </w:p>
        </w:tc>
        <w:tc>
          <w:tcPr>
            <w:tcW w:w="708" w:type="dxa"/>
          </w:tcPr>
          <w:p w14:paraId="51997869" w14:textId="77777777" w:rsidR="00501B1B" w:rsidRPr="005E2291" w:rsidRDefault="00501B1B" w:rsidP="003C56CA">
            <w:pPr>
              <w:rPr>
                <w:rFonts w:cs="Arial"/>
                <w:strike/>
                <w:color w:val="000000"/>
                <w:sz w:val="18"/>
                <w:szCs w:val="18"/>
                <w:lang w:eastAsia="en-AU"/>
              </w:rPr>
            </w:pPr>
          </w:p>
        </w:tc>
        <w:tc>
          <w:tcPr>
            <w:tcW w:w="567" w:type="dxa"/>
          </w:tcPr>
          <w:p w14:paraId="07AD266B" w14:textId="77777777" w:rsidR="00501B1B" w:rsidRPr="005E2291" w:rsidRDefault="00501B1B" w:rsidP="003C56CA">
            <w:pPr>
              <w:rPr>
                <w:rFonts w:cs="Arial"/>
                <w:strike/>
                <w:color w:val="000000"/>
                <w:sz w:val="18"/>
                <w:szCs w:val="18"/>
                <w:lang w:eastAsia="en-AU"/>
              </w:rPr>
            </w:pPr>
          </w:p>
        </w:tc>
        <w:tc>
          <w:tcPr>
            <w:tcW w:w="736" w:type="dxa"/>
          </w:tcPr>
          <w:p w14:paraId="18A79B49" w14:textId="77777777" w:rsidR="00501B1B" w:rsidRPr="005E2291" w:rsidRDefault="00501B1B" w:rsidP="003C56CA">
            <w:pPr>
              <w:rPr>
                <w:rFonts w:cs="Arial"/>
                <w:strike/>
                <w:color w:val="000000"/>
                <w:sz w:val="18"/>
                <w:szCs w:val="18"/>
                <w:lang w:eastAsia="en-AU"/>
              </w:rPr>
            </w:pPr>
          </w:p>
        </w:tc>
      </w:tr>
      <w:tr w:rsidR="00501B1B" w:rsidRPr="005E2291" w14:paraId="7C8E82D5" w14:textId="77777777" w:rsidTr="003C56CA">
        <w:tc>
          <w:tcPr>
            <w:tcW w:w="3415" w:type="dxa"/>
            <w:vAlign w:val="bottom"/>
          </w:tcPr>
          <w:p w14:paraId="32145D0B" w14:textId="77777777" w:rsidR="00501B1B" w:rsidRPr="005E2291" w:rsidRDefault="00501B1B" w:rsidP="003C56CA">
            <w:pPr>
              <w:rPr>
                <w:rFonts w:cs="Arial"/>
                <w:color w:val="000000"/>
                <w:sz w:val="18"/>
                <w:szCs w:val="18"/>
              </w:rPr>
            </w:pPr>
            <w:r w:rsidRPr="005E2291">
              <w:rPr>
                <w:rFonts w:cs="Arial"/>
                <w:color w:val="000000"/>
                <w:sz w:val="18"/>
                <w:szCs w:val="18"/>
              </w:rPr>
              <w:t>108-Vic State Gov-ACCHO-AOD Nurse Program</w:t>
            </w:r>
          </w:p>
        </w:tc>
        <w:tc>
          <w:tcPr>
            <w:tcW w:w="549" w:type="dxa"/>
          </w:tcPr>
          <w:p w14:paraId="5242453D" w14:textId="77777777" w:rsidR="00501B1B" w:rsidRPr="005E2291" w:rsidRDefault="00501B1B" w:rsidP="003C56CA">
            <w:pPr>
              <w:rPr>
                <w:rFonts w:cs="Arial"/>
                <w:color w:val="000000"/>
                <w:sz w:val="18"/>
                <w:szCs w:val="18"/>
                <w:lang w:eastAsia="en-AU"/>
              </w:rPr>
            </w:pPr>
          </w:p>
        </w:tc>
        <w:tc>
          <w:tcPr>
            <w:tcW w:w="709" w:type="dxa"/>
          </w:tcPr>
          <w:p w14:paraId="5367119F" w14:textId="77777777" w:rsidR="00501B1B" w:rsidRPr="005E2291" w:rsidRDefault="00501B1B" w:rsidP="003C56CA">
            <w:pPr>
              <w:rPr>
                <w:rFonts w:cs="Arial"/>
                <w:color w:val="000000"/>
                <w:sz w:val="18"/>
                <w:szCs w:val="18"/>
                <w:lang w:eastAsia="en-AU"/>
              </w:rPr>
            </w:pPr>
            <w:r w:rsidRPr="005E2291">
              <w:rPr>
                <w:rFonts w:cs="Arial"/>
                <w:color w:val="000000"/>
                <w:sz w:val="18"/>
                <w:szCs w:val="18"/>
                <w:lang w:eastAsia="en-AU"/>
              </w:rPr>
              <w:t>E[S]</w:t>
            </w:r>
          </w:p>
        </w:tc>
        <w:tc>
          <w:tcPr>
            <w:tcW w:w="709" w:type="dxa"/>
          </w:tcPr>
          <w:p w14:paraId="341BE026" w14:textId="77777777" w:rsidR="00501B1B" w:rsidRPr="005E2291" w:rsidRDefault="00501B1B" w:rsidP="003C56CA">
            <w:pPr>
              <w:rPr>
                <w:rFonts w:cs="Arial"/>
                <w:color w:val="000000"/>
                <w:sz w:val="18"/>
                <w:szCs w:val="18"/>
                <w:lang w:eastAsia="en-AU"/>
              </w:rPr>
            </w:pPr>
            <w:r w:rsidRPr="005E2291">
              <w:rPr>
                <w:rFonts w:cs="Arial"/>
                <w:color w:val="000000"/>
                <w:sz w:val="18"/>
                <w:szCs w:val="18"/>
                <w:lang w:eastAsia="en-AU"/>
              </w:rPr>
              <w:t>E[S]</w:t>
            </w:r>
          </w:p>
        </w:tc>
        <w:tc>
          <w:tcPr>
            <w:tcW w:w="567" w:type="dxa"/>
          </w:tcPr>
          <w:p w14:paraId="2C72CE0C" w14:textId="77777777" w:rsidR="00501B1B" w:rsidRPr="005E2291" w:rsidRDefault="00501B1B" w:rsidP="003C56CA">
            <w:pPr>
              <w:rPr>
                <w:rFonts w:cs="Arial"/>
                <w:color w:val="000000"/>
                <w:sz w:val="18"/>
                <w:szCs w:val="18"/>
                <w:lang w:eastAsia="en-AU"/>
              </w:rPr>
            </w:pPr>
            <w:r w:rsidRPr="005E2291">
              <w:rPr>
                <w:rFonts w:cs="Arial"/>
                <w:color w:val="000000"/>
                <w:sz w:val="18"/>
                <w:szCs w:val="18"/>
                <w:lang w:eastAsia="en-AU"/>
              </w:rPr>
              <w:t>E</w:t>
            </w:r>
          </w:p>
        </w:tc>
        <w:tc>
          <w:tcPr>
            <w:tcW w:w="567" w:type="dxa"/>
          </w:tcPr>
          <w:p w14:paraId="4B577DB2" w14:textId="77777777" w:rsidR="00501B1B" w:rsidRPr="005E2291" w:rsidRDefault="00501B1B" w:rsidP="003C56CA">
            <w:pPr>
              <w:rPr>
                <w:rFonts w:cs="Arial"/>
                <w:color w:val="000000"/>
                <w:sz w:val="18"/>
                <w:szCs w:val="18"/>
                <w:lang w:eastAsia="en-AU"/>
              </w:rPr>
            </w:pPr>
          </w:p>
        </w:tc>
        <w:tc>
          <w:tcPr>
            <w:tcW w:w="567" w:type="dxa"/>
          </w:tcPr>
          <w:p w14:paraId="767DFF9C" w14:textId="77777777" w:rsidR="00501B1B" w:rsidRPr="005E2291" w:rsidRDefault="00501B1B" w:rsidP="003C56CA">
            <w:pPr>
              <w:rPr>
                <w:rFonts w:cs="Arial"/>
                <w:color w:val="000000"/>
                <w:sz w:val="18"/>
                <w:szCs w:val="18"/>
                <w:lang w:eastAsia="en-AU"/>
              </w:rPr>
            </w:pPr>
          </w:p>
        </w:tc>
        <w:tc>
          <w:tcPr>
            <w:tcW w:w="709" w:type="dxa"/>
          </w:tcPr>
          <w:p w14:paraId="5AC3FDBB" w14:textId="77777777" w:rsidR="00501B1B" w:rsidRPr="005E2291" w:rsidRDefault="00501B1B" w:rsidP="003C56CA">
            <w:pPr>
              <w:rPr>
                <w:rFonts w:cs="Arial"/>
                <w:color w:val="000000"/>
                <w:sz w:val="18"/>
                <w:szCs w:val="18"/>
                <w:lang w:eastAsia="en-AU"/>
              </w:rPr>
            </w:pPr>
          </w:p>
        </w:tc>
        <w:tc>
          <w:tcPr>
            <w:tcW w:w="708" w:type="dxa"/>
          </w:tcPr>
          <w:p w14:paraId="2BE9C4BA" w14:textId="77777777" w:rsidR="00501B1B" w:rsidRPr="005E2291" w:rsidRDefault="00501B1B" w:rsidP="003C56CA">
            <w:pPr>
              <w:rPr>
                <w:rFonts w:cs="Arial"/>
                <w:color w:val="000000"/>
                <w:sz w:val="18"/>
                <w:szCs w:val="18"/>
                <w:lang w:eastAsia="en-AU"/>
              </w:rPr>
            </w:pPr>
          </w:p>
        </w:tc>
        <w:tc>
          <w:tcPr>
            <w:tcW w:w="709" w:type="dxa"/>
          </w:tcPr>
          <w:p w14:paraId="422CEC96" w14:textId="77777777" w:rsidR="00501B1B" w:rsidRPr="005E2291" w:rsidRDefault="00501B1B" w:rsidP="003C56CA">
            <w:pPr>
              <w:rPr>
                <w:rFonts w:cs="Arial"/>
                <w:color w:val="000000"/>
                <w:sz w:val="18"/>
                <w:szCs w:val="18"/>
                <w:lang w:eastAsia="en-AU"/>
              </w:rPr>
            </w:pPr>
            <w:r w:rsidRPr="005E2291">
              <w:rPr>
                <w:rFonts w:cs="Arial"/>
                <w:color w:val="000000"/>
                <w:sz w:val="18"/>
                <w:szCs w:val="18"/>
                <w:lang w:eastAsia="en-AU"/>
              </w:rPr>
              <w:t>E[S]</w:t>
            </w:r>
          </w:p>
        </w:tc>
        <w:tc>
          <w:tcPr>
            <w:tcW w:w="709" w:type="dxa"/>
          </w:tcPr>
          <w:p w14:paraId="507D083D" w14:textId="77777777" w:rsidR="00501B1B" w:rsidRPr="005E2291" w:rsidRDefault="00501B1B" w:rsidP="003C56CA">
            <w:pPr>
              <w:rPr>
                <w:rFonts w:cs="Arial"/>
                <w:color w:val="000000"/>
                <w:sz w:val="18"/>
                <w:szCs w:val="18"/>
                <w:lang w:eastAsia="en-AU"/>
              </w:rPr>
            </w:pPr>
            <w:r w:rsidRPr="005E2291">
              <w:rPr>
                <w:rFonts w:cs="Arial"/>
                <w:color w:val="000000"/>
                <w:sz w:val="18"/>
                <w:szCs w:val="18"/>
                <w:lang w:eastAsia="en-AU"/>
              </w:rPr>
              <w:t>E[S]</w:t>
            </w:r>
          </w:p>
        </w:tc>
        <w:tc>
          <w:tcPr>
            <w:tcW w:w="567" w:type="dxa"/>
          </w:tcPr>
          <w:p w14:paraId="67B1EC84" w14:textId="77777777" w:rsidR="00501B1B" w:rsidRPr="005E2291" w:rsidRDefault="00501B1B" w:rsidP="003C56CA">
            <w:pPr>
              <w:rPr>
                <w:rFonts w:cs="Arial"/>
                <w:color w:val="000000"/>
                <w:sz w:val="18"/>
                <w:szCs w:val="18"/>
                <w:lang w:eastAsia="en-AU"/>
              </w:rPr>
            </w:pPr>
          </w:p>
        </w:tc>
        <w:tc>
          <w:tcPr>
            <w:tcW w:w="567" w:type="dxa"/>
          </w:tcPr>
          <w:p w14:paraId="2FCB746C" w14:textId="77777777" w:rsidR="00501B1B" w:rsidRPr="005E2291" w:rsidRDefault="00501B1B" w:rsidP="003C56CA">
            <w:pPr>
              <w:rPr>
                <w:rFonts w:cs="Arial"/>
                <w:color w:val="000000"/>
                <w:sz w:val="18"/>
                <w:szCs w:val="18"/>
                <w:lang w:eastAsia="en-AU"/>
              </w:rPr>
            </w:pPr>
          </w:p>
        </w:tc>
        <w:tc>
          <w:tcPr>
            <w:tcW w:w="567" w:type="dxa"/>
          </w:tcPr>
          <w:p w14:paraId="2B3E1F5D" w14:textId="77777777" w:rsidR="00501B1B" w:rsidRPr="005E2291" w:rsidRDefault="00501B1B" w:rsidP="003C56CA">
            <w:pPr>
              <w:rPr>
                <w:rFonts w:cs="Arial"/>
                <w:color w:val="000000"/>
                <w:sz w:val="18"/>
                <w:szCs w:val="18"/>
                <w:lang w:eastAsia="en-AU"/>
              </w:rPr>
            </w:pPr>
            <w:r w:rsidRPr="005E2291">
              <w:rPr>
                <w:rFonts w:cs="Arial"/>
                <w:color w:val="000000"/>
                <w:sz w:val="18"/>
                <w:szCs w:val="18"/>
                <w:lang w:eastAsia="en-AU"/>
              </w:rPr>
              <w:t>E</w:t>
            </w:r>
          </w:p>
        </w:tc>
        <w:tc>
          <w:tcPr>
            <w:tcW w:w="567" w:type="dxa"/>
          </w:tcPr>
          <w:p w14:paraId="0945FB3F" w14:textId="77777777" w:rsidR="00501B1B" w:rsidRPr="005E2291" w:rsidRDefault="00501B1B" w:rsidP="003C56CA">
            <w:pPr>
              <w:rPr>
                <w:rFonts w:cs="Arial"/>
                <w:color w:val="000000"/>
                <w:sz w:val="18"/>
                <w:szCs w:val="18"/>
                <w:lang w:eastAsia="en-AU"/>
              </w:rPr>
            </w:pPr>
          </w:p>
        </w:tc>
        <w:tc>
          <w:tcPr>
            <w:tcW w:w="709" w:type="dxa"/>
          </w:tcPr>
          <w:p w14:paraId="5CC445CD" w14:textId="77777777" w:rsidR="00501B1B" w:rsidRPr="005E2291" w:rsidRDefault="00501B1B" w:rsidP="003C56CA">
            <w:pPr>
              <w:rPr>
                <w:rFonts w:cs="Arial"/>
                <w:color w:val="000000"/>
                <w:sz w:val="18"/>
                <w:szCs w:val="18"/>
                <w:lang w:eastAsia="en-AU"/>
              </w:rPr>
            </w:pPr>
          </w:p>
        </w:tc>
        <w:tc>
          <w:tcPr>
            <w:tcW w:w="708" w:type="dxa"/>
          </w:tcPr>
          <w:p w14:paraId="70B69FDD" w14:textId="77777777" w:rsidR="00501B1B" w:rsidRPr="005E2291" w:rsidRDefault="00501B1B" w:rsidP="003C56CA">
            <w:pPr>
              <w:rPr>
                <w:rFonts w:cs="Arial"/>
                <w:color w:val="000000"/>
                <w:sz w:val="18"/>
                <w:szCs w:val="18"/>
                <w:lang w:eastAsia="en-AU"/>
              </w:rPr>
            </w:pPr>
          </w:p>
        </w:tc>
        <w:tc>
          <w:tcPr>
            <w:tcW w:w="567" w:type="dxa"/>
          </w:tcPr>
          <w:p w14:paraId="291FCBAF" w14:textId="77777777" w:rsidR="00501B1B" w:rsidRPr="005E2291" w:rsidRDefault="00501B1B" w:rsidP="003C56CA">
            <w:pPr>
              <w:rPr>
                <w:rFonts w:cs="Arial"/>
                <w:color w:val="000000"/>
                <w:sz w:val="18"/>
                <w:szCs w:val="18"/>
                <w:lang w:eastAsia="en-AU"/>
              </w:rPr>
            </w:pPr>
          </w:p>
        </w:tc>
        <w:tc>
          <w:tcPr>
            <w:tcW w:w="736" w:type="dxa"/>
          </w:tcPr>
          <w:p w14:paraId="43D5CFB7" w14:textId="77777777" w:rsidR="00501B1B" w:rsidRPr="005E2291" w:rsidRDefault="00501B1B" w:rsidP="003C56CA">
            <w:pPr>
              <w:rPr>
                <w:rFonts w:cs="Arial"/>
                <w:color w:val="000000"/>
                <w:sz w:val="18"/>
                <w:szCs w:val="18"/>
                <w:lang w:eastAsia="en-AU"/>
              </w:rPr>
            </w:pPr>
          </w:p>
        </w:tc>
      </w:tr>
      <w:tr w:rsidR="00501B1B" w:rsidRPr="005E2291" w14:paraId="5E698B1E" w14:textId="77777777" w:rsidTr="003C56CA">
        <w:tc>
          <w:tcPr>
            <w:tcW w:w="3415" w:type="dxa"/>
            <w:vAlign w:val="bottom"/>
          </w:tcPr>
          <w:p w14:paraId="023E200A" w14:textId="77777777" w:rsidR="00501B1B" w:rsidRPr="005E2291" w:rsidRDefault="00501B1B" w:rsidP="003C56CA">
            <w:pPr>
              <w:rPr>
                <w:rFonts w:cs="Arial"/>
                <w:color w:val="000000"/>
                <w:sz w:val="18"/>
                <w:szCs w:val="18"/>
              </w:rPr>
            </w:pPr>
            <w:r w:rsidRPr="005E2291">
              <w:rPr>
                <w:rFonts w:cs="Arial"/>
                <w:color w:val="000000"/>
                <w:sz w:val="18"/>
                <w:szCs w:val="18"/>
              </w:rPr>
              <w:t>109-Vic State Gov-Low Risk Offender Program</w:t>
            </w:r>
          </w:p>
        </w:tc>
        <w:tc>
          <w:tcPr>
            <w:tcW w:w="549" w:type="dxa"/>
          </w:tcPr>
          <w:p w14:paraId="245FE073" w14:textId="77777777" w:rsidR="00501B1B" w:rsidRPr="005E2291" w:rsidRDefault="00501B1B" w:rsidP="003C56CA">
            <w:pPr>
              <w:rPr>
                <w:rFonts w:cs="Arial"/>
                <w:color w:val="000000"/>
                <w:sz w:val="18"/>
                <w:szCs w:val="18"/>
                <w:lang w:eastAsia="en-AU"/>
              </w:rPr>
            </w:pPr>
          </w:p>
        </w:tc>
        <w:tc>
          <w:tcPr>
            <w:tcW w:w="709" w:type="dxa"/>
          </w:tcPr>
          <w:p w14:paraId="0D3253D4" w14:textId="77777777" w:rsidR="00501B1B" w:rsidRPr="005E2291" w:rsidRDefault="00501B1B" w:rsidP="003C56CA">
            <w:pPr>
              <w:rPr>
                <w:rFonts w:cs="Arial"/>
                <w:color w:val="000000"/>
                <w:sz w:val="18"/>
                <w:szCs w:val="18"/>
                <w:lang w:eastAsia="en-AU"/>
              </w:rPr>
            </w:pPr>
          </w:p>
        </w:tc>
        <w:tc>
          <w:tcPr>
            <w:tcW w:w="709" w:type="dxa"/>
          </w:tcPr>
          <w:p w14:paraId="5EC6B166" w14:textId="77777777" w:rsidR="00501B1B" w:rsidRPr="005E2291" w:rsidRDefault="00501B1B" w:rsidP="003C56CA">
            <w:pPr>
              <w:rPr>
                <w:rFonts w:cs="Arial"/>
                <w:color w:val="000000"/>
                <w:sz w:val="18"/>
                <w:szCs w:val="18"/>
                <w:lang w:eastAsia="en-AU"/>
              </w:rPr>
            </w:pPr>
          </w:p>
        </w:tc>
        <w:tc>
          <w:tcPr>
            <w:tcW w:w="567" w:type="dxa"/>
          </w:tcPr>
          <w:p w14:paraId="0790778A" w14:textId="77777777" w:rsidR="00501B1B" w:rsidRPr="005E2291" w:rsidRDefault="00501B1B" w:rsidP="003C56CA">
            <w:pPr>
              <w:rPr>
                <w:rFonts w:cs="Arial"/>
                <w:color w:val="000000"/>
                <w:sz w:val="18"/>
                <w:szCs w:val="18"/>
                <w:lang w:eastAsia="en-AU"/>
              </w:rPr>
            </w:pPr>
            <w:r w:rsidRPr="005E2291">
              <w:rPr>
                <w:rFonts w:cs="Arial"/>
                <w:color w:val="000000"/>
                <w:sz w:val="18"/>
                <w:szCs w:val="18"/>
                <w:lang w:eastAsia="en-AU"/>
              </w:rPr>
              <w:t>D</w:t>
            </w:r>
          </w:p>
        </w:tc>
        <w:tc>
          <w:tcPr>
            <w:tcW w:w="567" w:type="dxa"/>
          </w:tcPr>
          <w:p w14:paraId="4C46A8AC" w14:textId="77777777" w:rsidR="00501B1B" w:rsidRPr="005E2291" w:rsidRDefault="00501B1B" w:rsidP="003C56CA">
            <w:pPr>
              <w:rPr>
                <w:rFonts w:cs="Arial"/>
                <w:color w:val="000000"/>
                <w:sz w:val="18"/>
                <w:szCs w:val="18"/>
                <w:lang w:eastAsia="en-AU"/>
              </w:rPr>
            </w:pPr>
          </w:p>
        </w:tc>
        <w:tc>
          <w:tcPr>
            <w:tcW w:w="567" w:type="dxa"/>
          </w:tcPr>
          <w:p w14:paraId="4DC1A986" w14:textId="77777777" w:rsidR="00501B1B" w:rsidRPr="005E2291" w:rsidRDefault="00501B1B" w:rsidP="003C56CA">
            <w:pPr>
              <w:rPr>
                <w:rFonts w:cs="Arial"/>
                <w:color w:val="000000"/>
                <w:sz w:val="18"/>
                <w:szCs w:val="18"/>
                <w:lang w:eastAsia="en-AU"/>
              </w:rPr>
            </w:pPr>
          </w:p>
        </w:tc>
        <w:tc>
          <w:tcPr>
            <w:tcW w:w="709" w:type="dxa"/>
          </w:tcPr>
          <w:p w14:paraId="199147C2" w14:textId="77777777" w:rsidR="00501B1B" w:rsidRPr="005E2291" w:rsidRDefault="00501B1B" w:rsidP="003C56CA">
            <w:pPr>
              <w:rPr>
                <w:rFonts w:cs="Arial"/>
                <w:color w:val="000000"/>
                <w:sz w:val="18"/>
                <w:szCs w:val="18"/>
                <w:lang w:eastAsia="en-AU"/>
              </w:rPr>
            </w:pPr>
          </w:p>
        </w:tc>
        <w:tc>
          <w:tcPr>
            <w:tcW w:w="708" w:type="dxa"/>
          </w:tcPr>
          <w:p w14:paraId="757A9B4A" w14:textId="77777777" w:rsidR="00501B1B" w:rsidRPr="005E2291" w:rsidRDefault="00501B1B" w:rsidP="003C56CA">
            <w:pPr>
              <w:rPr>
                <w:rFonts w:cs="Arial"/>
                <w:color w:val="000000"/>
                <w:sz w:val="18"/>
                <w:szCs w:val="18"/>
                <w:lang w:eastAsia="en-AU"/>
              </w:rPr>
            </w:pPr>
          </w:p>
        </w:tc>
        <w:tc>
          <w:tcPr>
            <w:tcW w:w="709" w:type="dxa"/>
          </w:tcPr>
          <w:p w14:paraId="7BA46076" w14:textId="77777777" w:rsidR="00501B1B" w:rsidRPr="005E2291" w:rsidRDefault="00501B1B" w:rsidP="003C56CA">
            <w:pPr>
              <w:rPr>
                <w:rFonts w:cs="Arial"/>
                <w:color w:val="000000"/>
                <w:sz w:val="18"/>
                <w:szCs w:val="18"/>
                <w:lang w:eastAsia="en-AU"/>
              </w:rPr>
            </w:pPr>
          </w:p>
        </w:tc>
        <w:tc>
          <w:tcPr>
            <w:tcW w:w="709" w:type="dxa"/>
          </w:tcPr>
          <w:p w14:paraId="6C15955C" w14:textId="77777777" w:rsidR="00501B1B" w:rsidRPr="005E2291" w:rsidRDefault="00501B1B" w:rsidP="003C56CA">
            <w:pPr>
              <w:rPr>
                <w:rFonts w:cs="Arial"/>
                <w:color w:val="000000"/>
                <w:sz w:val="18"/>
                <w:szCs w:val="18"/>
                <w:lang w:eastAsia="en-AU"/>
              </w:rPr>
            </w:pPr>
          </w:p>
        </w:tc>
        <w:tc>
          <w:tcPr>
            <w:tcW w:w="567" w:type="dxa"/>
          </w:tcPr>
          <w:p w14:paraId="130FEC6D" w14:textId="77777777" w:rsidR="00501B1B" w:rsidRPr="005E2291" w:rsidRDefault="00501B1B" w:rsidP="003C56CA">
            <w:pPr>
              <w:rPr>
                <w:rFonts w:cs="Arial"/>
                <w:color w:val="000000"/>
                <w:sz w:val="18"/>
                <w:szCs w:val="18"/>
                <w:lang w:eastAsia="en-AU"/>
              </w:rPr>
            </w:pPr>
          </w:p>
        </w:tc>
        <w:tc>
          <w:tcPr>
            <w:tcW w:w="567" w:type="dxa"/>
          </w:tcPr>
          <w:p w14:paraId="64EDCAC4" w14:textId="77777777" w:rsidR="00501B1B" w:rsidRPr="005E2291" w:rsidRDefault="00501B1B" w:rsidP="003C56CA">
            <w:pPr>
              <w:rPr>
                <w:rFonts w:cs="Arial"/>
                <w:color w:val="000000"/>
                <w:sz w:val="18"/>
                <w:szCs w:val="18"/>
                <w:lang w:eastAsia="en-AU"/>
              </w:rPr>
            </w:pPr>
          </w:p>
        </w:tc>
        <w:tc>
          <w:tcPr>
            <w:tcW w:w="567" w:type="dxa"/>
          </w:tcPr>
          <w:p w14:paraId="1188B1C0" w14:textId="77777777" w:rsidR="00501B1B" w:rsidRPr="005E2291" w:rsidRDefault="00501B1B" w:rsidP="003C56CA">
            <w:pPr>
              <w:rPr>
                <w:rFonts w:cs="Arial"/>
                <w:color w:val="000000"/>
                <w:sz w:val="18"/>
                <w:szCs w:val="18"/>
                <w:lang w:eastAsia="en-AU"/>
              </w:rPr>
            </w:pPr>
          </w:p>
        </w:tc>
        <w:tc>
          <w:tcPr>
            <w:tcW w:w="567" w:type="dxa"/>
          </w:tcPr>
          <w:p w14:paraId="4417BF7B" w14:textId="77777777" w:rsidR="00501B1B" w:rsidRPr="005E2291" w:rsidRDefault="00501B1B" w:rsidP="003C56CA">
            <w:pPr>
              <w:rPr>
                <w:rFonts w:cs="Arial"/>
                <w:color w:val="000000"/>
                <w:sz w:val="18"/>
                <w:szCs w:val="18"/>
                <w:lang w:eastAsia="en-AU"/>
              </w:rPr>
            </w:pPr>
          </w:p>
        </w:tc>
        <w:tc>
          <w:tcPr>
            <w:tcW w:w="709" w:type="dxa"/>
          </w:tcPr>
          <w:p w14:paraId="5E19BC61" w14:textId="77777777" w:rsidR="00501B1B" w:rsidRPr="005E2291" w:rsidRDefault="00501B1B" w:rsidP="003C56CA">
            <w:pPr>
              <w:rPr>
                <w:rFonts w:cs="Arial"/>
                <w:color w:val="000000"/>
                <w:sz w:val="18"/>
                <w:szCs w:val="18"/>
                <w:lang w:eastAsia="en-AU"/>
              </w:rPr>
            </w:pPr>
          </w:p>
        </w:tc>
        <w:tc>
          <w:tcPr>
            <w:tcW w:w="708" w:type="dxa"/>
          </w:tcPr>
          <w:p w14:paraId="1C5CC841" w14:textId="77777777" w:rsidR="00501B1B" w:rsidRPr="005E2291" w:rsidRDefault="00501B1B" w:rsidP="003C56CA">
            <w:pPr>
              <w:rPr>
                <w:rFonts w:cs="Arial"/>
                <w:color w:val="000000"/>
                <w:sz w:val="18"/>
                <w:szCs w:val="18"/>
                <w:lang w:eastAsia="en-AU"/>
              </w:rPr>
            </w:pPr>
          </w:p>
        </w:tc>
        <w:tc>
          <w:tcPr>
            <w:tcW w:w="567" w:type="dxa"/>
          </w:tcPr>
          <w:p w14:paraId="2E7B387C" w14:textId="77777777" w:rsidR="00501B1B" w:rsidRPr="005E2291" w:rsidRDefault="00501B1B" w:rsidP="003C56CA">
            <w:pPr>
              <w:rPr>
                <w:rFonts w:cs="Arial"/>
                <w:color w:val="000000"/>
                <w:sz w:val="18"/>
                <w:szCs w:val="18"/>
                <w:lang w:eastAsia="en-AU"/>
              </w:rPr>
            </w:pPr>
          </w:p>
        </w:tc>
        <w:tc>
          <w:tcPr>
            <w:tcW w:w="736" w:type="dxa"/>
          </w:tcPr>
          <w:p w14:paraId="4832C2D7" w14:textId="77777777" w:rsidR="00501B1B" w:rsidRPr="005E2291" w:rsidRDefault="00501B1B" w:rsidP="003C56CA">
            <w:pPr>
              <w:rPr>
                <w:rFonts w:cs="Arial"/>
                <w:color w:val="000000"/>
                <w:sz w:val="18"/>
                <w:szCs w:val="18"/>
                <w:lang w:eastAsia="en-AU"/>
              </w:rPr>
            </w:pPr>
          </w:p>
        </w:tc>
      </w:tr>
      <w:tr w:rsidR="00501B1B" w:rsidRPr="005E2291" w14:paraId="2F0F72B8" w14:textId="77777777" w:rsidTr="003C56CA">
        <w:tc>
          <w:tcPr>
            <w:tcW w:w="3415" w:type="dxa"/>
            <w:vAlign w:val="bottom"/>
          </w:tcPr>
          <w:p w14:paraId="120AF603" w14:textId="77777777" w:rsidR="00501B1B" w:rsidRPr="005E2291" w:rsidRDefault="00501B1B" w:rsidP="003C56CA">
            <w:pPr>
              <w:rPr>
                <w:rFonts w:cs="Arial"/>
                <w:color w:val="000000"/>
                <w:sz w:val="18"/>
                <w:szCs w:val="18"/>
              </w:rPr>
            </w:pPr>
            <w:r w:rsidRPr="005E2291">
              <w:rPr>
                <w:rFonts w:cs="Arial"/>
                <w:color w:val="000000"/>
                <w:sz w:val="18"/>
                <w:szCs w:val="18"/>
              </w:rPr>
              <w:t xml:space="preserve">111-Vic State Gov-Residential dual diagnosis </w:t>
            </w:r>
          </w:p>
        </w:tc>
        <w:tc>
          <w:tcPr>
            <w:tcW w:w="549" w:type="dxa"/>
          </w:tcPr>
          <w:p w14:paraId="498C8B16" w14:textId="77777777" w:rsidR="00501B1B" w:rsidRPr="005E2291" w:rsidRDefault="00501B1B" w:rsidP="003C56CA">
            <w:pPr>
              <w:rPr>
                <w:rFonts w:cs="Arial"/>
                <w:color w:val="000000"/>
                <w:sz w:val="18"/>
                <w:szCs w:val="18"/>
                <w:lang w:eastAsia="en-AU"/>
              </w:rPr>
            </w:pPr>
          </w:p>
        </w:tc>
        <w:tc>
          <w:tcPr>
            <w:tcW w:w="709" w:type="dxa"/>
          </w:tcPr>
          <w:p w14:paraId="2FC09519" w14:textId="77777777" w:rsidR="00501B1B" w:rsidRPr="005E2291" w:rsidRDefault="00501B1B" w:rsidP="003C56CA">
            <w:pPr>
              <w:rPr>
                <w:rFonts w:cs="Arial"/>
                <w:color w:val="000000"/>
                <w:sz w:val="18"/>
                <w:szCs w:val="18"/>
                <w:lang w:eastAsia="en-AU"/>
              </w:rPr>
            </w:pPr>
          </w:p>
        </w:tc>
        <w:tc>
          <w:tcPr>
            <w:tcW w:w="709" w:type="dxa"/>
          </w:tcPr>
          <w:p w14:paraId="0A24AC36" w14:textId="77777777" w:rsidR="00501B1B" w:rsidRPr="005E2291" w:rsidRDefault="00501B1B" w:rsidP="003C56CA">
            <w:pPr>
              <w:rPr>
                <w:rFonts w:cs="Arial"/>
                <w:color w:val="000000"/>
                <w:sz w:val="18"/>
                <w:szCs w:val="18"/>
                <w:lang w:eastAsia="en-AU"/>
              </w:rPr>
            </w:pPr>
          </w:p>
        </w:tc>
        <w:tc>
          <w:tcPr>
            <w:tcW w:w="567" w:type="dxa"/>
          </w:tcPr>
          <w:p w14:paraId="3BEF5C13" w14:textId="77777777" w:rsidR="00501B1B" w:rsidRPr="005E2291" w:rsidRDefault="00501B1B" w:rsidP="003C56CA">
            <w:pPr>
              <w:rPr>
                <w:rFonts w:cs="Arial"/>
                <w:color w:val="000000"/>
                <w:sz w:val="18"/>
                <w:szCs w:val="18"/>
                <w:lang w:eastAsia="en-AU"/>
              </w:rPr>
            </w:pPr>
          </w:p>
        </w:tc>
        <w:tc>
          <w:tcPr>
            <w:tcW w:w="567" w:type="dxa"/>
          </w:tcPr>
          <w:p w14:paraId="68AC112D" w14:textId="77777777" w:rsidR="00501B1B" w:rsidRPr="005E2291" w:rsidRDefault="00501B1B" w:rsidP="003C56CA">
            <w:pPr>
              <w:rPr>
                <w:rFonts w:cs="Arial"/>
                <w:color w:val="000000"/>
                <w:sz w:val="18"/>
                <w:szCs w:val="18"/>
                <w:lang w:eastAsia="en-AU"/>
              </w:rPr>
            </w:pPr>
          </w:p>
        </w:tc>
        <w:tc>
          <w:tcPr>
            <w:tcW w:w="567" w:type="dxa"/>
          </w:tcPr>
          <w:p w14:paraId="2C1BE81B" w14:textId="77777777" w:rsidR="00501B1B" w:rsidRPr="005E2291" w:rsidRDefault="00501B1B" w:rsidP="003C56CA">
            <w:pPr>
              <w:rPr>
                <w:rFonts w:cs="Arial"/>
                <w:color w:val="000000"/>
                <w:sz w:val="18"/>
                <w:szCs w:val="18"/>
                <w:lang w:eastAsia="en-AU"/>
              </w:rPr>
            </w:pPr>
            <w:r w:rsidRPr="005E2291">
              <w:rPr>
                <w:rFonts w:cs="Arial"/>
                <w:color w:val="000000"/>
                <w:sz w:val="18"/>
                <w:szCs w:val="18"/>
                <w:lang w:eastAsia="en-AU"/>
              </w:rPr>
              <w:t>D</w:t>
            </w:r>
          </w:p>
        </w:tc>
        <w:tc>
          <w:tcPr>
            <w:tcW w:w="709" w:type="dxa"/>
          </w:tcPr>
          <w:p w14:paraId="45A417D8" w14:textId="77777777" w:rsidR="00501B1B" w:rsidRPr="005E2291" w:rsidRDefault="00501B1B" w:rsidP="003C56CA">
            <w:pPr>
              <w:rPr>
                <w:rFonts w:cs="Arial"/>
                <w:color w:val="000000"/>
                <w:sz w:val="18"/>
                <w:szCs w:val="18"/>
                <w:lang w:eastAsia="en-AU"/>
              </w:rPr>
            </w:pPr>
          </w:p>
        </w:tc>
        <w:tc>
          <w:tcPr>
            <w:tcW w:w="708" w:type="dxa"/>
          </w:tcPr>
          <w:p w14:paraId="4333909C" w14:textId="77777777" w:rsidR="00501B1B" w:rsidRPr="005E2291" w:rsidRDefault="00501B1B" w:rsidP="003C56CA">
            <w:pPr>
              <w:rPr>
                <w:rFonts w:cs="Arial"/>
                <w:color w:val="000000"/>
                <w:sz w:val="18"/>
                <w:szCs w:val="18"/>
                <w:lang w:eastAsia="en-AU"/>
              </w:rPr>
            </w:pPr>
            <w:r w:rsidRPr="005E2291">
              <w:rPr>
                <w:rFonts w:cs="Arial"/>
                <w:color w:val="000000"/>
                <w:sz w:val="18"/>
                <w:szCs w:val="18"/>
                <w:lang w:eastAsia="en-AU"/>
              </w:rPr>
              <w:t>D</w:t>
            </w:r>
          </w:p>
        </w:tc>
        <w:tc>
          <w:tcPr>
            <w:tcW w:w="709" w:type="dxa"/>
          </w:tcPr>
          <w:p w14:paraId="2C3F9407" w14:textId="77777777" w:rsidR="00501B1B" w:rsidRPr="005E2291" w:rsidRDefault="00501B1B" w:rsidP="003C56CA">
            <w:pPr>
              <w:rPr>
                <w:rFonts w:cs="Arial"/>
                <w:color w:val="000000"/>
                <w:sz w:val="18"/>
                <w:szCs w:val="18"/>
                <w:lang w:eastAsia="en-AU"/>
              </w:rPr>
            </w:pPr>
          </w:p>
        </w:tc>
        <w:tc>
          <w:tcPr>
            <w:tcW w:w="709" w:type="dxa"/>
          </w:tcPr>
          <w:p w14:paraId="1E1EA4D7" w14:textId="77777777" w:rsidR="00501B1B" w:rsidRPr="005E2291" w:rsidRDefault="00501B1B" w:rsidP="003C56CA">
            <w:pPr>
              <w:rPr>
                <w:rFonts w:cs="Arial"/>
                <w:color w:val="000000"/>
                <w:sz w:val="18"/>
                <w:szCs w:val="18"/>
                <w:lang w:eastAsia="en-AU"/>
              </w:rPr>
            </w:pPr>
          </w:p>
        </w:tc>
        <w:tc>
          <w:tcPr>
            <w:tcW w:w="567" w:type="dxa"/>
          </w:tcPr>
          <w:p w14:paraId="18A68CD9" w14:textId="77777777" w:rsidR="00501B1B" w:rsidRPr="005E2291" w:rsidRDefault="00501B1B" w:rsidP="003C56CA">
            <w:pPr>
              <w:rPr>
                <w:rFonts w:cs="Arial"/>
                <w:color w:val="000000"/>
                <w:sz w:val="18"/>
                <w:szCs w:val="18"/>
                <w:lang w:eastAsia="en-AU"/>
              </w:rPr>
            </w:pPr>
          </w:p>
        </w:tc>
        <w:tc>
          <w:tcPr>
            <w:tcW w:w="567" w:type="dxa"/>
          </w:tcPr>
          <w:p w14:paraId="487611E9" w14:textId="77777777" w:rsidR="00501B1B" w:rsidRPr="005E2291" w:rsidRDefault="00501B1B" w:rsidP="003C56CA">
            <w:pPr>
              <w:rPr>
                <w:rFonts w:cs="Arial"/>
                <w:color w:val="000000"/>
                <w:sz w:val="18"/>
                <w:szCs w:val="18"/>
                <w:lang w:eastAsia="en-AU"/>
              </w:rPr>
            </w:pPr>
          </w:p>
        </w:tc>
        <w:tc>
          <w:tcPr>
            <w:tcW w:w="567" w:type="dxa"/>
          </w:tcPr>
          <w:p w14:paraId="7499F082" w14:textId="77777777" w:rsidR="00501B1B" w:rsidRPr="005E2291" w:rsidRDefault="00501B1B" w:rsidP="003C56CA">
            <w:pPr>
              <w:rPr>
                <w:rFonts w:cs="Arial"/>
                <w:color w:val="000000"/>
                <w:sz w:val="18"/>
                <w:szCs w:val="18"/>
                <w:lang w:eastAsia="en-AU"/>
              </w:rPr>
            </w:pPr>
          </w:p>
        </w:tc>
        <w:tc>
          <w:tcPr>
            <w:tcW w:w="567" w:type="dxa"/>
          </w:tcPr>
          <w:p w14:paraId="50AC9566" w14:textId="77777777" w:rsidR="00501B1B" w:rsidRPr="005E2291" w:rsidRDefault="00501B1B" w:rsidP="003C56CA">
            <w:pPr>
              <w:rPr>
                <w:rFonts w:cs="Arial"/>
                <w:color w:val="000000"/>
                <w:sz w:val="18"/>
                <w:szCs w:val="18"/>
                <w:lang w:eastAsia="en-AU"/>
              </w:rPr>
            </w:pPr>
          </w:p>
        </w:tc>
        <w:tc>
          <w:tcPr>
            <w:tcW w:w="709" w:type="dxa"/>
          </w:tcPr>
          <w:p w14:paraId="07EC52BC" w14:textId="77777777" w:rsidR="00501B1B" w:rsidRPr="005E2291" w:rsidRDefault="00501B1B" w:rsidP="003C56CA">
            <w:pPr>
              <w:rPr>
                <w:rFonts w:cs="Arial"/>
                <w:color w:val="000000"/>
                <w:sz w:val="18"/>
                <w:szCs w:val="18"/>
                <w:lang w:eastAsia="en-AU"/>
              </w:rPr>
            </w:pPr>
          </w:p>
        </w:tc>
        <w:tc>
          <w:tcPr>
            <w:tcW w:w="708" w:type="dxa"/>
          </w:tcPr>
          <w:p w14:paraId="102EA043" w14:textId="77777777" w:rsidR="00501B1B" w:rsidRPr="005E2291" w:rsidRDefault="00501B1B" w:rsidP="003C56CA">
            <w:pPr>
              <w:rPr>
                <w:rFonts w:cs="Arial"/>
                <w:color w:val="000000"/>
                <w:sz w:val="18"/>
                <w:szCs w:val="18"/>
                <w:lang w:eastAsia="en-AU"/>
              </w:rPr>
            </w:pPr>
          </w:p>
        </w:tc>
        <w:tc>
          <w:tcPr>
            <w:tcW w:w="567" w:type="dxa"/>
          </w:tcPr>
          <w:p w14:paraId="67C6D306" w14:textId="77777777" w:rsidR="00501B1B" w:rsidRPr="005E2291" w:rsidRDefault="00501B1B" w:rsidP="003C56CA">
            <w:pPr>
              <w:rPr>
                <w:rFonts w:cs="Arial"/>
                <w:color w:val="000000"/>
                <w:sz w:val="18"/>
                <w:szCs w:val="18"/>
                <w:lang w:eastAsia="en-AU"/>
              </w:rPr>
            </w:pPr>
          </w:p>
        </w:tc>
        <w:tc>
          <w:tcPr>
            <w:tcW w:w="736" w:type="dxa"/>
          </w:tcPr>
          <w:p w14:paraId="519A7F38" w14:textId="77777777" w:rsidR="00501B1B" w:rsidRPr="005E2291" w:rsidRDefault="00501B1B" w:rsidP="003C56CA">
            <w:pPr>
              <w:rPr>
                <w:rFonts w:cs="Arial"/>
                <w:color w:val="000000"/>
                <w:sz w:val="18"/>
                <w:szCs w:val="18"/>
                <w:lang w:eastAsia="en-AU"/>
              </w:rPr>
            </w:pPr>
          </w:p>
        </w:tc>
      </w:tr>
      <w:tr w:rsidR="00501B1B" w:rsidRPr="005E2291" w14:paraId="2846FCCE" w14:textId="77777777" w:rsidTr="003C56CA">
        <w:tc>
          <w:tcPr>
            <w:tcW w:w="3415" w:type="dxa"/>
            <w:vAlign w:val="bottom"/>
          </w:tcPr>
          <w:p w14:paraId="7EB0BB7B" w14:textId="77777777" w:rsidR="00501B1B" w:rsidRPr="005E2291" w:rsidRDefault="00501B1B" w:rsidP="003C56CA">
            <w:pPr>
              <w:rPr>
                <w:rFonts w:cs="Arial"/>
                <w:color w:val="000000"/>
                <w:sz w:val="18"/>
                <w:szCs w:val="18"/>
              </w:rPr>
            </w:pPr>
            <w:r w:rsidRPr="005E2291">
              <w:rPr>
                <w:rFonts w:cs="Arial"/>
                <w:color w:val="000000"/>
                <w:sz w:val="18"/>
                <w:szCs w:val="18"/>
              </w:rPr>
              <w:lastRenderedPageBreak/>
              <w:t xml:space="preserve">112-Vic State Gov-8 hour individual offender </w:t>
            </w:r>
          </w:p>
        </w:tc>
        <w:tc>
          <w:tcPr>
            <w:tcW w:w="549" w:type="dxa"/>
          </w:tcPr>
          <w:p w14:paraId="5D155831" w14:textId="77777777" w:rsidR="00501B1B" w:rsidRPr="005E2291" w:rsidRDefault="00501B1B" w:rsidP="003C56CA">
            <w:pPr>
              <w:rPr>
                <w:rFonts w:cs="Arial"/>
                <w:color w:val="000000"/>
                <w:sz w:val="18"/>
                <w:szCs w:val="18"/>
                <w:lang w:eastAsia="en-AU"/>
              </w:rPr>
            </w:pPr>
          </w:p>
        </w:tc>
        <w:tc>
          <w:tcPr>
            <w:tcW w:w="709" w:type="dxa"/>
          </w:tcPr>
          <w:p w14:paraId="16E5290B" w14:textId="77777777" w:rsidR="00501B1B" w:rsidRPr="005E2291" w:rsidRDefault="00501B1B" w:rsidP="003C56CA">
            <w:pPr>
              <w:rPr>
                <w:rFonts w:cs="Arial"/>
                <w:color w:val="000000"/>
                <w:sz w:val="18"/>
                <w:szCs w:val="18"/>
                <w:lang w:eastAsia="en-AU"/>
              </w:rPr>
            </w:pPr>
          </w:p>
        </w:tc>
        <w:tc>
          <w:tcPr>
            <w:tcW w:w="709" w:type="dxa"/>
          </w:tcPr>
          <w:p w14:paraId="70644B48" w14:textId="77777777" w:rsidR="00501B1B" w:rsidRPr="005E2291" w:rsidRDefault="00501B1B" w:rsidP="003C56CA">
            <w:pPr>
              <w:rPr>
                <w:rFonts w:cs="Arial"/>
                <w:color w:val="000000"/>
                <w:sz w:val="18"/>
                <w:szCs w:val="18"/>
                <w:lang w:eastAsia="en-AU"/>
              </w:rPr>
            </w:pPr>
            <w:r w:rsidRPr="005E2291">
              <w:rPr>
                <w:rFonts w:cs="Arial"/>
                <w:color w:val="000000"/>
                <w:sz w:val="18"/>
                <w:szCs w:val="18"/>
                <w:lang w:eastAsia="en-AU"/>
              </w:rPr>
              <w:t>D</w:t>
            </w:r>
          </w:p>
        </w:tc>
        <w:tc>
          <w:tcPr>
            <w:tcW w:w="567" w:type="dxa"/>
          </w:tcPr>
          <w:p w14:paraId="52A90383" w14:textId="77777777" w:rsidR="00501B1B" w:rsidRPr="005E2291" w:rsidRDefault="00501B1B" w:rsidP="003C56CA">
            <w:pPr>
              <w:rPr>
                <w:rFonts w:cs="Arial"/>
                <w:color w:val="000000"/>
                <w:sz w:val="18"/>
                <w:szCs w:val="18"/>
                <w:lang w:eastAsia="en-AU"/>
              </w:rPr>
            </w:pPr>
          </w:p>
        </w:tc>
        <w:tc>
          <w:tcPr>
            <w:tcW w:w="567" w:type="dxa"/>
          </w:tcPr>
          <w:p w14:paraId="38F8AA42" w14:textId="77777777" w:rsidR="00501B1B" w:rsidRPr="005E2291" w:rsidRDefault="00501B1B" w:rsidP="003C56CA">
            <w:pPr>
              <w:rPr>
                <w:rFonts w:cs="Arial"/>
                <w:color w:val="000000"/>
                <w:sz w:val="18"/>
                <w:szCs w:val="18"/>
                <w:lang w:eastAsia="en-AU"/>
              </w:rPr>
            </w:pPr>
          </w:p>
        </w:tc>
        <w:tc>
          <w:tcPr>
            <w:tcW w:w="567" w:type="dxa"/>
          </w:tcPr>
          <w:p w14:paraId="36A86E82" w14:textId="77777777" w:rsidR="00501B1B" w:rsidRPr="005E2291" w:rsidRDefault="00501B1B" w:rsidP="003C56CA">
            <w:pPr>
              <w:rPr>
                <w:rFonts w:cs="Arial"/>
                <w:color w:val="000000"/>
                <w:sz w:val="18"/>
                <w:szCs w:val="18"/>
                <w:lang w:eastAsia="en-AU"/>
              </w:rPr>
            </w:pPr>
          </w:p>
        </w:tc>
        <w:tc>
          <w:tcPr>
            <w:tcW w:w="709" w:type="dxa"/>
          </w:tcPr>
          <w:p w14:paraId="76A44478" w14:textId="77777777" w:rsidR="00501B1B" w:rsidRPr="005E2291" w:rsidRDefault="00501B1B" w:rsidP="003C56CA">
            <w:pPr>
              <w:rPr>
                <w:rFonts w:cs="Arial"/>
                <w:color w:val="000000"/>
                <w:sz w:val="18"/>
                <w:szCs w:val="18"/>
                <w:lang w:eastAsia="en-AU"/>
              </w:rPr>
            </w:pPr>
          </w:p>
        </w:tc>
        <w:tc>
          <w:tcPr>
            <w:tcW w:w="708" w:type="dxa"/>
          </w:tcPr>
          <w:p w14:paraId="16E3A83B" w14:textId="77777777" w:rsidR="00501B1B" w:rsidRPr="005E2291" w:rsidRDefault="00501B1B" w:rsidP="003C56CA">
            <w:pPr>
              <w:rPr>
                <w:rFonts w:cs="Arial"/>
                <w:color w:val="000000"/>
                <w:sz w:val="18"/>
                <w:szCs w:val="18"/>
                <w:lang w:eastAsia="en-AU"/>
              </w:rPr>
            </w:pPr>
          </w:p>
        </w:tc>
        <w:tc>
          <w:tcPr>
            <w:tcW w:w="709" w:type="dxa"/>
          </w:tcPr>
          <w:p w14:paraId="36B9A3FE" w14:textId="77777777" w:rsidR="00501B1B" w:rsidRPr="005E2291" w:rsidRDefault="00501B1B" w:rsidP="003C56CA">
            <w:pPr>
              <w:rPr>
                <w:rFonts w:cs="Arial"/>
                <w:color w:val="000000"/>
                <w:sz w:val="18"/>
                <w:szCs w:val="18"/>
                <w:lang w:eastAsia="en-AU"/>
              </w:rPr>
            </w:pPr>
          </w:p>
        </w:tc>
        <w:tc>
          <w:tcPr>
            <w:tcW w:w="709" w:type="dxa"/>
          </w:tcPr>
          <w:p w14:paraId="0AD528D5" w14:textId="77777777" w:rsidR="00501B1B" w:rsidRPr="005E2291" w:rsidRDefault="00501B1B" w:rsidP="003C56CA">
            <w:pPr>
              <w:rPr>
                <w:rFonts w:cs="Arial"/>
                <w:color w:val="000000"/>
                <w:sz w:val="18"/>
                <w:szCs w:val="18"/>
                <w:lang w:eastAsia="en-AU"/>
              </w:rPr>
            </w:pPr>
          </w:p>
        </w:tc>
        <w:tc>
          <w:tcPr>
            <w:tcW w:w="567" w:type="dxa"/>
          </w:tcPr>
          <w:p w14:paraId="2E8C39E3" w14:textId="77777777" w:rsidR="00501B1B" w:rsidRPr="005E2291" w:rsidRDefault="00501B1B" w:rsidP="003C56CA">
            <w:pPr>
              <w:rPr>
                <w:rFonts w:cs="Arial"/>
                <w:color w:val="000000"/>
                <w:sz w:val="18"/>
                <w:szCs w:val="18"/>
                <w:lang w:eastAsia="en-AU"/>
              </w:rPr>
            </w:pPr>
          </w:p>
        </w:tc>
        <w:tc>
          <w:tcPr>
            <w:tcW w:w="567" w:type="dxa"/>
          </w:tcPr>
          <w:p w14:paraId="54959061" w14:textId="77777777" w:rsidR="00501B1B" w:rsidRPr="005E2291" w:rsidRDefault="00501B1B" w:rsidP="003C56CA">
            <w:pPr>
              <w:rPr>
                <w:rFonts w:cs="Arial"/>
                <w:color w:val="000000"/>
                <w:sz w:val="18"/>
                <w:szCs w:val="18"/>
                <w:lang w:eastAsia="en-AU"/>
              </w:rPr>
            </w:pPr>
          </w:p>
        </w:tc>
        <w:tc>
          <w:tcPr>
            <w:tcW w:w="567" w:type="dxa"/>
          </w:tcPr>
          <w:p w14:paraId="08D0CE0E" w14:textId="77777777" w:rsidR="00501B1B" w:rsidRPr="005E2291" w:rsidRDefault="00501B1B" w:rsidP="003C56CA">
            <w:pPr>
              <w:rPr>
                <w:rFonts w:cs="Arial"/>
                <w:color w:val="000000"/>
                <w:sz w:val="18"/>
                <w:szCs w:val="18"/>
                <w:lang w:eastAsia="en-AU"/>
              </w:rPr>
            </w:pPr>
          </w:p>
        </w:tc>
        <w:tc>
          <w:tcPr>
            <w:tcW w:w="567" w:type="dxa"/>
          </w:tcPr>
          <w:p w14:paraId="4D7DA961" w14:textId="77777777" w:rsidR="00501B1B" w:rsidRPr="005E2291" w:rsidRDefault="00501B1B" w:rsidP="003C56CA">
            <w:pPr>
              <w:rPr>
                <w:rFonts w:cs="Arial"/>
                <w:color w:val="000000"/>
                <w:sz w:val="18"/>
                <w:szCs w:val="18"/>
                <w:lang w:eastAsia="en-AU"/>
              </w:rPr>
            </w:pPr>
          </w:p>
        </w:tc>
        <w:tc>
          <w:tcPr>
            <w:tcW w:w="709" w:type="dxa"/>
          </w:tcPr>
          <w:p w14:paraId="68D7D437" w14:textId="77777777" w:rsidR="00501B1B" w:rsidRPr="005E2291" w:rsidRDefault="00501B1B" w:rsidP="003C56CA">
            <w:pPr>
              <w:rPr>
                <w:rFonts w:cs="Arial"/>
                <w:color w:val="000000"/>
                <w:sz w:val="18"/>
                <w:szCs w:val="18"/>
                <w:lang w:eastAsia="en-AU"/>
              </w:rPr>
            </w:pPr>
          </w:p>
        </w:tc>
        <w:tc>
          <w:tcPr>
            <w:tcW w:w="708" w:type="dxa"/>
          </w:tcPr>
          <w:p w14:paraId="3AF523FD" w14:textId="77777777" w:rsidR="00501B1B" w:rsidRPr="005E2291" w:rsidRDefault="00501B1B" w:rsidP="003C56CA">
            <w:pPr>
              <w:rPr>
                <w:rFonts w:cs="Arial"/>
                <w:color w:val="000000"/>
                <w:sz w:val="18"/>
                <w:szCs w:val="18"/>
                <w:lang w:eastAsia="en-AU"/>
              </w:rPr>
            </w:pPr>
          </w:p>
        </w:tc>
        <w:tc>
          <w:tcPr>
            <w:tcW w:w="567" w:type="dxa"/>
          </w:tcPr>
          <w:p w14:paraId="69726ADD" w14:textId="77777777" w:rsidR="00501B1B" w:rsidRPr="005E2291" w:rsidRDefault="00501B1B" w:rsidP="003C56CA">
            <w:pPr>
              <w:rPr>
                <w:rFonts w:cs="Arial"/>
                <w:color w:val="000000"/>
                <w:sz w:val="18"/>
                <w:szCs w:val="18"/>
                <w:lang w:eastAsia="en-AU"/>
              </w:rPr>
            </w:pPr>
          </w:p>
        </w:tc>
        <w:tc>
          <w:tcPr>
            <w:tcW w:w="736" w:type="dxa"/>
          </w:tcPr>
          <w:p w14:paraId="657A84D6" w14:textId="77777777" w:rsidR="00501B1B" w:rsidRPr="005E2291" w:rsidRDefault="00501B1B" w:rsidP="003C56CA">
            <w:pPr>
              <w:rPr>
                <w:rFonts w:cs="Arial"/>
                <w:color w:val="000000"/>
                <w:sz w:val="18"/>
                <w:szCs w:val="18"/>
                <w:lang w:eastAsia="en-AU"/>
              </w:rPr>
            </w:pPr>
          </w:p>
        </w:tc>
      </w:tr>
      <w:tr w:rsidR="00501B1B" w:rsidRPr="005E2291" w14:paraId="6A383989" w14:textId="77777777" w:rsidTr="003C56CA">
        <w:tc>
          <w:tcPr>
            <w:tcW w:w="3415" w:type="dxa"/>
            <w:vAlign w:val="bottom"/>
          </w:tcPr>
          <w:p w14:paraId="465D365D" w14:textId="77777777" w:rsidR="00501B1B" w:rsidRPr="005E2291" w:rsidRDefault="00501B1B" w:rsidP="003C56CA">
            <w:pPr>
              <w:rPr>
                <w:rFonts w:cs="Arial"/>
                <w:color w:val="000000"/>
                <w:sz w:val="18"/>
                <w:szCs w:val="18"/>
              </w:rPr>
            </w:pPr>
            <w:r w:rsidRPr="005E2291">
              <w:rPr>
                <w:rFonts w:cs="Arial"/>
                <w:color w:val="000000"/>
                <w:sz w:val="18"/>
                <w:szCs w:val="18"/>
              </w:rPr>
              <w:t xml:space="preserve">113-Vic State Gov -15 hour individual offender </w:t>
            </w:r>
          </w:p>
        </w:tc>
        <w:tc>
          <w:tcPr>
            <w:tcW w:w="549" w:type="dxa"/>
          </w:tcPr>
          <w:p w14:paraId="00FB6B3A" w14:textId="77777777" w:rsidR="00501B1B" w:rsidRPr="005E2291" w:rsidRDefault="00501B1B" w:rsidP="003C56CA">
            <w:pPr>
              <w:rPr>
                <w:rFonts w:cs="Arial"/>
                <w:color w:val="000000"/>
                <w:sz w:val="18"/>
                <w:szCs w:val="18"/>
                <w:lang w:eastAsia="en-AU"/>
              </w:rPr>
            </w:pPr>
          </w:p>
        </w:tc>
        <w:tc>
          <w:tcPr>
            <w:tcW w:w="709" w:type="dxa"/>
          </w:tcPr>
          <w:p w14:paraId="484D3097" w14:textId="77777777" w:rsidR="00501B1B" w:rsidRPr="005E2291" w:rsidRDefault="00501B1B" w:rsidP="003C56CA">
            <w:pPr>
              <w:rPr>
                <w:rFonts w:cs="Arial"/>
                <w:color w:val="000000"/>
                <w:sz w:val="18"/>
                <w:szCs w:val="18"/>
                <w:lang w:eastAsia="en-AU"/>
              </w:rPr>
            </w:pPr>
          </w:p>
        </w:tc>
        <w:tc>
          <w:tcPr>
            <w:tcW w:w="709" w:type="dxa"/>
          </w:tcPr>
          <w:p w14:paraId="544DE440" w14:textId="77777777" w:rsidR="00501B1B" w:rsidRPr="005E2291" w:rsidRDefault="00501B1B" w:rsidP="003C56CA">
            <w:pPr>
              <w:rPr>
                <w:rFonts w:cs="Arial"/>
                <w:color w:val="000000"/>
                <w:sz w:val="18"/>
                <w:szCs w:val="18"/>
                <w:lang w:eastAsia="en-AU"/>
              </w:rPr>
            </w:pPr>
            <w:r w:rsidRPr="005E2291">
              <w:rPr>
                <w:rFonts w:cs="Arial"/>
                <w:color w:val="000000"/>
                <w:sz w:val="18"/>
                <w:szCs w:val="18"/>
                <w:lang w:eastAsia="en-AU"/>
              </w:rPr>
              <w:t>D</w:t>
            </w:r>
          </w:p>
        </w:tc>
        <w:tc>
          <w:tcPr>
            <w:tcW w:w="567" w:type="dxa"/>
          </w:tcPr>
          <w:p w14:paraId="4B3A56EC" w14:textId="77777777" w:rsidR="00501B1B" w:rsidRPr="005E2291" w:rsidRDefault="00501B1B" w:rsidP="003C56CA">
            <w:pPr>
              <w:rPr>
                <w:rFonts w:cs="Arial"/>
                <w:color w:val="000000"/>
                <w:sz w:val="18"/>
                <w:szCs w:val="18"/>
                <w:lang w:eastAsia="en-AU"/>
              </w:rPr>
            </w:pPr>
          </w:p>
        </w:tc>
        <w:tc>
          <w:tcPr>
            <w:tcW w:w="567" w:type="dxa"/>
          </w:tcPr>
          <w:p w14:paraId="18257640" w14:textId="77777777" w:rsidR="00501B1B" w:rsidRPr="005E2291" w:rsidRDefault="00501B1B" w:rsidP="003C56CA">
            <w:pPr>
              <w:rPr>
                <w:rFonts w:cs="Arial"/>
                <w:color w:val="000000"/>
                <w:sz w:val="18"/>
                <w:szCs w:val="18"/>
                <w:lang w:eastAsia="en-AU"/>
              </w:rPr>
            </w:pPr>
          </w:p>
        </w:tc>
        <w:tc>
          <w:tcPr>
            <w:tcW w:w="567" w:type="dxa"/>
          </w:tcPr>
          <w:p w14:paraId="703638E8" w14:textId="77777777" w:rsidR="00501B1B" w:rsidRPr="005E2291" w:rsidRDefault="00501B1B" w:rsidP="003C56CA">
            <w:pPr>
              <w:rPr>
                <w:rFonts w:cs="Arial"/>
                <w:color w:val="000000"/>
                <w:sz w:val="18"/>
                <w:szCs w:val="18"/>
                <w:lang w:eastAsia="en-AU"/>
              </w:rPr>
            </w:pPr>
          </w:p>
        </w:tc>
        <w:tc>
          <w:tcPr>
            <w:tcW w:w="709" w:type="dxa"/>
          </w:tcPr>
          <w:p w14:paraId="6B321D4E" w14:textId="77777777" w:rsidR="00501B1B" w:rsidRPr="005E2291" w:rsidRDefault="00501B1B" w:rsidP="003C56CA">
            <w:pPr>
              <w:rPr>
                <w:rFonts w:cs="Arial"/>
                <w:color w:val="000000"/>
                <w:sz w:val="18"/>
                <w:szCs w:val="18"/>
                <w:lang w:eastAsia="en-AU"/>
              </w:rPr>
            </w:pPr>
          </w:p>
        </w:tc>
        <w:tc>
          <w:tcPr>
            <w:tcW w:w="708" w:type="dxa"/>
          </w:tcPr>
          <w:p w14:paraId="7C9B3171" w14:textId="77777777" w:rsidR="00501B1B" w:rsidRPr="005E2291" w:rsidRDefault="00501B1B" w:rsidP="003C56CA">
            <w:pPr>
              <w:rPr>
                <w:rFonts w:cs="Arial"/>
                <w:color w:val="000000"/>
                <w:sz w:val="18"/>
                <w:szCs w:val="18"/>
                <w:lang w:eastAsia="en-AU"/>
              </w:rPr>
            </w:pPr>
          </w:p>
        </w:tc>
        <w:tc>
          <w:tcPr>
            <w:tcW w:w="709" w:type="dxa"/>
          </w:tcPr>
          <w:p w14:paraId="68C4C2D8" w14:textId="77777777" w:rsidR="00501B1B" w:rsidRPr="005E2291" w:rsidRDefault="00501B1B" w:rsidP="003C56CA">
            <w:pPr>
              <w:rPr>
                <w:rFonts w:cs="Arial"/>
                <w:color w:val="000000"/>
                <w:sz w:val="18"/>
                <w:szCs w:val="18"/>
                <w:lang w:eastAsia="en-AU"/>
              </w:rPr>
            </w:pPr>
          </w:p>
        </w:tc>
        <w:tc>
          <w:tcPr>
            <w:tcW w:w="709" w:type="dxa"/>
          </w:tcPr>
          <w:p w14:paraId="5F73CFFA" w14:textId="77777777" w:rsidR="00501B1B" w:rsidRPr="005E2291" w:rsidRDefault="00501B1B" w:rsidP="003C56CA">
            <w:pPr>
              <w:rPr>
                <w:rFonts w:cs="Arial"/>
                <w:color w:val="000000"/>
                <w:sz w:val="18"/>
                <w:szCs w:val="18"/>
                <w:lang w:eastAsia="en-AU"/>
              </w:rPr>
            </w:pPr>
          </w:p>
        </w:tc>
        <w:tc>
          <w:tcPr>
            <w:tcW w:w="567" w:type="dxa"/>
          </w:tcPr>
          <w:p w14:paraId="78FE9F28" w14:textId="77777777" w:rsidR="00501B1B" w:rsidRPr="005E2291" w:rsidRDefault="00501B1B" w:rsidP="003C56CA">
            <w:pPr>
              <w:rPr>
                <w:rFonts w:cs="Arial"/>
                <w:color w:val="000000"/>
                <w:sz w:val="18"/>
                <w:szCs w:val="18"/>
                <w:lang w:eastAsia="en-AU"/>
              </w:rPr>
            </w:pPr>
          </w:p>
        </w:tc>
        <w:tc>
          <w:tcPr>
            <w:tcW w:w="567" w:type="dxa"/>
          </w:tcPr>
          <w:p w14:paraId="5B2CAC9A" w14:textId="77777777" w:rsidR="00501B1B" w:rsidRPr="005E2291" w:rsidRDefault="00501B1B" w:rsidP="003C56CA">
            <w:pPr>
              <w:rPr>
                <w:rFonts w:cs="Arial"/>
                <w:color w:val="000000"/>
                <w:sz w:val="18"/>
                <w:szCs w:val="18"/>
                <w:lang w:eastAsia="en-AU"/>
              </w:rPr>
            </w:pPr>
          </w:p>
        </w:tc>
        <w:tc>
          <w:tcPr>
            <w:tcW w:w="567" w:type="dxa"/>
          </w:tcPr>
          <w:p w14:paraId="5BE67F83" w14:textId="77777777" w:rsidR="00501B1B" w:rsidRPr="005E2291" w:rsidRDefault="00501B1B" w:rsidP="003C56CA">
            <w:pPr>
              <w:rPr>
                <w:rFonts w:cs="Arial"/>
                <w:color w:val="000000"/>
                <w:sz w:val="18"/>
                <w:szCs w:val="18"/>
                <w:lang w:eastAsia="en-AU"/>
              </w:rPr>
            </w:pPr>
          </w:p>
        </w:tc>
        <w:tc>
          <w:tcPr>
            <w:tcW w:w="567" w:type="dxa"/>
          </w:tcPr>
          <w:p w14:paraId="34B6B030" w14:textId="77777777" w:rsidR="00501B1B" w:rsidRPr="005E2291" w:rsidRDefault="00501B1B" w:rsidP="003C56CA">
            <w:pPr>
              <w:rPr>
                <w:rFonts w:cs="Arial"/>
                <w:color w:val="000000"/>
                <w:sz w:val="18"/>
                <w:szCs w:val="18"/>
                <w:lang w:eastAsia="en-AU"/>
              </w:rPr>
            </w:pPr>
          </w:p>
        </w:tc>
        <w:tc>
          <w:tcPr>
            <w:tcW w:w="709" w:type="dxa"/>
          </w:tcPr>
          <w:p w14:paraId="5F91F4FB" w14:textId="77777777" w:rsidR="00501B1B" w:rsidRPr="005E2291" w:rsidRDefault="00501B1B" w:rsidP="003C56CA">
            <w:pPr>
              <w:rPr>
                <w:rFonts w:cs="Arial"/>
                <w:color w:val="000000"/>
                <w:sz w:val="18"/>
                <w:szCs w:val="18"/>
                <w:lang w:eastAsia="en-AU"/>
              </w:rPr>
            </w:pPr>
          </w:p>
        </w:tc>
        <w:tc>
          <w:tcPr>
            <w:tcW w:w="708" w:type="dxa"/>
          </w:tcPr>
          <w:p w14:paraId="7D702F53" w14:textId="77777777" w:rsidR="00501B1B" w:rsidRPr="005E2291" w:rsidRDefault="00501B1B" w:rsidP="003C56CA">
            <w:pPr>
              <w:rPr>
                <w:rFonts w:cs="Arial"/>
                <w:color w:val="000000"/>
                <w:sz w:val="18"/>
                <w:szCs w:val="18"/>
                <w:lang w:eastAsia="en-AU"/>
              </w:rPr>
            </w:pPr>
          </w:p>
        </w:tc>
        <w:tc>
          <w:tcPr>
            <w:tcW w:w="567" w:type="dxa"/>
          </w:tcPr>
          <w:p w14:paraId="53D483CE" w14:textId="77777777" w:rsidR="00501B1B" w:rsidRPr="005E2291" w:rsidRDefault="00501B1B" w:rsidP="003C56CA">
            <w:pPr>
              <w:rPr>
                <w:rFonts w:cs="Arial"/>
                <w:color w:val="000000"/>
                <w:sz w:val="18"/>
                <w:szCs w:val="18"/>
                <w:lang w:eastAsia="en-AU"/>
              </w:rPr>
            </w:pPr>
          </w:p>
        </w:tc>
        <w:tc>
          <w:tcPr>
            <w:tcW w:w="736" w:type="dxa"/>
          </w:tcPr>
          <w:p w14:paraId="1AD14B08" w14:textId="77777777" w:rsidR="00501B1B" w:rsidRPr="005E2291" w:rsidRDefault="00501B1B" w:rsidP="003C56CA">
            <w:pPr>
              <w:rPr>
                <w:rFonts w:cs="Arial"/>
                <w:color w:val="000000"/>
                <w:sz w:val="18"/>
                <w:szCs w:val="18"/>
                <w:lang w:eastAsia="en-AU"/>
              </w:rPr>
            </w:pPr>
          </w:p>
        </w:tc>
      </w:tr>
      <w:tr w:rsidR="00501B1B" w:rsidRPr="005E2291" w14:paraId="5DE145D8" w14:textId="77777777" w:rsidTr="003C56CA">
        <w:tc>
          <w:tcPr>
            <w:tcW w:w="3415" w:type="dxa"/>
            <w:vAlign w:val="bottom"/>
          </w:tcPr>
          <w:p w14:paraId="0A042F7D" w14:textId="77777777" w:rsidR="00501B1B" w:rsidRPr="005E2291" w:rsidRDefault="00501B1B" w:rsidP="003C56CA">
            <w:pPr>
              <w:rPr>
                <w:rFonts w:cs="Arial"/>
                <w:color w:val="000000"/>
                <w:sz w:val="18"/>
                <w:szCs w:val="18"/>
              </w:rPr>
            </w:pPr>
            <w:r w:rsidRPr="005E2291">
              <w:rPr>
                <w:rFonts w:cs="Arial"/>
                <w:color w:val="000000"/>
                <w:sz w:val="18"/>
                <w:szCs w:val="18"/>
              </w:rPr>
              <w:t xml:space="preserve">114-Vic State Gov -24 hour group offender </w:t>
            </w:r>
          </w:p>
        </w:tc>
        <w:tc>
          <w:tcPr>
            <w:tcW w:w="549" w:type="dxa"/>
          </w:tcPr>
          <w:p w14:paraId="5D9E8568" w14:textId="77777777" w:rsidR="00501B1B" w:rsidRPr="005E2291" w:rsidRDefault="00501B1B" w:rsidP="003C56CA">
            <w:pPr>
              <w:rPr>
                <w:rFonts w:cs="Arial"/>
                <w:color w:val="000000"/>
                <w:sz w:val="18"/>
                <w:szCs w:val="18"/>
                <w:lang w:eastAsia="en-AU"/>
              </w:rPr>
            </w:pPr>
          </w:p>
        </w:tc>
        <w:tc>
          <w:tcPr>
            <w:tcW w:w="709" w:type="dxa"/>
          </w:tcPr>
          <w:p w14:paraId="2570CD0F" w14:textId="77777777" w:rsidR="00501B1B" w:rsidRPr="005E2291" w:rsidRDefault="00501B1B" w:rsidP="003C56CA">
            <w:pPr>
              <w:rPr>
                <w:rFonts w:cs="Arial"/>
                <w:color w:val="000000"/>
                <w:sz w:val="18"/>
                <w:szCs w:val="18"/>
                <w:lang w:eastAsia="en-AU"/>
              </w:rPr>
            </w:pPr>
          </w:p>
        </w:tc>
        <w:tc>
          <w:tcPr>
            <w:tcW w:w="709" w:type="dxa"/>
          </w:tcPr>
          <w:p w14:paraId="73778FF6" w14:textId="77777777" w:rsidR="00501B1B" w:rsidRPr="005E2291" w:rsidRDefault="00501B1B" w:rsidP="003C56CA">
            <w:pPr>
              <w:rPr>
                <w:rFonts w:cs="Arial"/>
                <w:color w:val="000000"/>
                <w:sz w:val="18"/>
                <w:szCs w:val="18"/>
                <w:lang w:eastAsia="en-AU"/>
              </w:rPr>
            </w:pPr>
            <w:r w:rsidRPr="005E2291">
              <w:rPr>
                <w:rFonts w:cs="Arial"/>
                <w:color w:val="000000"/>
                <w:sz w:val="18"/>
                <w:szCs w:val="18"/>
                <w:lang w:eastAsia="en-AU"/>
              </w:rPr>
              <w:t>D</w:t>
            </w:r>
          </w:p>
        </w:tc>
        <w:tc>
          <w:tcPr>
            <w:tcW w:w="567" w:type="dxa"/>
          </w:tcPr>
          <w:p w14:paraId="4CDAD690" w14:textId="77777777" w:rsidR="00501B1B" w:rsidRPr="005E2291" w:rsidRDefault="00501B1B" w:rsidP="003C56CA">
            <w:pPr>
              <w:rPr>
                <w:rFonts w:cs="Arial"/>
                <w:color w:val="000000"/>
                <w:sz w:val="18"/>
                <w:szCs w:val="18"/>
                <w:lang w:eastAsia="en-AU"/>
              </w:rPr>
            </w:pPr>
          </w:p>
        </w:tc>
        <w:tc>
          <w:tcPr>
            <w:tcW w:w="567" w:type="dxa"/>
          </w:tcPr>
          <w:p w14:paraId="02663872" w14:textId="77777777" w:rsidR="00501B1B" w:rsidRPr="005E2291" w:rsidRDefault="00501B1B" w:rsidP="003C56CA">
            <w:pPr>
              <w:rPr>
                <w:rFonts w:cs="Arial"/>
                <w:color w:val="000000"/>
                <w:sz w:val="18"/>
                <w:szCs w:val="18"/>
                <w:lang w:eastAsia="en-AU"/>
              </w:rPr>
            </w:pPr>
          </w:p>
        </w:tc>
        <w:tc>
          <w:tcPr>
            <w:tcW w:w="567" w:type="dxa"/>
          </w:tcPr>
          <w:p w14:paraId="269010A2" w14:textId="77777777" w:rsidR="00501B1B" w:rsidRPr="005E2291" w:rsidRDefault="00501B1B" w:rsidP="003C56CA">
            <w:pPr>
              <w:rPr>
                <w:rFonts w:cs="Arial"/>
                <w:color w:val="000000"/>
                <w:sz w:val="18"/>
                <w:szCs w:val="18"/>
                <w:lang w:eastAsia="en-AU"/>
              </w:rPr>
            </w:pPr>
          </w:p>
        </w:tc>
        <w:tc>
          <w:tcPr>
            <w:tcW w:w="709" w:type="dxa"/>
          </w:tcPr>
          <w:p w14:paraId="7FDAD890" w14:textId="77777777" w:rsidR="00501B1B" w:rsidRPr="005E2291" w:rsidRDefault="00501B1B" w:rsidP="003C56CA">
            <w:pPr>
              <w:rPr>
                <w:rFonts w:cs="Arial"/>
                <w:color w:val="000000"/>
                <w:sz w:val="18"/>
                <w:szCs w:val="18"/>
                <w:lang w:eastAsia="en-AU"/>
              </w:rPr>
            </w:pPr>
          </w:p>
        </w:tc>
        <w:tc>
          <w:tcPr>
            <w:tcW w:w="708" w:type="dxa"/>
          </w:tcPr>
          <w:p w14:paraId="09B3089F" w14:textId="77777777" w:rsidR="00501B1B" w:rsidRPr="005E2291" w:rsidRDefault="00501B1B" w:rsidP="003C56CA">
            <w:pPr>
              <w:rPr>
                <w:rFonts w:cs="Arial"/>
                <w:color w:val="000000"/>
                <w:sz w:val="18"/>
                <w:szCs w:val="18"/>
                <w:lang w:eastAsia="en-AU"/>
              </w:rPr>
            </w:pPr>
          </w:p>
        </w:tc>
        <w:tc>
          <w:tcPr>
            <w:tcW w:w="709" w:type="dxa"/>
          </w:tcPr>
          <w:p w14:paraId="345E7C6D" w14:textId="77777777" w:rsidR="00501B1B" w:rsidRPr="005E2291" w:rsidRDefault="00501B1B" w:rsidP="003C56CA">
            <w:pPr>
              <w:rPr>
                <w:rFonts w:cs="Arial"/>
                <w:color w:val="000000"/>
                <w:sz w:val="18"/>
                <w:szCs w:val="18"/>
                <w:lang w:eastAsia="en-AU"/>
              </w:rPr>
            </w:pPr>
          </w:p>
        </w:tc>
        <w:tc>
          <w:tcPr>
            <w:tcW w:w="709" w:type="dxa"/>
          </w:tcPr>
          <w:p w14:paraId="27D83213" w14:textId="77777777" w:rsidR="00501B1B" w:rsidRPr="005E2291" w:rsidRDefault="00501B1B" w:rsidP="003C56CA">
            <w:pPr>
              <w:rPr>
                <w:rFonts w:cs="Arial"/>
                <w:color w:val="000000"/>
                <w:sz w:val="18"/>
                <w:szCs w:val="18"/>
                <w:lang w:eastAsia="en-AU"/>
              </w:rPr>
            </w:pPr>
          </w:p>
        </w:tc>
        <w:tc>
          <w:tcPr>
            <w:tcW w:w="567" w:type="dxa"/>
          </w:tcPr>
          <w:p w14:paraId="2C05B987" w14:textId="77777777" w:rsidR="00501B1B" w:rsidRPr="005E2291" w:rsidRDefault="00501B1B" w:rsidP="003C56CA">
            <w:pPr>
              <w:rPr>
                <w:rFonts w:cs="Arial"/>
                <w:color w:val="000000"/>
                <w:sz w:val="18"/>
                <w:szCs w:val="18"/>
                <w:lang w:eastAsia="en-AU"/>
              </w:rPr>
            </w:pPr>
          </w:p>
        </w:tc>
        <w:tc>
          <w:tcPr>
            <w:tcW w:w="567" w:type="dxa"/>
          </w:tcPr>
          <w:p w14:paraId="72AB337A" w14:textId="77777777" w:rsidR="00501B1B" w:rsidRPr="005E2291" w:rsidRDefault="00501B1B" w:rsidP="003C56CA">
            <w:pPr>
              <w:rPr>
                <w:rFonts w:cs="Arial"/>
                <w:color w:val="000000"/>
                <w:sz w:val="18"/>
                <w:szCs w:val="18"/>
                <w:lang w:eastAsia="en-AU"/>
              </w:rPr>
            </w:pPr>
          </w:p>
        </w:tc>
        <w:tc>
          <w:tcPr>
            <w:tcW w:w="567" w:type="dxa"/>
          </w:tcPr>
          <w:p w14:paraId="2CE2BB71" w14:textId="77777777" w:rsidR="00501B1B" w:rsidRPr="005E2291" w:rsidRDefault="00501B1B" w:rsidP="003C56CA">
            <w:pPr>
              <w:rPr>
                <w:rFonts w:cs="Arial"/>
                <w:color w:val="000000"/>
                <w:sz w:val="18"/>
                <w:szCs w:val="18"/>
                <w:lang w:eastAsia="en-AU"/>
              </w:rPr>
            </w:pPr>
          </w:p>
        </w:tc>
        <w:tc>
          <w:tcPr>
            <w:tcW w:w="567" w:type="dxa"/>
          </w:tcPr>
          <w:p w14:paraId="113DBC17" w14:textId="77777777" w:rsidR="00501B1B" w:rsidRPr="005E2291" w:rsidRDefault="00501B1B" w:rsidP="003C56CA">
            <w:pPr>
              <w:rPr>
                <w:rFonts w:cs="Arial"/>
                <w:color w:val="000000"/>
                <w:sz w:val="18"/>
                <w:szCs w:val="18"/>
                <w:lang w:eastAsia="en-AU"/>
              </w:rPr>
            </w:pPr>
          </w:p>
        </w:tc>
        <w:tc>
          <w:tcPr>
            <w:tcW w:w="709" w:type="dxa"/>
          </w:tcPr>
          <w:p w14:paraId="08657043" w14:textId="77777777" w:rsidR="00501B1B" w:rsidRPr="005E2291" w:rsidRDefault="00501B1B" w:rsidP="003C56CA">
            <w:pPr>
              <w:rPr>
                <w:rFonts w:cs="Arial"/>
                <w:color w:val="000000"/>
                <w:sz w:val="18"/>
                <w:szCs w:val="18"/>
                <w:lang w:eastAsia="en-AU"/>
              </w:rPr>
            </w:pPr>
          </w:p>
        </w:tc>
        <w:tc>
          <w:tcPr>
            <w:tcW w:w="708" w:type="dxa"/>
          </w:tcPr>
          <w:p w14:paraId="36906CC4" w14:textId="77777777" w:rsidR="00501B1B" w:rsidRPr="005E2291" w:rsidRDefault="00501B1B" w:rsidP="003C56CA">
            <w:pPr>
              <w:rPr>
                <w:rFonts w:cs="Arial"/>
                <w:color w:val="000000"/>
                <w:sz w:val="18"/>
                <w:szCs w:val="18"/>
                <w:lang w:eastAsia="en-AU"/>
              </w:rPr>
            </w:pPr>
          </w:p>
        </w:tc>
        <w:tc>
          <w:tcPr>
            <w:tcW w:w="567" w:type="dxa"/>
          </w:tcPr>
          <w:p w14:paraId="5DA97E68" w14:textId="77777777" w:rsidR="00501B1B" w:rsidRPr="005E2291" w:rsidRDefault="00501B1B" w:rsidP="003C56CA">
            <w:pPr>
              <w:rPr>
                <w:rFonts w:cs="Arial"/>
                <w:color w:val="000000"/>
                <w:sz w:val="18"/>
                <w:szCs w:val="18"/>
                <w:lang w:eastAsia="en-AU"/>
              </w:rPr>
            </w:pPr>
          </w:p>
        </w:tc>
        <w:tc>
          <w:tcPr>
            <w:tcW w:w="736" w:type="dxa"/>
          </w:tcPr>
          <w:p w14:paraId="4A634880" w14:textId="77777777" w:rsidR="00501B1B" w:rsidRPr="005E2291" w:rsidRDefault="00501B1B" w:rsidP="003C56CA">
            <w:pPr>
              <w:rPr>
                <w:rFonts w:cs="Arial"/>
                <w:color w:val="000000"/>
                <w:sz w:val="18"/>
                <w:szCs w:val="18"/>
                <w:lang w:eastAsia="en-AU"/>
              </w:rPr>
            </w:pPr>
          </w:p>
        </w:tc>
      </w:tr>
      <w:tr w:rsidR="00501B1B" w:rsidRPr="005E2291" w14:paraId="74EDDAE3" w14:textId="77777777" w:rsidTr="003C56CA">
        <w:tc>
          <w:tcPr>
            <w:tcW w:w="3415" w:type="dxa"/>
            <w:vAlign w:val="bottom"/>
          </w:tcPr>
          <w:p w14:paraId="2641462A" w14:textId="77777777" w:rsidR="00501B1B" w:rsidRPr="005E2291" w:rsidRDefault="00501B1B" w:rsidP="003C56CA">
            <w:pPr>
              <w:rPr>
                <w:rFonts w:cs="Arial"/>
                <w:color w:val="000000"/>
                <w:sz w:val="18"/>
                <w:szCs w:val="18"/>
              </w:rPr>
            </w:pPr>
            <w:r w:rsidRPr="005E2291">
              <w:rPr>
                <w:rFonts w:cs="Arial"/>
                <w:color w:val="000000"/>
                <w:sz w:val="18"/>
                <w:szCs w:val="18"/>
              </w:rPr>
              <w:t xml:space="preserve">115-Vic State Gov -42 hour group offender </w:t>
            </w:r>
          </w:p>
        </w:tc>
        <w:tc>
          <w:tcPr>
            <w:tcW w:w="549" w:type="dxa"/>
          </w:tcPr>
          <w:p w14:paraId="312D72CE" w14:textId="77777777" w:rsidR="00501B1B" w:rsidRPr="005E2291" w:rsidRDefault="00501B1B" w:rsidP="003C56CA">
            <w:pPr>
              <w:rPr>
                <w:rFonts w:cs="Arial"/>
                <w:color w:val="000000"/>
                <w:sz w:val="18"/>
                <w:szCs w:val="18"/>
                <w:lang w:eastAsia="en-AU"/>
              </w:rPr>
            </w:pPr>
          </w:p>
        </w:tc>
        <w:tc>
          <w:tcPr>
            <w:tcW w:w="709" w:type="dxa"/>
          </w:tcPr>
          <w:p w14:paraId="379A0F7F" w14:textId="77777777" w:rsidR="00501B1B" w:rsidRPr="005E2291" w:rsidRDefault="00501B1B" w:rsidP="003C56CA">
            <w:pPr>
              <w:rPr>
                <w:rFonts w:cs="Arial"/>
                <w:color w:val="000000"/>
                <w:sz w:val="18"/>
                <w:szCs w:val="18"/>
                <w:lang w:eastAsia="en-AU"/>
              </w:rPr>
            </w:pPr>
          </w:p>
        </w:tc>
        <w:tc>
          <w:tcPr>
            <w:tcW w:w="709" w:type="dxa"/>
          </w:tcPr>
          <w:p w14:paraId="2C5139A1" w14:textId="77777777" w:rsidR="00501B1B" w:rsidRPr="005E2291" w:rsidRDefault="00501B1B" w:rsidP="003C56CA">
            <w:pPr>
              <w:rPr>
                <w:rFonts w:cs="Arial"/>
                <w:color w:val="000000"/>
                <w:sz w:val="18"/>
                <w:szCs w:val="18"/>
                <w:lang w:eastAsia="en-AU"/>
              </w:rPr>
            </w:pPr>
            <w:r w:rsidRPr="005E2291">
              <w:rPr>
                <w:rFonts w:cs="Arial"/>
                <w:color w:val="000000"/>
                <w:sz w:val="18"/>
                <w:szCs w:val="18"/>
                <w:lang w:eastAsia="en-AU"/>
              </w:rPr>
              <w:t>D</w:t>
            </w:r>
          </w:p>
        </w:tc>
        <w:tc>
          <w:tcPr>
            <w:tcW w:w="567" w:type="dxa"/>
          </w:tcPr>
          <w:p w14:paraId="431C9BB2" w14:textId="77777777" w:rsidR="00501B1B" w:rsidRPr="005E2291" w:rsidRDefault="00501B1B" w:rsidP="003C56CA">
            <w:pPr>
              <w:rPr>
                <w:rFonts w:cs="Arial"/>
                <w:color w:val="000000"/>
                <w:sz w:val="18"/>
                <w:szCs w:val="18"/>
                <w:lang w:eastAsia="en-AU"/>
              </w:rPr>
            </w:pPr>
          </w:p>
        </w:tc>
        <w:tc>
          <w:tcPr>
            <w:tcW w:w="567" w:type="dxa"/>
          </w:tcPr>
          <w:p w14:paraId="3B8DDD12" w14:textId="77777777" w:rsidR="00501B1B" w:rsidRPr="005E2291" w:rsidRDefault="00501B1B" w:rsidP="003C56CA">
            <w:pPr>
              <w:rPr>
                <w:rFonts w:cs="Arial"/>
                <w:color w:val="000000"/>
                <w:sz w:val="18"/>
                <w:szCs w:val="18"/>
                <w:lang w:eastAsia="en-AU"/>
              </w:rPr>
            </w:pPr>
          </w:p>
        </w:tc>
        <w:tc>
          <w:tcPr>
            <w:tcW w:w="567" w:type="dxa"/>
          </w:tcPr>
          <w:p w14:paraId="4C66DA79" w14:textId="77777777" w:rsidR="00501B1B" w:rsidRPr="005E2291" w:rsidRDefault="00501B1B" w:rsidP="003C56CA">
            <w:pPr>
              <w:rPr>
                <w:rFonts w:cs="Arial"/>
                <w:color w:val="000000"/>
                <w:sz w:val="18"/>
                <w:szCs w:val="18"/>
                <w:lang w:eastAsia="en-AU"/>
              </w:rPr>
            </w:pPr>
          </w:p>
        </w:tc>
        <w:tc>
          <w:tcPr>
            <w:tcW w:w="709" w:type="dxa"/>
          </w:tcPr>
          <w:p w14:paraId="20D8331E" w14:textId="77777777" w:rsidR="00501B1B" w:rsidRPr="005E2291" w:rsidRDefault="00501B1B" w:rsidP="003C56CA">
            <w:pPr>
              <w:rPr>
                <w:rFonts w:cs="Arial"/>
                <w:color w:val="000000"/>
                <w:sz w:val="18"/>
                <w:szCs w:val="18"/>
                <w:lang w:eastAsia="en-AU"/>
              </w:rPr>
            </w:pPr>
          </w:p>
        </w:tc>
        <w:tc>
          <w:tcPr>
            <w:tcW w:w="708" w:type="dxa"/>
          </w:tcPr>
          <w:p w14:paraId="212DD39A" w14:textId="77777777" w:rsidR="00501B1B" w:rsidRPr="005E2291" w:rsidRDefault="00501B1B" w:rsidP="003C56CA">
            <w:pPr>
              <w:rPr>
                <w:rFonts w:cs="Arial"/>
                <w:color w:val="000000"/>
                <w:sz w:val="18"/>
                <w:szCs w:val="18"/>
                <w:lang w:eastAsia="en-AU"/>
              </w:rPr>
            </w:pPr>
          </w:p>
        </w:tc>
        <w:tc>
          <w:tcPr>
            <w:tcW w:w="709" w:type="dxa"/>
          </w:tcPr>
          <w:p w14:paraId="761B7C48" w14:textId="77777777" w:rsidR="00501B1B" w:rsidRPr="005E2291" w:rsidRDefault="00501B1B" w:rsidP="003C56CA">
            <w:pPr>
              <w:rPr>
                <w:rFonts w:cs="Arial"/>
                <w:color w:val="000000"/>
                <w:sz w:val="18"/>
                <w:szCs w:val="18"/>
                <w:lang w:eastAsia="en-AU"/>
              </w:rPr>
            </w:pPr>
          </w:p>
        </w:tc>
        <w:tc>
          <w:tcPr>
            <w:tcW w:w="709" w:type="dxa"/>
          </w:tcPr>
          <w:p w14:paraId="177BBEFC" w14:textId="77777777" w:rsidR="00501B1B" w:rsidRPr="005E2291" w:rsidRDefault="00501B1B" w:rsidP="003C56CA">
            <w:pPr>
              <w:rPr>
                <w:rFonts w:cs="Arial"/>
                <w:color w:val="000000"/>
                <w:sz w:val="18"/>
                <w:szCs w:val="18"/>
                <w:lang w:eastAsia="en-AU"/>
              </w:rPr>
            </w:pPr>
          </w:p>
        </w:tc>
        <w:tc>
          <w:tcPr>
            <w:tcW w:w="567" w:type="dxa"/>
          </w:tcPr>
          <w:p w14:paraId="015A8186" w14:textId="77777777" w:rsidR="00501B1B" w:rsidRPr="005E2291" w:rsidRDefault="00501B1B" w:rsidP="003C56CA">
            <w:pPr>
              <w:rPr>
                <w:rFonts w:cs="Arial"/>
                <w:color w:val="000000"/>
                <w:sz w:val="18"/>
                <w:szCs w:val="18"/>
                <w:lang w:eastAsia="en-AU"/>
              </w:rPr>
            </w:pPr>
          </w:p>
        </w:tc>
        <w:tc>
          <w:tcPr>
            <w:tcW w:w="567" w:type="dxa"/>
          </w:tcPr>
          <w:p w14:paraId="08279919" w14:textId="77777777" w:rsidR="00501B1B" w:rsidRPr="005E2291" w:rsidRDefault="00501B1B" w:rsidP="003C56CA">
            <w:pPr>
              <w:rPr>
                <w:rFonts w:cs="Arial"/>
                <w:color w:val="000000"/>
                <w:sz w:val="18"/>
                <w:szCs w:val="18"/>
                <w:lang w:eastAsia="en-AU"/>
              </w:rPr>
            </w:pPr>
          </w:p>
        </w:tc>
        <w:tc>
          <w:tcPr>
            <w:tcW w:w="567" w:type="dxa"/>
          </w:tcPr>
          <w:p w14:paraId="7228F606" w14:textId="77777777" w:rsidR="00501B1B" w:rsidRPr="005E2291" w:rsidRDefault="00501B1B" w:rsidP="003C56CA">
            <w:pPr>
              <w:rPr>
                <w:rFonts w:cs="Arial"/>
                <w:color w:val="000000"/>
                <w:sz w:val="18"/>
                <w:szCs w:val="18"/>
                <w:lang w:eastAsia="en-AU"/>
              </w:rPr>
            </w:pPr>
          </w:p>
        </w:tc>
        <w:tc>
          <w:tcPr>
            <w:tcW w:w="567" w:type="dxa"/>
          </w:tcPr>
          <w:p w14:paraId="28733463" w14:textId="77777777" w:rsidR="00501B1B" w:rsidRPr="005E2291" w:rsidRDefault="00501B1B" w:rsidP="003C56CA">
            <w:pPr>
              <w:rPr>
                <w:rFonts w:cs="Arial"/>
                <w:color w:val="000000"/>
                <w:sz w:val="18"/>
                <w:szCs w:val="18"/>
                <w:lang w:eastAsia="en-AU"/>
              </w:rPr>
            </w:pPr>
          </w:p>
        </w:tc>
        <w:tc>
          <w:tcPr>
            <w:tcW w:w="709" w:type="dxa"/>
          </w:tcPr>
          <w:p w14:paraId="66AD80EB" w14:textId="77777777" w:rsidR="00501B1B" w:rsidRPr="005E2291" w:rsidRDefault="00501B1B" w:rsidP="003C56CA">
            <w:pPr>
              <w:rPr>
                <w:rFonts w:cs="Arial"/>
                <w:color w:val="000000"/>
                <w:sz w:val="18"/>
                <w:szCs w:val="18"/>
                <w:lang w:eastAsia="en-AU"/>
              </w:rPr>
            </w:pPr>
          </w:p>
        </w:tc>
        <w:tc>
          <w:tcPr>
            <w:tcW w:w="708" w:type="dxa"/>
          </w:tcPr>
          <w:p w14:paraId="2937B81A" w14:textId="77777777" w:rsidR="00501B1B" w:rsidRPr="005E2291" w:rsidRDefault="00501B1B" w:rsidP="003C56CA">
            <w:pPr>
              <w:rPr>
                <w:rFonts w:cs="Arial"/>
                <w:color w:val="000000"/>
                <w:sz w:val="18"/>
                <w:szCs w:val="18"/>
                <w:lang w:eastAsia="en-AU"/>
              </w:rPr>
            </w:pPr>
          </w:p>
        </w:tc>
        <w:tc>
          <w:tcPr>
            <w:tcW w:w="567" w:type="dxa"/>
          </w:tcPr>
          <w:p w14:paraId="599E732B" w14:textId="77777777" w:rsidR="00501B1B" w:rsidRPr="005E2291" w:rsidRDefault="00501B1B" w:rsidP="003C56CA">
            <w:pPr>
              <w:rPr>
                <w:rFonts w:cs="Arial"/>
                <w:color w:val="000000"/>
                <w:sz w:val="18"/>
                <w:szCs w:val="18"/>
                <w:lang w:eastAsia="en-AU"/>
              </w:rPr>
            </w:pPr>
          </w:p>
        </w:tc>
        <w:tc>
          <w:tcPr>
            <w:tcW w:w="736" w:type="dxa"/>
          </w:tcPr>
          <w:p w14:paraId="2EB51B87" w14:textId="77777777" w:rsidR="00501B1B" w:rsidRPr="005E2291" w:rsidRDefault="00501B1B" w:rsidP="003C56CA">
            <w:pPr>
              <w:rPr>
                <w:rFonts w:cs="Arial"/>
                <w:color w:val="000000"/>
                <w:sz w:val="18"/>
                <w:szCs w:val="18"/>
                <w:lang w:eastAsia="en-AU"/>
              </w:rPr>
            </w:pPr>
          </w:p>
        </w:tc>
      </w:tr>
      <w:tr w:rsidR="00501B1B" w:rsidRPr="005E2291" w14:paraId="4F95EA13" w14:textId="77777777" w:rsidTr="003C56CA">
        <w:tc>
          <w:tcPr>
            <w:tcW w:w="3415" w:type="dxa"/>
          </w:tcPr>
          <w:p w14:paraId="63F3364A" w14:textId="77777777" w:rsidR="00501B1B" w:rsidRPr="005E2291" w:rsidRDefault="00501B1B" w:rsidP="003C56CA">
            <w:pPr>
              <w:rPr>
                <w:rFonts w:cs="Arial"/>
                <w:sz w:val="18"/>
                <w:szCs w:val="18"/>
              </w:rPr>
            </w:pPr>
            <w:r w:rsidRPr="005E2291">
              <w:rPr>
                <w:rFonts w:cs="Arial"/>
                <w:sz w:val="18"/>
                <w:szCs w:val="18"/>
              </w:rPr>
              <w:t>116</w:t>
            </w:r>
            <w:r w:rsidRPr="005E2291">
              <w:rPr>
                <w:rFonts w:cs="Arial"/>
                <w:color w:val="000000"/>
                <w:sz w:val="18"/>
                <w:szCs w:val="18"/>
              </w:rPr>
              <w:t>-Vic State Gov-</w:t>
            </w:r>
            <w:r w:rsidRPr="005E2291">
              <w:rPr>
                <w:rFonts w:cs="Arial"/>
                <w:sz w:val="18"/>
                <w:szCs w:val="18"/>
              </w:rPr>
              <w:t>Small Rural Health funding</w:t>
            </w:r>
          </w:p>
        </w:tc>
        <w:tc>
          <w:tcPr>
            <w:tcW w:w="549" w:type="dxa"/>
          </w:tcPr>
          <w:p w14:paraId="0476B098" w14:textId="77777777" w:rsidR="00501B1B" w:rsidRPr="005E2291" w:rsidRDefault="00501B1B" w:rsidP="003C56CA">
            <w:pPr>
              <w:rPr>
                <w:rFonts w:cs="Arial"/>
                <w:color w:val="000000"/>
                <w:sz w:val="18"/>
                <w:szCs w:val="18"/>
                <w:lang w:eastAsia="en-AU"/>
              </w:rPr>
            </w:pPr>
          </w:p>
        </w:tc>
        <w:tc>
          <w:tcPr>
            <w:tcW w:w="709" w:type="dxa"/>
          </w:tcPr>
          <w:p w14:paraId="5861666C" w14:textId="77777777" w:rsidR="00501B1B" w:rsidRPr="005E2291" w:rsidRDefault="00501B1B" w:rsidP="003C56CA">
            <w:pPr>
              <w:rPr>
                <w:rFonts w:cs="Arial"/>
                <w:color w:val="000000"/>
                <w:sz w:val="18"/>
                <w:szCs w:val="18"/>
                <w:lang w:eastAsia="en-AU"/>
              </w:rPr>
            </w:pPr>
            <w:r w:rsidRPr="005E2291">
              <w:rPr>
                <w:rFonts w:cs="Arial"/>
                <w:color w:val="000000"/>
                <w:sz w:val="18"/>
                <w:szCs w:val="18"/>
                <w:lang w:eastAsia="en-AU"/>
              </w:rPr>
              <w:t>D[L]</w:t>
            </w:r>
          </w:p>
        </w:tc>
        <w:tc>
          <w:tcPr>
            <w:tcW w:w="709" w:type="dxa"/>
          </w:tcPr>
          <w:p w14:paraId="2BA327B6" w14:textId="77777777" w:rsidR="00501B1B" w:rsidRPr="005E2291" w:rsidRDefault="00501B1B" w:rsidP="003C56CA">
            <w:pPr>
              <w:rPr>
                <w:rFonts w:cs="Arial"/>
                <w:color w:val="000000"/>
                <w:sz w:val="18"/>
                <w:szCs w:val="18"/>
                <w:lang w:eastAsia="en-AU"/>
              </w:rPr>
            </w:pPr>
            <w:r w:rsidRPr="005E2291">
              <w:rPr>
                <w:rFonts w:cs="Arial"/>
                <w:color w:val="000000"/>
                <w:sz w:val="18"/>
                <w:szCs w:val="18"/>
                <w:lang w:eastAsia="en-AU"/>
              </w:rPr>
              <w:t>D[L]</w:t>
            </w:r>
          </w:p>
        </w:tc>
        <w:tc>
          <w:tcPr>
            <w:tcW w:w="567" w:type="dxa"/>
          </w:tcPr>
          <w:p w14:paraId="2D3728DE" w14:textId="77777777" w:rsidR="00501B1B" w:rsidRPr="005E2291" w:rsidRDefault="00501B1B" w:rsidP="003C56CA">
            <w:pPr>
              <w:rPr>
                <w:rFonts w:cs="Arial"/>
                <w:color w:val="000000"/>
                <w:sz w:val="18"/>
                <w:szCs w:val="18"/>
                <w:lang w:eastAsia="en-AU"/>
              </w:rPr>
            </w:pPr>
            <w:r w:rsidRPr="005E2291">
              <w:rPr>
                <w:rFonts w:cs="Arial"/>
                <w:color w:val="000000"/>
                <w:sz w:val="18"/>
                <w:szCs w:val="18"/>
                <w:lang w:eastAsia="en-AU"/>
              </w:rPr>
              <w:t>D</w:t>
            </w:r>
          </w:p>
        </w:tc>
        <w:tc>
          <w:tcPr>
            <w:tcW w:w="567" w:type="dxa"/>
          </w:tcPr>
          <w:p w14:paraId="38278585" w14:textId="77777777" w:rsidR="00501B1B" w:rsidRPr="005E2291" w:rsidRDefault="00501B1B" w:rsidP="003C56CA">
            <w:pPr>
              <w:rPr>
                <w:rFonts w:cs="Arial"/>
                <w:color w:val="000000"/>
                <w:sz w:val="18"/>
                <w:szCs w:val="18"/>
                <w:lang w:eastAsia="en-AU"/>
              </w:rPr>
            </w:pPr>
          </w:p>
        </w:tc>
        <w:tc>
          <w:tcPr>
            <w:tcW w:w="567" w:type="dxa"/>
          </w:tcPr>
          <w:p w14:paraId="5F3A13FC" w14:textId="77777777" w:rsidR="00501B1B" w:rsidRPr="005E2291" w:rsidRDefault="00501B1B" w:rsidP="003C56CA">
            <w:pPr>
              <w:rPr>
                <w:rFonts w:cs="Arial"/>
                <w:color w:val="000000"/>
                <w:sz w:val="18"/>
                <w:szCs w:val="18"/>
                <w:lang w:eastAsia="en-AU"/>
              </w:rPr>
            </w:pPr>
          </w:p>
        </w:tc>
        <w:tc>
          <w:tcPr>
            <w:tcW w:w="709" w:type="dxa"/>
          </w:tcPr>
          <w:p w14:paraId="521D8E20" w14:textId="77777777" w:rsidR="00501B1B" w:rsidRPr="005E2291" w:rsidRDefault="00501B1B" w:rsidP="003C56CA">
            <w:pPr>
              <w:rPr>
                <w:rFonts w:cs="Arial"/>
                <w:color w:val="000000"/>
                <w:sz w:val="18"/>
                <w:szCs w:val="18"/>
                <w:lang w:eastAsia="en-AU"/>
              </w:rPr>
            </w:pPr>
            <w:r w:rsidRPr="005E2291">
              <w:rPr>
                <w:rFonts w:cs="Arial"/>
                <w:color w:val="000000"/>
                <w:sz w:val="18"/>
                <w:szCs w:val="18"/>
                <w:lang w:eastAsia="en-AU"/>
              </w:rPr>
              <w:t>D</w:t>
            </w:r>
          </w:p>
        </w:tc>
        <w:tc>
          <w:tcPr>
            <w:tcW w:w="708" w:type="dxa"/>
          </w:tcPr>
          <w:p w14:paraId="52E24AD3" w14:textId="77777777" w:rsidR="00501B1B" w:rsidRPr="005E2291" w:rsidRDefault="00501B1B" w:rsidP="003C56CA">
            <w:pPr>
              <w:rPr>
                <w:rFonts w:cs="Arial"/>
                <w:color w:val="000000"/>
                <w:sz w:val="18"/>
                <w:szCs w:val="18"/>
                <w:lang w:eastAsia="en-AU"/>
              </w:rPr>
            </w:pPr>
          </w:p>
        </w:tc>
        <w:tc>
          <w:tcPr>
            <w:tcW w:w="709" w:type="dxa"/>
          </w:tcPr>
          <w:p w14:paraId="4E5D5B64" w14:textId="77777777" w:rsidR="00501B1B" w:rsidRPr="005E2291" w:rsidRDefault="00501B1B" w:rsidP="003C56CA">
            <w:pPr>
              <w:rPr>
                <w:rFonts w:cs="Arial"/>
                <w:color w:val="000000"/>
                <w:sz w:val="18"/>
                <w:szCs w:val="18"/>
                <w:lang w:eastAsia="en-AU"/>
              </w:rPr>
            </w:pPr>
            <w:r w:rsidRPr="005E2291">
              <w:rPr>
                <w:rFonts w:cs="Arial"/>
                <w:color w:val="000000"/>
                <w:sz w:val="18"/>
                <w:szCs w:val="18"/>
                <w:lang w:eastAsia="en-AU"/>
              </w:rPr>
              <w:t>D</w:t>
            </w:r>
          </w:p>
        </w:tc>
        <w:tc>
          <w:tcPr>
            <w:tcW w:w="709" w:type="dxa"/>
          </w:tcPr>
          <w:p w14:paraId="6E87E3E4" w14:textId="77777777" w:rsidR="00501B1B" w:rsidRPr="005E2291" w:rsidRDefault="00501B1B" w:rsidP="003C56CA">
            <w:pPr>
              <w:rPr>
                <w:rFonts w:cs="Arial"/>
                <w:color w:val="000000"/>
                <w:sz w:val="18"/>
                <w:szCs w:val="18"/>
                <w:lang w:eastAsia="en-AU"/>
              </w:rPr>
            </w:pPr>
            <w:r w:rsidRPr="005E2291">
              <w:rPr>
                <w:rFonts w:cs="Arial"/>
                <w:color w:val="000000"/>
                <w:sz w:val="18"/>
                <w:szCs w:val="18"/>
                <w:lang w:eastAsia="en-AU"/>
              </w:rPr>
              <w:t>E[S]</w:t>
            </w:r>
          </w:p>
        </w:tc>
        <w:tc>
          <w:tcPr>
            <w:tcW w:w="567" w:type="dxa"/>
          </w:tcPr>
          <w:p w14:paraId="6E3E967D" w14:textId="77777777" w:rsidR="00501B1B" w:rsidRPr="005E2291" w:rsidRDefault="00501B1B" w:rsidP="003C56CA">
            <w:pPr>
              <w:rPr>
                <w:rFonts w:cs="Arial"/>
                <w:color w:val="000000"/>
                <w:sz w:val="18"/>
                <w:szCs w:val="18"/>
                <w:lang w:eastAsia="en-AU"/>
              </w:rPr>
            </w:pPr>
            <w:r w:rsidRPr="005E2291">
              <w:rPr>
                <w:rFonts w:cs="Arial"/>
                <w:color w:val="000000"/>
                <w:sz w:val="18"/>
                <w:szCs w:val="18"/>
                <w:lang w:eastAsia="en-AU"/>
              </w:rPr>
              <w:t>D</w:t>
            </w:r>
          </w:p>
        </w:tc>
        <w:tc>
          <w:tcPr>
            <w:tcW w:w="567" w:type="dxa"/>
          </w:tcPr>
          <w:p w14:paraId="72203291" w14:textId="77777777" w:rsidR="00501B1B" w:rsidRPr="005E2291" w:rsidRDefault="00501B1B" w:rsidP="003C56CA">
            <w:pPr>
              <w:rPr>
                <w:rFonts w:cs="Arial"/>
                <w:color w:val="000000"/>
                <w:sz w:val="18"/>
                <w:szCs w:val="18"/>
                <w:lang w:eastAsia="en-AU"/>
              </w:rPr>
            </w:pPr>
          </w:p>
        </w:tc>
        <w:tc>
          <w:tcPr>
            <w:tcW w:w="567" w:type="dxa"/>
          </w:tcPr>
          <w:p w14:paraId="5840D9F0" w14:textId="77777777" w:rsidR="00501B1B" w:rsidRPr="005E2291" w:rsidRDefault="00501B1B" w:rsidP="003C56CA">
            <w:pPr>
              <w:rPr>
                <w:rFonts w:cs="Arial"/>
                <w:color w:val="000000"/>
                <w:sz w:val="18"/>
                <w:szCs w:val="18"/>
                <w:lang w:eastAsia="en-AU"/>
              </w:rPr>
            </w:pPr>
            <w:r w:rsidRPr="005E2291">
              <w:rPr>
                <w:rFonts w:cs="Arial"/>
                <w:color w:val="000000"/>
                <w:sz w:val="18"/>
                <w:szCs w:val="18"/>
                <w:lang w:eastAsia="en-AU"/>
              </w:rPr>
              <w:t>D</w:t>
            </w:r>
          </w:p>
        </w:tc>
        <w:tc>
          <w:tcPr>
            <w:tcW w:w="567" w:type="dxa"/>
          </w:tcPr>
          <w:p w14:paraId="4AF5B05E" w14:textId="77777777" w:rsidR="00501B1B" w:rsidRPr="005E2291" w:rsidRDefault="00501B1B" w:rsidP="003C56CA">
            <w:pPr>
              <w:rPr>
                <w:rFonts w:cs="Arial"/>
                <w:color w:val="000000"/>
                <w:sz w:val="18"/>
                <w:szCs w:val="18"/>
                <w:lang w:eastAsia="en-AU"/>
              </w:rPr>
            </w:pPr>
          </w:p>
        </w:tc>
        <w:tc>
          <w:tcPr>
            <w:tcW w:w="709" w:type="dxa"/>
          </w:tcPr>
          <w:p w14:paraId="4E7BDA5E" w14:textId="77777777" w:rsidR="00501B1B" w:rsidRPr="005E2291" w:rsidRDefault="00501B1B" w:rsidP="003C56CA">
            <w:pPr>
              <w:rPr>
                <w:rFonts w:cs="Arial"/>
                <w:color w:val="000000"/>
                <w:sz w:val="18"/>
                <w:szCs w:val="18"/>
                <w:lang w:eastAsia="en-AU"/>
              </w:rPr>
            </w:pPr>
          </w:p>
        </w:tc>
        <w:tc>
          <w:tcPr>
            <w:tcW w:w="708" w:type="dxa"/>
          </w:tcPr>
          <w:p w14:paraId="00752849" w14:textId="77777777" w:rsidR="00501B1B" w:rsidRPr="005E2291" w:rsidRDefault="00501B1B" w:rsidP="003C56CA">
            <w:pPr>
              <w:rPr>
                <w:rFonts w:cs="Arial"/>
                <w:color w:val="000000"/>
                <w:sz w:val="18"/>
                <w:szCs w:val="18"/>
                <w:lang w:eastAsia="en-AU"/>
              </w:rPr>
            </w:pPr>
            <w:r w:rsidRPr="005E2291">
              <w:rPr>
                <w:rFonts w:cs="Arial"/>
                <w:color w:val="000000"/>
                <w:sz w:val="18"/>
                <w:szCs w:val="18"/>
                <w:lang w:eastAsia="en-AU"/>
              </w:rPr>
              <w:t>E[S]</w:t>
            </w:r>
          </w:p>
        </w:tc>
        <w:tc>
          <w:tcPr>
            <w:tcW w:w="567" w:type="dxa"/>
          </w:tcPr>
          <w:p w14:paraId="29972DB8" w14:textId="77777777" w:rsidR="00501B1B" w:rsidRPr="005E2291" w:rsidRDefault="00501B1B" w:rsidP="003C56CA">
            <w:pPr>
              <w:rPr>
                <w:rFonts w:cs="Arial"/>
                <w:color w:val="000000"/>
                <w:sz w:val="18"/>
                <w:szCs w:val="18"/>
                <w:lang w:eastAsia="en-AU"/>
              </w:rPr>
            </w:pPr>
          </w:p>
        </w:tc>
        <w:tc>
          <w:tcPr>
            <w:tcW w:w="736" w:type="dxa"/>
          </w:tcPr>
          <w:p w14:paraId="27C1C456" w14:textId="77777777" w:rsidR="00501B1B" w:rsidRPr="005E2291" w:rsidRDefault="00501B1B" w:rsidP="003C56CA">
            <w:pPr>
              <w:rPr>
                <w:rFonts w:cs="Arial"/>
                <w:color w:val="000000"/>
                <w:sz w:val="18"/>
                <w:szCs w:val="18"/>
                <w:lang w:eastAsia="en-AU"/>
              </w:rPr>
            </w:pPr>
          </w:p>
        </w:tc>
      </w:tr>
      <w:tr w:rsidR="00501B1B" w:rsidRPr="005E2291" w14:paraId="69E4F619" w14:textId="77777777" w:rsidTr="003C56CA">
        <w:trPr>
          <w:trHeight w:val="297"/>
        </w:trPr>
        <w:tc>
          <w:tcPr>
            <w:tcW w:w="3415" w:type="dxa"/>
          </w:tcPr>
          <w:p w14:paraId="4541C065" w14:textId="77777777" w:rsidR="00501B1B" w:rsidRPr="005E2291" w:rsidRDefault="00501B1B" w:rsidP="003C56CA">
            <w:pPr>
              <w:rPr>
                <w:rFonts w:cs="Arial"/>
                <w:sz w:val="18"/>
                <w:szCs w:val="18"/>
              </w:rPr>
            </w:pPr>
            <w:r w:rsidRPr="005E2291">
              <w:rPr>
                <w:rFonts w:cs="Arial"/>
                <w:sz w:val="18"/>
                <w:szCs w:val="18"/>
              </w:rPr>
              <w:t>117</w:t>
            </w:r>
            <w:r w:rsidRPr="005E2291">
              <w:rPr>
                <w:rFonts w:cs="Arial"/>
                <w:color w:val="000000"/>
                <w:sz w:val="18"/>
                <w:szCs w:val="18"/>
              </w:rPr>
              <w:t>-Vic State Gov-</w:t>
            </w:r>
            <w:r w:rsidRPr="005E2291">
              <w:rPr>
                <w:rFonts w:cs="Arial"/>
                <w:sz w:val="18"/>
                <w:szCs w:val="18"/>
              </w:rPr>
              <w:t xml:space="preserve">Sub-acute withdrawal </w:t>
            </w:r>
          </w:p>
        </w:tc>
        <w:tc>
          <w:tcPr>
            <w:tcW w:w="549" w:type="dxa"/>
          </w:tcPr>
          <w:p w14:paraId="067EAAA0" w14:textId="77777777" w:rsidR="00501B1B" w:rsidRPr="005E2291" w:rsidRDefault="00501B1B" w:rsidP="003C56CA">
            <w:pPr>
              <w:rPr>
                <w:rFonts w:cs="Arial"/>
                <w:strike/>
                <w:color w:val="000000"/>
                <w:sz w:val="18"/>
                <w:szCs w:val="18"/>
                <w:lang w:eastAsia="en-AU"/>
              </w:rPr>
            </w:pPr>
            <w:r w:rsidRPr="005E2291">
              <w:rPr>
                <w:rFonts w:cs="Arial"/>
                <w:color w:val="000000"/>
                <w:sz w:val="18"/>
                <w:szCs w:val="18"/>
                <w:lang w:eastAsia="en-AU"/>
              </w:rPr>
              <w:t>D</w:t>
            </w:r>
          </w:p>
        </w:tc>
        <w:tc>
          <w:tcPr>
            <w:tcW w:w="709" w:type="dxa"/>
          </w:tcPr>
          <w:p w14:paraId="44647DFD" w14:textId="77777777" w:rsidR="00501B1B" w:rsidRPr="005E2291" w:rsidRDefault="00501B1B" w:rsidP="003C56CA">
            <w:pPr>
              <w:rPr>
                <w:rFonts w:cs="Arial"/>
                <w:strike/>
                <w:color w:val="000000"/>
                <w:sz w:val="18"/>
                <w:szCs w:val="18"/>
                <w:lang w:eastAsia="en-AU"/>
              </w:rPr>
            </w:pPr>
          </w:p>
        </w:tc>
        <w:tc>
          <w:tcPr>
            <w:tcW w:w="709" w:type="dxa"/>
          </w:tcPr>
          <w:p w14:paraId="5E421FC9" w14:textId="77777777" w:rsidR="00501B1B" w:rsidRPr="005E2291" w:rsidRDefault="00501B1B" w:rsidP="003C56CA">
            <w:pPr>
              <w:rPr>
                <w:rFonts w:cs="Arial"/>
                <w:strike/>
                <w:color w:val="000000"/>
                <w:sz w:val="18"/>
                <w:szCs w:val="18"/>
                <w:lang w:eastAsia="en-AU"/>
              </w:rPr>
            </w:pPr>
          </w:p>
        </w:tc>
        <w:tc>
          <w:tcPr>
            <w:tcW w:w="567" w:type="dxa"/>
          </w:tcPr>
          <w:p w14:paraId="29CA49CC" w14:textId="77777777" w:rsidR="00501B1B" w:rsidRPr="005E2291" w:rsidRDefault="00501B1B" w:rsidP="003C56CA">
            <w:pPr>
              <w:rPr>
                <w:rFonts w:cs="Arial"/>
                <w:strike/>
                <w:color w:val="000000"/>
                <w:sz w:val="18"/>
                <w:szCs w:val="18"/>
                <w:lang w:eastAsia="en-AU"/>
              </w:rPr>
            </w:pPr>
          </w:p>
        </w:tc>
        <w:tc>
          <w:tcPr>
            <w:tcW w:w="567" w:type="dxa"/>
          </w:tcPr>
          <w:p w14:paraId="507DE08A" w14:textId="77777777" w:rsidR="00501B1B" w:rsidRPr="005E2291" w:rsidRDefault="00501B1B" w:rsidP="003C56CA">
            <w:pPr>
              <w:rPr>
                <w:rFonts w:cs="Arial"/>
                <w:strike/>
                <w:color w:val="000000"/>
                <w:sz w:val="18"/>
                <w:szCs w:val="18"/>
                <w:lang w:eastAsia="en-AU"/>
              </w:rPr>
            </w:pPr>
          </w:p>
        </w:tc>
        <w:tc>
          <w:tcPr>
            <w:tcW w:w="567" w:type="dxa"/>
          </w:tcPr>
          <w:p w14:paraId="081BE846" w14:textId="77777777" w:rsidR="00501B1B" w:rsidRPr="005E2291" w:rsidRDefault="00501B1B" w:rsidP="003C56CA">
            <w:pPr>
              <w:rPr>
                <w:rFonts w:cs="Arial"/>
                <w:strike/>
                <w:color w:val="000000"/>
                <w:sz w:val="18"/>
                <w:szCs w:val="18"/>
                <w:lang w:eastAsia="en-AU"/>
              </w:rPr>
            </w:pPr>
          </w:p>
        </w:tc>
        <w:tc>
          <w:tcPr>
            <w:tcW w:w="709" w:type="dxa"/>
          </w:tcPr>
          <w:p w14:paraId="31AA8C9D" w14:textId="77777777" w:rsidR="00501B1B" w:rsidRPr="005E2291" w:rsidRDefault="00501B1B" w:rsidP="003C56CA">
            <w:pPr>
              <w:rPr>
                <w:rFonts w:cs="Arial"/>
                <w:strike/>
                <w:color w:val="000000"/>
                <w:sz w:val="18"/>
                <w:szCs w:val="18"/>
                <w:lang w:eastAsia="en-AU"/>
              </w:rPr>
            </w:pPr>
          </w:p>
        </w:tc>
        <w:tc>
          <w:tcPr>
            <w:tcW w:w="708" w:type="dxa"/>
          </w:tcPr>
          <w:p w14:paraId="76E12BF0" w14:textId="77777777" w:rsidR="00501B1B" w:rsidRPr="005E2291" w:rsidRDefault="00501B1B" w:rsidP="003C56CA">
            <w:pPr>
              <w:rPr>
                <w:rFonts w:cs="Arial"/>
                <w:strike/>
                <w:color w:val="000000"/>
                <w:sz w:val="18"/>
                <w:szCs w:val="18"/>
                <w:lang w:eastAsia="en-AU"/>
              </w:rPr>
            </w:pPr>
            <w:r w:rsidRPr="005E2291">
              <w:rPr>
                <w:rFonts w:cs="Arial"/>
                <w:color w:val="000000"/>
                <w:sz w:val="18"/>
                <w:szCs w:val="18"/>
                <w:lang w:eastAsia="en-AU"/>
              </w:rPr>
              <w:t>D</w:t>
            </w:r>
          </w:p>
        </w:tc>
        <w:tc>
          <w:tcPr>
            <w:tcW w:w="709" w:type="dxa"/>
          </w:tcPr>
          <w:p w14:paraId="375F8C46" w14:textId="77777777" w:rsidR="00501B1B" w:rsidRPr="005E2291" w:rsidRDefault="00501B1B" w:rsidP="003C56CA">
            <w:pPr>
              <w:rPr>
                <w:rFonts w:cs="Arial"/>
                <w:strike/>
                <w:color w:val="000000"/>
                <w:sz w:val="18"/>
                <w:szCs w:val="18"/>
                <w:lang w:eastAsia="en-AU"/>
              </w:rPr>
            </w:pPr>
          </w:p>
        </w:tc>
        <w:tc>
          <w:tcPr>
            <w:tcW w:w="709" w:type="dxa"/>
          </w:tcPr>
          <w:p w14:paraId="67953D75" w14:textId="77777777" w:rsidR="00501B1B" w:rsidRPr="005E2291" w:rsidRDefault="00501B1B" w:rsidP="003C56CA">
            <w:pPr>
              <w:rPr>
                <w:rFonts w:cs="Arial"/>
                <w:strike/>
                <w:color w:val="000000"/>
                <w:sz w:val="18"/>
                <w:szCs w:val="18"/>
                <w:lang w:eastAsia="en-AU"/>
              </w:rPr>
            </w:pPr>
          </w:p>
        </w:tc>
        <w:tc>
          <w:tcPr>
            <w:tcW w:w="567" w:type="dxa"/>
          </w:tcPr>
          <w:p w14:paraId="63639E26" w14:textId="77777777" w:rsidR="00501B1B" w:rsidRPr="005E2291" w:rsidRDefault="00501B1B" w:rsidP="003C56CA">
            <w:pPr>
              <w:rPr>
                <w:rFonts w:cs="Arial"/>
                <w:strike/>
                <w:color w:val="000000"/>
                <w:sz w:val="18"/>
                <w:szCs w:val="18"/>
                <w:lang w:eastAsia="en-AU"/>
              </w:rPr>
            </w:pPr>
          </w:p>
        </w:tc>
        <w:tc>
          <w:tcPr>
            <w:tcW w:w="567" w:type="dxa"/>
          </w:tcPr>
          <w:p w14:paraId="7FB7002D" w14:textId="77777777" w:rsidR="00501B1B" w:rsidRPr="005E2291" w:rsidRDefault="00501B1B" w:rsidP="003C56CA">
            <w:pPr>
              <w:rPr>
                <w:rFonts w:cs="Arial"/>
                <w:strike/>
                <w:color w:val="000000"/>
                <w:sz w:val="18"/>
                <w:szCs w:val="18"/>
                <w:lang w:eastAsia="en-AU"/>
              </w:rPr>
            </w:pPr>
          </w:p>
        </w:tc>
        <w:tc>
          <w:tcPr>
            <w:tcW w:w="567" w:type="dxa"/>
          </w:tcPr>
          <w:p w14:paraId="2A8EBF87" w14:textId="77777777" w:rsidR="00501B1B" w:rsidRPr="005E2291" w:rsidRDefault="00501B1B" w:rsidP="003C56CA">
            <w:pPr>
              <w:rPr>
                <w:rFonts w:cs="Arial"/>
                <w:strike/>
                <w:color w:val="000000"/>
                <w:sz w:val="18"/>
                <w:szCs w:val="18"/>
                <w:lang w:eastAsia="en-AU"/>
              </w:rPr>
            </w:pPr>
          </w:p>
        </w:tc>
        <w:tc>
          <w:tcPr>
            <w:tcW w:w="567" w:type="dxa"/>
          </w:tcPr>
          <w:p w14:paraId="41565737" w14:textId="77777777" w:rsidR="00501B1B" w:rsidRPr="005E2291" w:rsidRDefault="00501B1B" w:rsidP="003C56CA">
            <w:pPr>
              <w:rPr>
                <w:rFonts w:cs="Arial"/>
                <w:color w:val="000000"/>
                <w:sz w:val="18"/>
                <w:szCs w:val="18"/>
                <w:lang w:eastAsia="en-AU"/>
              </w:rPr>
            </w:pPr>
          </w:p>
        </w:tc>
        <w:tc>
          <w:tcPr>
            <w:tcW w:w="709" w:type="dxa"/>
          </w:tcPr>
          <w:p w14:paraId="285CA329" w14:textId="77777777" w:rsidR="00501B1B" w:rsidRPr="005E2291" w:rsidRDefault="00501B1B" w:rsidP="003C56CA">
            <w:pPr>
              <w:rPr>
                <w:rFonts w:cs="Arial"/>
                <w:color w:val="000000"/>
                <w:sz w:val="18"/>
                <w:szCs w:val="18"/>
                <w:lang w:eastAsia="en-AU"/>
              </w:rPr>
            </w:pPr>
          </w:p>
        </w:tc>
        <w:tc>
          <w:tcPr>
            <w:tcW w:w="708" w:type="dxa"/>
          </w:tcPr>
          <w:p w14:paraId="04EC2EFE" w14:textId="77777777" w:rsidR="00501B1B" w:rsidRPr="005E2291" w:rsidRDefault="00501B1B" w:rsidP="003C56CA">
            <w:pPr>
              <w:rPr>
                <w:rFonts w:cs="Arial"/>
                <w:color w:val="000000"/>
                <w:sz w:val="18"/>
                <w:szCs w:val="18"/>
                <w:lang w:eastAsia="en-AU"/>
              </w:rPr>
            </w:pPr>
          </w:p>
        </w:tc>
        <w:tc>
          <w:tcPr>
            <w:tcW w:w="567" w:type="dxa"/>
          </w:tcPr>
          <w:p w14:paraId="73D38A9B" w14:textId="77777777" w:rsidR="00501B1B" w:rsidRPr="005E2291" w:rsidRDefault="00501B1B" w:rsidP="003C56CA">
            <w:pPr>
              <w:rPr>
                <w:rFonts w:cs="Arial"/>
                <w:color w:val="000000"/>
                <w:sz w:val="18"/>
                <w:szCs w:val="18"/>
                <w:lang w:eastAsia="en-AU"/>
              </w:rPr>
            </w:pPr>
          </w:p>
        </w:tc>
        <w:tc>
          <w:tcPr>
            <w:tcW w:w="736" w:type="dxa"/>
          </w:tcPr>
          <w:p w14:paraId="15794F54" w14:textId="77777777" w:rsidR="00501B1B" w:rsidRPr="005E2291" w:rsidRDefault="00501B1B" w:rsidP="003C56CA">
            <w:pPr>
              <w:rPr>
                <w:rFonts w:cs="Arial"/>
                <w:color w:val="000000"/>
                <w:sz w:val="18"/>
                <w:szCs w:val="18"/>
                <w:lang w:eastAsia="en-AU"/>
              </w:rPr>
            </w:pPr>
          </w:p>
        </w:tc>
      </w:tr>
      <w:tr w:rsidR="00501B1B" w:rsidRPr="005E2291" w14:paraId="733A05BF" w14:textId="77777777" w:rsidTr="003C56CA">
        <w:tc>
          <w:tcPr>
            <w:tcW w:w="3415" w:type="dxa"/>
          </w:tcPr>
          <w:p w14:paraId="0FC1F9D9" w14:textId="77777777" w:rsidR="00501B1B" w:rsidRPr="005E2291" w:rsidRDefault="00501B1B" w:rsidP="003C56CA">
            <w:pPr>
              <w:rPr>
                <w:rFonts w:cs="Arial"/>
                <w:sz w:val="18"/>
                <w:szCs w:val="18"/>
              </w:rPr>
            </w:pPr>
            <w:r w:rsidRPr="005E2291">
              <w:rPr>
                <w:rFonts w:cs="Arial"/>
                <w:sz w:val="18"/>
                <w:szCs w:val="18"/>
              </w:rPr>
              <w:t>118</w:t>
            </w:r>
            <w:r w:rsidRPr="005E2291">
              <w:rPr>
                <w:rFonts w:cs="Arial"/>
                <w:color w:val="000000"/>
                <w:sz w:val="18"/>
                <w:szCs w:val="18"/>
              </w:rPr>
              <w:t>-Vic State Gov-</w:t>
            </w:r>
            <w:r w:rsidRPr="005E2291">
              <w:rPr>
                <w:rFonts w:cs="Arial"/>
                <w:sz w:val="18"/>
                <w:szCs w:val="18"/>
              </w:rPr>
              <w:t xml:space="preserve">Three-stage withdrawal stabilisation program </w:t>
            </w:r>
          </w:p>
        </w:tc>
        <w:tc>
          <w:tcPr>
            <w:tcW w:w="549" w:type="dxa"/>
          </w:tcPr>
          <w:p w14:paraId="1F9AA85D" w14:textId="77777777" w:rsidR="00501B1B" w:rsidRPr="005E2291" w:rsidRDefault="00501B1B" w:rsidP="003C56CA">
            <w:pPr>
              <w:rPr>
                <w:rFonts w:cs="Arial"/>
                <w:strike/>
                <w:color w:val="000000"/>
                <w:sz w:val="18"/>
                <w:szCs w:val="18"/>
                <w:lang w:eastAsia="en-AU"/>
              </w:rPr>
            </w:pPr>
            <w:r w:rsidRPr="005E2291">
              <w:rPr>
                <w:rFonts w:cs="Arial"/>
                <w:color w:val="000000"/>
                <w:sz w:val="18"/>
                <w:szCs w:val="18"/>
                <w:lang w:eastAsia="en-AU"/>
              </w:rPr>
              <w:t>D</w:t>
            </w:r>
          </w:p>
        </w:tc>
        <w:tc>
          <w:tcPr>
            <w:tcW w:w="709" w:type="dxa"/>
          </w:tcPr>
          <w:p w14:paraId="0B39C9E9" w14:textId="77777777" w:rsidR="00501B1B" w:rsidRPr="005E2291" w:rsidRDefault="00501B1B" w:rsidP="003C56CA">
            <w:pPr>
              <w:rPr>
                <w:rFonts w:cs="Arial"/>
                <w:strike/>
                <w:color w:val="000000"/>
                <w:sz w:val="18"/>
                <w:szCs w:val="18"/>
                <w:lang w:eastAsia="en-AU"/>
              </w:rPr>
            </w:pPr>
          </w:p>
        </w:tc>
        <w:tc>
          <w:tcPr>
            <w:tcW w:w="709" w:type="dxa"/>
          </w:tcPr>
          <w:p w14:paraId="4303A61E" w14:textId="77777777" w:rsidR="00501B1B" w:rsidRPr="005E2291" w:rsidRDefault="00501B1B" w:rsidP="003C56CA">
            <w:pPr>
              <w:rPr>
                <w:rFonts w:cs="Arial"/>
                <w:strike/>
                <w:color w:val="000000"/>
                <w:sz w:val="18"/>
                <w:szCs w:val="18"/>
                <w:lang w:eastAsia="en-AU"/>
              </w:rPr>
            </w:pPr>
          </w:p>
        </w:tc>
        <w:tc>
          <w:tcPr>
            <w:tcW w:w="567" w:type="dxa"/>
          </w:tcPr>
          <w:p w14:paraId="7E08A8C2" w14:textId="77777777" w:rsidR="00501B1B" w:rsidRPr="005E2291" w:rsidRDefault="00501B1B" w:rsidP="003C56CA">
            <w:pPr>
              <w:rPr>
                <w:rFonts w:cs="Arial"/>
                <w:strike/>
                <w:color w:val="000000"/>
                <w:sz w:val="18"/>
                <w:szCs w:val="18"/>
                <w:lang w:eastAsia="en-AU"/>
              </w:rPr>
            </w:pPr>
          </w:p>
        </w:tc>
        <w:tc>
          <w:tcPr>
            <w:tcW w:w="567" w:type="dxa"/>
          </w:tcPr>
          <w:p w14:paraId="2D3F0ED7" w14:textId="77777777" w:rsidR="00501B1B" w:rsidRPr="005E2291" w:rsidRDefault="00501B1B" w:rsidP="003C56CA">
            <w:pPr>
              <w:rPr>
                <w:rFonts w:cs="Arial"/>
                <w:strike/>
                <w:color w:val="000000"/>
                <w:sz w:val="18"/>
                <w:szCs w:val="18"/>
                <w:lang w:eastAsia="en-AU"/>
              </w:rPr>
            </w:pPr>
          </w:p>
        </w:tc>
        <w:tc>
          <w:tcPr>
            <w:tcW w:w="567" w:type="dxa"/>
          </w:tcPr>
          <w:p w14:paraId="67292B64" w14:textId="77777777" w:rsidR="00501B1B" w:rsidRPr="005E2291" w:rsidRDefault="00501B1B" w:rsidP="003C56CA">
            <w:pPr>
              <w:rPr>
                <w:rFonts w:cs="Arial"/>
                <w:strike/>
                <w:color w:val="000000"/>
                <w:sz w:val="18"/>
                <w:szCs w:val="18"/>
                <w:lang w:eastAsia="en-AU"/>
              </w:rPr>
            </w:pPr>
          </w:p>
        </w:tc>
        <w:tc>
          <w:tcPr>
            <w:tcW w:w="709" w:type="dxa"/>
          </w:tcPr>
          <w:p w14:paraId="31727AA3" w14:textId="77777777" w:rsidR="00501B1B" w:rsidRPr="005E2291" w:rsidRDefault="00501B1B" w:rsidP="003C56CA">
            <w:pPr>
              <w:rPr>
                <w:rFonts w:cs="Arial"/>
                <w:strike/>
                <w:color w:val="000000"/>
                <w:sz w:val="18"/>
                <w:szCs w:val="18"/>
                <w:lang w:eastAsia="en-AU"/>
              </w:rPr>
            </w:pPr>
          </w:p>
        </w:tc>
        <w:tc>
          <w:tcPr>
            <w:tcW w:w="708" w:type="dxa"/>
          </w:tcPr>
          <w:p w14:paraId="0FD79ADB" w14:textId="77777777" w:rsidR="00501B1B" w:rsidRPr="005E2291" w:rsidRDefault="00501B1B" w:rsidP="003C56CA">
            <w:pPr>
              <w:rPr>
                <w:rFonts w:cs="Arial"/>
                <w:strike/>
                <w:color w:val="000000"/>
                <w:sz w:val="18"/>
                <w:szCs w:val="18"/>
                <w:lang w:eastAsia="en-AU"/>
              </w:rPr>
            </w:pPr>
            <w:r w:rsidRPr="005E2291">
              <w:rPr>
                <w:rFonts w:cs="Arial"/>
                <w:color w:val="000000"/>
                <w:sz w:val="18"/>
                <w:szCs w:val="18"/>
                <w:lang w:eastAsia="en-AU"/>
              </w:rPr>
              <w:t>D</w:t>
            </w:r>
          </w:p>
        </w:tc>
        <w:tc>
          <w:tcPr>
            <w:tcW w:w="709" w:type="dxa"/>
          </w:tcPr>
          <w:p w14:paraId="5D5C7CA7" w14:textId="77777777" w:rsidR="00501B1B" w:rsidRPr="005E2291" w:rsidRDefault="00501B1B" w:rsidP="003C56CA">
            <w:pPr>
              <w:rPr>
                <w:rFonts w:cs="Arial"/>
                <w:strike/>
                <w:color w:val="000000"/>
                <w:sz w:val="18"/>
                <w:szCs w:val="18"/>
                <w:lang w:eastAsia="en-AU"/>
              </w:rPr>
            </w:pPr>
          </w:p>
        </w:tc>
        <w:tc>
          <w:tcPr>
            <w:tcW w:w="709" w:type="dxa"/>
          </w:tcPr>
          <w:p w14:paraId="4026FC3E" w14:textId="77777777" w:rsidR="00501B1B" w:rsidRPr="005E2291" w:rsidRDefault="00501B1B" w:rsidP="003C56CA">
            <w:pPr>
              <w:rPr>
                <w:rFonts w:cs="Arial"/>
                <w:strike/>
                <w:color w:val="000000"/>
                <w:sz w:val="18"/>
                <w:szCs w:val="18"/>
                <w:lang w:eastAsia="en-AU"/>
              </w:rPr>
            </w:pPr>
          </w:p>
        </w:tc>
        <w:tc>
          <w:tcPr>
            <w:tcW w:w="567" w:type="dxa"/>
          </w:tcPr>
          <w:p w14:paraId="32A7ADBE" w14:textId="77777777" w:rsidR="00501B1B" w:rsidRPr="005E2291" w:rsidRDefault="00501B1B" w:rsidP="003C56CA">
            <w:pPr>
              <w:rPr>
                <w:rFonts w:cs="Arial"/>
                <w:strike/>
                <w:color w:val="000000"/>
                <w:sz w:val="18"/>
                <w:szCs w:val="18"/>
                <w:lang w:eastAsia="en-AU"/>
              </w:rPr>
            </w:pPr>
          </w:p>
        </w:tc>
        <w:tc>
          <w:tcPr>
            <w:tcW w:w="567" w:type="dxa"/>
          </w:tcPr>
          <w:p w14:paraId="65C115FB" w14:textId="77777777" w:rsidR="00501B1B" w:rsidRPr="005E2291" w:rsidRDefault="00501B1B" w:rsidP="003C56CA">
            <w:pPr>
              <w:rPr>
                <w:rFonts w:cs="Arial"/>
                <w:strike/>
                <w:color w:val="000000"/>
                <w:sz w:val="18"/>
                <w:szCs w:val="18"/>
                <w:lang w:eastAsia="en-AU"/>
              </w:rPr>
            </w:pPr>
          </w:p>
        </w:tc>
        <w:tc>
          <w:tcPr>
            <w:tcW w:w="567" w:type="dxa"/>
          </w:tcPr>
          <w:p w14:paraId="3B7534B9" w14:textId="77777777" w:rsidR="00501B1B" w:rsidRPr="005E2291" w:rsidRDefault="00501B1B" w:rsidP="003C56CA">
            <w:pPr>
              <w:rPr>
                <w:rFonts w:cs="Arial"/>
                <w:strike/>
                <w:color w:val="000000"/>
                <w:sz w:val="18"/>
                <w:szCs w:val="18"/>
                <w:lang w:eastAsia="en-AU"/>
              </w:rPr>
            </w:pPr>
          </w:p>
        </w:tc>
        <w:tc>
          <w:tcPr>
            <w:tcW w:w="567" w:type="dxa"/>
          </w:tcPr>
          <w:p w14:paraId="1A745E53" w14:textId="77777777" w:rsidR="00501B1B" w:rsidRPr="005E2291" w:rsidRDefault="00501B1B" w:rsidP="003C56CA">
            <w:pPr>
              <w:rPr>
                <w:rFonts w:cs="Arial"/>
                <w:color w:val="000000"/>
                <w:sz w:val="18"/>
                <w:szCs w:val="18"/>
                <w:lang w:eastAsia="en-AU"/>
              </w:rPr>
            </w:pPr>
          </w:p>
        </w:tc>
        <w:tc>
          <w:tcPr>
            <w:tcW w:w="709" w:type="dxa"/>
          </w:tcPr>
          <w:p w14:paraId="7D5343B5" w14:textId="77777777" w:rsidR="00501B1B" w:rsidRPr="005E2291" w:rsidRDefault="00501B1B" w:rsidP="003C56CA">
            <w:pPr>
              <w:rPr>
                <w:rFonts w:cs="Arial"/>
                <w:color w:val="000000"/>
                <w:sz w:val="18"/>
                <w:szCs w:val="18"/>
                <w:lang w:eastAsia="en-AU"/>
              </w:rPr>
            </w:pPr>
          </w:p>
        </w:tc>
        <w:tc>
          <w:tcPr>
            <w:tcW w:w="708" w:type="dxa"/>
          </w:tcPr>
          <w:p w14:paraId="7E596160" w14:textId="77777777" w:rsidR="00501B1B" w:rsidRPr="005E2291" w:rsidRDefault="00501B1B" w:rsidP="003C56CA">
            <w:pPr>
              <w:rPr>
                <w:rFonts w:cs="Arial"/>
                <w:color w:val="000000"/>
                <w:sz w:val="18"/>
                <w:szCs w:val="18"/>
                <w:lang w:eastAsia="en-AU"/>
              </w:rPr>
            </w:pPr>
          </w:p>
        </w:tc>
        <w:tc>
          <w:tcPr>
            <w:tcW w:w="567" w:type="dxa"/>
          </w:tcPr>
          <w:p w14:paraId="45F98BFF" w14:textId="77777777" w:rsidR="00501B1B" w:rsidRPr="005E2291" w:rsidRDefault="00501B1B" w:rsidP="003C56CA">
            <w:pPr>
              <w:rPr>
                <w:rFonts w:cs="Arial"/>
                <w:color w:val="000000"/>
                <w:sz w:val="18"/>
                <w:szCs w:val="18"/>
                <w:lang w:eastAsia="en-AU"/>
              </w:rPr>
            </w:pPr>
          </w:p>
        </w:tc>
        <w:tc>
          <w:tcPr>
            <w:tcW w:w="736" w:type="dxa"/>
          </w:tcPr>
          <w:p w14:paraId="117C93AD" w14:textId="77777777" w:rsidR="00501B1B" w:rsidRPr="005E2291" w:rsidRDefault="00501B1B" w:rsidP="003C56CA">
            <w:pPr>
              <w:rPr>
                <w:rFonts w:cs="Arial"/>
                <w:color w:val="000000"/>
                <w:sz w:val="18"/>
                <w:szCs w:val="18"/>
                <w:lang w:eastAsia="en-AU"/>
              </w:rPr>
            </w:pPr>
          </w:p>
        </w:tc>
      </w:tr>
      <w:tr w:rsidR="00501B1B" w:rsidRPr="005E2291" w14:paraId="2C0089C1" w14:textId="77777777" w:rsidTr="003C56CA">
        <w:tc>
          <w:tcPr>
            <w:tcW w:w="3415" w:type="dxa"/>
          </w:tcPr>
          <w:p w14:paraId="13FB6F8B" w14:textId="77777777" w:rsidR="00501B1B" w:rsidRPr="005E2291" w:rsidRDefault="00501B1B" w:rsidP="003C56CA">
            <w:pPr>
              <w:rPr>
                <w:rFonts w:cs="Arial"/>
                <w:sz w:val="18"/>
                <w:szCs w:val="18"/>
              </w:rPr>
            </w:pPr>
            <w:r w:rsidRPr="005E2291">
              <w:rPr>
                <w:rFonts w:cs="Arial"/>
                <w:sz w:val="18"/>
                <w:szCs w:val="18"/>
              </w:rPr>
              <w:t>119</w:t>
            </w:r>
            <w:r w:rsidRPr="005E2291">
              <w:rPr>
                <w:rFonts w:cs="Arial"/>
                <w:color w:val="000000"/>
                <w:sz w:val="18"/>
                <w:szCs w:val="18"/>
              </w:rPr>
              <w:t>-Vic State Gov-</w:t>
            </w:r>
            <w:r w:rsidRPr="005E2291">
              <w:rPr>
                <w:rFonts w:cs="Arial"/>
                <w:sz w:val="18"/>
                <w:szCs w:val="18"/>
              </w:rPr>
              <w:t xml:space="preserve">Mother/baby withdrawal program </w:t>
            </w:r>
          </w:p>
        </w:tc>
        <w:tc>
          <w:tcPr>
            <w:tcW w:w="549" w:type="dxa"/>
          </w:tcPr>
          <w:p w14:paraId="2FF2E46A" w14:textId="77777777" w:rsidR="00501B1B" w:rsidRPr="005E2291" w:rsidRDefault="00501B1B" w:rsidP="003C56CA">
            <w:pPr>
              <w:rPr>
                <w:rFonts w:cs="Arial"/>
                <w:strike/>
                <w:color w:val="000000"/>
                <w:sz w:val="18"/>
                <w:szCs w:val="18"/>
                <w:lang w:eastAsia="en-AU"/>
              </w:rPr>
            </w:pPr>
            <w:r w:rsidRPr="005E2291">
              <w:rPr>
                <w:rFonts w:cs="Arial"/>
                <w:color w:val="000000"/>
                <w:sz w:val="18"/>
                <w:szCs w:val="18"/>
                <w:lang w:eastAsia="en-AU"/>
              </w:rPr>
              <w:t>D</w:t>
            </w:r>
          </w:p>
        </w:tc>
        <w:tc>
          <w:tcPr>
            <w:tcW w:w="709" w:type="dxa"/>
          </w:tcPr>
          <w:p w14:paraId="143183D6" w14:textId="77777777" w:rsidR="00501B1B" w:rsidRPr="005E2291" w:rsidRDefault="00501B1B" w:rsidP="003C56CA">
            <w:pPr>
              <w:rPr>
                <w:rFonts w:cs="Arial"/>
                <w:strike/>
                <w:color w:val="000000"/>
                <w:sz w:val="18"/>
                <w:szCs w:val="18"/>
                <w:lang w:eastAsia="en-AU"/>
              </w:rPr>
            </w:pPr>
          </w:p>
        </w:tc>
        <w:tc>
          <w:tcPr>
            <w:tcW w:w="709" w:type="dxa"/>
          </w:tcPr>
          <w:p w14:paraId="4A9B6D9A" w14:textId="77777777" w:rsidR="00501B1B" w:rsidRPr="005E2291" w:rsidRDefault="00501B1B" w:rsidP="003C56CA">
            <w:pPr>
              <w:rPr>
                <w:rFonts w:cs="Arial"/>
                <w:strike/>
                <w:color w:val="000000"/>
                <w:sz w:val="18"/>
                <w:szCs w:val="18"/>
                <w:lang w:eastAsia="en-AU"/>
              </w:rPr>
            </w:pPr>
          </w:p>
        </w:tc>
        <w:tc>
          <w:tcPr>
            <w:tcW w:w="567" w:type="dxa"/>
          </w:tcPr>
          <w:p w14:paraId="47C88403" w14:textId="77777777" w:rsidR="00501B1B" w:rsidRPr="005E2291" w:rsidRDefault="00501B1B" w:rsidP="003C56CA">
            <w:pPr>
              <w:rPr>
                <w:rFonts w:cs="Arial"/>
                <w:strike/>
                <w:color w:val="000000"/>
                <w:sz w:val="18"/>
                <w:szCs w:val="18"/>
                <w:lang w:eastAsia="en-AU"/>
              </w:rPr>
            </w:pPr>
          </w:p>
        </w:tc>
        <w:tc>
          <w:tcPr>
            <w:tcW w:w="567" w:type="dxa"/>
          </w:tcPr>
          <w:p w14:paraId="727D4379" w14:textId="77777777" w:rsidR="00501B1B" w:rsidRPr="005E2291" w:rsidRDefault="00501B1B" w:rsidP="003C56CA">
            <w:pPr>
              <w:rPr>
                <w:rFonts w:cs="Arial"/>
                <w:strike/>
                <w:color w:val="000000"/>
                <w:sz w:val="18"/>
                <w:szCs w:val="18"/>
                <w:lang w:eastAsia="en-AU"/>
              </w:rPr>
            </w:pPr>
          </w:p>
        </w:tc>
        <w:tc>
          <w:tcPr>
            <w:tcW w:w="567" w:type="dxa"/>
          </w:tcPr>
          <w:p w14:paraId="4A9277BC" w14:textId="77777777" w:rsidR="00501B1B" w:rsidRPr="005E2291" w:rsidRDefault="00501B1B" w:rsidP="003C56CA">
            <w:pPr>
              <w:rPr>
                <w:rFonts w:cs="Arial"/>
                <w:strike/>
                <w:color w:val="000000"/>
                <w:sz w:val="18"/>
                <w:szCs w:val="18"/>
                <w:lang w:eastAsia="en-AU"/>
              </w:rPr>
            </w:pPr>
          </w:p>
        </w:tc>
        <w:tc>
          <w:tcPr>
            <w:tcW w:w="709" w:type="dxa"/>
          </w:tcPr>
          <w:p w14:paraId="70084E05" w14:textId="77777777" w:rsidR="00501B1B" w:rsidRPr="005E2291" w:rsidRDefault="00501B1B" w:rsidP="003C56CA">
            <w:pPr>
              <w:rPr>
                <w:rFonts w:cs="Arial"/>
                <w:strike/>
                <w:color w:val="000000"/>
                <w:sz w:val="18"/>
                <w:szCs w:val="18"/>
                <w:lang w:eastAsia="en-AU"/>
              </w:rPr>
            </w:pPr>
          </w:p>
        </w:tc>
        <w:tc>
          <w:tcPr>
            <w:tcW w:w="708" w:type="dxa"/>
          </w:tcPr>
          <w:p w14:paraId="09A61725" w14:textId="77777777" w:rsidR="00501B1B" w:rsidRPr="005E2291" w:rsidRDefault="00501B1B" w:rsidP="003C56CA">
            <w:pPr>
              <w:rPr>
                <w:rFonts w:cs="Arial"/>
                <w:strike/>
                <w:color w:val="000000"/>
                <w:sz w:val="18"/>
                <w:szCs w:val="18"/>
                <w:lang w:eastAsia="en-AU"/>
              </w:rPr>
            </w:pPr>
            <w:r w:rsidRPr="005E2291">
              <w:rPr>
                <w:rFonts w:cs="Arial"/>
                <w:color w:val="000000"/>
                <w:sz w:val="18"/>
                <w:szCs w:val="18"/>
                <w:lang w:eastAsia="en-AU"/>
              </w:rPr>
              <w:t>D</w:t>
            </w:r>
          </w:p>
        </w:tc>
        <w:tc>
          <w:tcPr>
            <w:tcW w:w="709" w:type="dxa"/>
          </w:tcPr>
          <w:p w14:paraId="43D2ADB3" w14:textId="77777777" w:rsidR="00501B1B" w:rsidRPr="005E2291" w:rsidRDefault="00501B1B" w:rsidP="003C56CA">
            <w:pPr>
              <w:rPr>
                <w:rFonts w:cs="Arial"/>
                <w:strike/>
                <w:color w:val="000000"/>
                <w:sz w:val="18"/>
                <w:szCs w:val="18"/>
                <w:lang w:eastAsia="en-AU"/>
              </w:rPr>
            </w:pPr>
          </w:p>
        </w:tc>
        <w:tc>
          <w:tcPr>
            <w:tcW w:w="709" w:type="dxa"/>
          </w:tcPr>
          <w:p w14:paraId="045E7BE8" w14:textId="77777777" w:rsidR="00501B1B" w:rsidRPr="005E2291" w:rsidRDefault="00501B1B" w:rsidP="003C56CA">
            <w:pPr>
              <w:rPr>
                <w:rFonts w:cs="Arial"/>
                <w:strike/>
                <w:color w:val="000000"/>
                <w:sz w:val="18"/>
                <w:szCs w:val="18"/>
                <w:lang w:eastAsia="en-AU"/>
              </w:rPr>
            </w:pPr>
          </w:p>
        </w:tc>
        <w:tc>
          <w:tcPr>
            <w:tcW w:w="567" w:type="dxa"/>
          </w:tcPr>
          <w:p w14:paraId="37C41885" w14:textId="77777777" w:rsidR="00501B1B" w:rsidRPr="005E2291" w:rsidRDefault="00501B1B" w:rsidP="003C56CA">
            <w:pPr>
              <w:rPr>
                <w:rFonts w:cs="Arial"/>
                <w:strike/>
                <w:color w:val="000000"/>
                <w:sz w:val="18"/>
                <w:szCs w:val="18"/>
                <w:lang w:eastAsia="en-AU"/>
              </w:rPr>
            </w:pPr>
          </w:p>
        </w:tc>
        <w:tc>
          <w:tcPr>
            <w:tcW w:w="567" w:type="dxa"/>
          </w:tcPr>
          <w:p w14:paraId="78ED8AB8" w14:textId="77777777" w:rsidR="00501B1B" w:rsidRPr="005E2291" w:rsidRDefault="00501B1B" w:rsidP="003C56CA">
            <w:pPr>
              <w:rPr>
                <w:rFonts w:cs="Arial"/>
                <w:strike/>
                <w:color w:val="000000"/>
                <w:sz w:val="18"/>
                <w:szCs w:val="18"/>
                <w:lang w:eastAsia="en-AU"/>
              </w:rPr>
            </w:pPr>
          </w:p>
        </w:tc>
        <w:tc>
          <w:tcPr>
            <w:tcW w:w="567" w:type="dxa"/>
          </w:tcPr>
          <w:p w14:paraId="4BEF9DF8" w14:textId="77777777" w:rsidR="00501B1B" w:rsidRPr="005E2291" w:rsidRDefault="00501B1B" w:rsidP="003C56CA">
            <w:pPr>
              <w:rPr>
                <w:rFonts w:cs="Arial"/>
                <w:strike/>
                <w:color w:val="000000"/>
                <w:sz w:val="18"/>
                <w:szCs w:val="18"/>
                <w:lang w:eastAsia="en-AU"/>
              </w:rPr>
            </w:pPr>
          </w:p>
        </w:tc>
        <w:tc>
          <w:tcPr>
            <w:tcW w:w="567" w:type="dxa"/>
          </w:tcPr>
          <w:p w14:paraId="428C06F0" w14:textId="77777777" w:rsidR="00501B1B" w:rsidRPr="005E2291" w:rsidRDefault="00501B1B" w:rsidP="003C56CA">
            <w:pPr>
              <w:rPr>
                <w:rFonts w:cs="Arial"/>
                <w:color w:val="000000"/>
                <w:sz w:val="18"/>
                <w:szCs w:val="18"/>
                <w:lang w:eastAsia="en-AU"/>
              </w:rPr>
            </w:pPr>
          </w:p>
        </w:tc>
        <w:tc>
          <w:tcPr>
            <w:tcW w:w="709" w:type="dxa"/>
          </w:tcPr>
          <w:p w14:paraId="10F308D8" w14:textId="77777777" w:rsidR="00501B1B" w:rsidRPr="005E2291" w:rsidRDefault="00501B1B" w:rsidP="003C56CA">
            <w:pPr>
              <w:rPr>
                <w:rFonts w:cs="Arial"/>
                <w:color w:val="000000"/>
                <w:sz w:val="18"/>
                <w:szCs w:val="18"/>
                <w:lang w:eastAsia="en-AU"/>
              </w:rPr>
            </w:pPr>
          </w:p>
        </w:tc>
        <w:tc>
          <w:tcPr>
            <w:tcW w:w="708" w:type="dxa"/>
          </w:tcPr>
          <w:p w14:paraId="56A71046" w14:textId="77777777" w:rsidR="00501B1B" w:rsidRPr="005E2291" w:rsidRDefault="00501B1B" w:rsidP="003C56CA">
            <w:pPr>
              <w:rPr>
                <w:rFonts w:cs="Arial"/>
                <w:color w:val="000000"/>
                <w:sz w:val="18"/>
                <w:szCs w:val="18"/>
                <w:lang w:eastAsia="en-AU"/>
              </w:rPr>
            </w:pPr>
          </w:p>
        </w:tc>
        <w:tc>
          <w:tcPr>
            <w:tcW w:w="567" w:type="dxa"/>
          </w:tcPr>
          <w:p w14:paraId="6228240C" w14:textId="77777777" w:rsidR="00501B1B" w:rsidRPr="005E2291" w:rsidRDefault="00501B1B" w:rsidP="003C56CA">
            <w:pPr>
              <w:rPr>
                <w:rFonts w:cs="Arial"/>
                <w:color w:val="000000"/>
                <w:sz w:val="18"/>
                <w:szCs w:val="18"/>
                <w:lang w:eastAsia="en-AU"/>
              </w:rPr>
            </w:pPr>
          </w:p>
        </w:tc>
        <w:tc>
          <w:tcPr>
            <w:tcW w:w="736" w:type="dxa"/>
          </w:tcPr>
          <w:p w14:paraId="38FBB94D" w14:textId="77777777" w:rsidR="00501B1B" w:rsidRPr="005E2291" w:rsidRDefault="00501B1B" w:rsidP="003C56CA">
            <w:pPr>
              <w:rPr>
                <w:rFonts w:cs="Arial"/>
                <w:color w:val="000000"/>
                <w:sz w:val="18"/>
                <w:szCs w:val="18"/>
                <w:lang w:eastAsia="en-AU"/>
              </w:rPr>
            </w:pPr>
          </w:p>
        </w:tc>
      </w:tr>
      <w:tr w:rsidR="00501B1B" w:rsidRPr="005E2291" w14:paraId="42787415" w14:textId="77777777" w:rsidTr="003C56CA">
        <w:tc>
          <w:tcPr>
            <w:tcW w:w="3415" w:type="dxa"/>
          </w:tcPr>
          <w:p w14:paraId="2BB16F3B" w14:textId="77777777" w:rsidR="00501B1B" w:rsidRPr="005E2291" w:rsidRDefault="00501B1B" w:rsidP="003C56CA">
            <w:pPr>
              <w:rPr>
                <w:rFonts w:cs="Arial"/>
                <w:sz w:val="18"/>
                <w:szCs w:val="18"/>
              </w:rPr>
            </w:pPr>
            <w:r w:rsidRPr="005E2291">
              <w:rPr>
                <w:rFonts w:cs="Arial"/>
                <w:sz w:val="18"/>
                <w:szCs w:val="18"/>
              </w:rPr>
              <w:t>120</w:t>
            </w:r>
            <w:r w:rsidRPr="005E2291">
              <w:rPr>
                <w:rFonts w:cs="Arial"/>
                <w:color w:val="000000"/>
                <w:sz w:val="18"/>
                <w:szCs w:val="18"/>
              </w:rPr>
              <w:t>-Vic State Gov-</w:t>
            </w:r>
            <w:r w:rsidRPr="005E2291">
              <w:rPr>
                <w:rFonts w:cs="Arial"/>
                <w:sz w:val="18"/>
                <w:szCs w:val="18"/>
              </w:rPr>
              <w:t>Youth-specific facility withdrawal</w:t>
            </w:r>
          </w:p>
        </w:tc>
        <w:tc>
          <w:tcPr>
            <w:tcW w:w="549" w:type="dxa"/>
          </w:tcPr>
          <w:p w14:paraId="5104F42A" w14:textId="77777777" w:rsidR="00501B1B" w:rsidRPr="005E2291" w:rsidRDefault="00501B1B" w:rsidP="003C56CA">
            <w:pPr>
              <w:rPr>
                <w:rFonts w:cs="Arial"/>
                <w:strike/>
                <w:color w:val="000000"/>
                <w:sz w:val="18"/>
                <w:szCs w:val="18"/>
                <w:lang w:eastAsia="en-AU"/>
              </w:rPr>
            </w:pPr>
            <w:r w:rsidRPr="005E2291">
              <w:rPr>
                <w:rFonts w:cs="Arial"/>
                <w:color w:val="000000"/>
                <w:sz w:val="18"/>
                <w:szCs w:val="18"/>
                <w:lang w:eastAsia="en-AU"/>
              </w:rPr>
              <w:t>D</w:t>
            </w:r>
          </w:p>
        </w:tc>
        <w:tc>
          <w:tcPr>
            <w:tcW w:w="709" w:type="dxa"/>
          </w:tcPr>
          <w:p w14:paraId="4617BEE8" w14:textId="77777777" w:rsidR="00501B1B" w:rsidRPr="005E2291" w:rsidRDefault="00501B1B" w:rsidP="003C56CA">
            <w:pPr>
              <w:rPr>
                <w:rFonts w:cs="Arial"/>
                <w:strike/>
                <w:color w:val="000000"/>
                <w:sz w:val="18"/>
                <w:szCs w:val="18"/>
                <w:lang w:eastAsia="en-AU"/>
              </w:rPr>
            </w:pPr>
          </w:p>
        </w:tc>
        <w:tc>
          <w:tcPr>
            <w:tcW w:w="709" w:type="dxa"/>
          </w:tcPr>
          <w:p w14:paraId="1803A758" w14:textId="77777777" w:rsidR="00501B1B" w:rsidRPr="005E2291" w:rsidRDefault="00501B1B" w:rsidP="003C56CA">
            <w:pPr>
              <w:rPr>
                <w:rFonts w:cs="Arial"/>
                <w:strike/>
                <w:color w:val="000000"/>
                <w:sz w:val="18"/>
                <w:szCs w:val="18"/>
                <w:lang w:eastAsia="en-AU"/>
              </w:rPr>
            </w:pPr>
          </w:p>
        </w:tc>
        <w:tc>
          <w:tcPr>
            <w:tcW w:w="567" w:type="dxa"/>
          </w:tcPr>
          <w:p w14:paraId="5F37A55F" w14:textId="77777777" w:rsidR="00501B1B" w:rsidRPr="005E2291" w:rsidRDefault="00501B1B" w:rsidP="003C56CA">
            <w:pPr>
              <w:rPr>
                <w:rFonts w:cs="Arial"/>
                <w:strike/>
                <w:color w:val="000000"/>
                <w:sz w:val="18"/>
                <w:szCs w:val="18"/>
                <w:lang w:eastAsia="en-AU"/>
              </w:rPr>
            </w:pPr>
          </w:p>
        </w:tc>
        <w:tc>
          <w:tcPr>
            <w:tcW w:w="567" w:type="dxa"/>
          </w:tcPr>
          <w:p w14:paraId="74D01582" w14:textId="77777777" w:rsidR="00501B1B" w:rsidRPr="005E2291" w:rsidRDefault="00501B1B" w:rsidP="003C56CA">
            <w:pPr>
              <w:rPr>
                <w:rFonts w:cs="Arial"/>
                <w:strike/>
                <w:color w:val="000000"/>
                <w:sz w:val="18"/>
                <w:szCs w:val="18"/>
                <w:lang w:eastAsia="en-AU"/>
              </w:rPr>
            </w:pPr>
          </w:p>
        </w:tc>
        <w:tc>
          <w:tcPr>
            <w:tcW w:w="567" w:type="dxa"/>
          </w:tcPr>
          <w:p w14:paraId="6DD620EC" w14:textId="77777777" w:rsidR="00501B1B" w:rsidRPr="005E2291" w:rsidRDefault="00501B1B" w:rsidP="003C56CA">
            <w:pPr>
              <w:rPr>
                <w:rFonts w:cs="Arial"/>
                <w:strike/>
                <w:color w:val="000000"/>
                <w:sz w:val="18"/>
                <w:szCs w:val="18"/>
                <w:lang w:eastAsia="en-AU"/>
              </w:rPr>
            </w:pPr>
          </w:p>
        </w:tc>
        <w:tc>
          <w:tcPr>
            <w:tcW w:w="709" w:type="dxa"/>
          </w:tcPr>
          <w:p w14:paraId="4AB9F1F3" w14:textId="77777777" w:rsidR="00501B1B" w:rsidRPr="005E2291" w:rsidRDefault="00501B1B" w:rsidP="003C56CA">
            <w:pPr>
              <w:rPr>
                <w:rFonts w:cs="Arial"/>
                <w:strike/>
                <w:color w:val="000000"/>
                <w:sz w:val="18"/>
                <w:szCs w:val="18"/>
                <w:lang w:eastAsia="en-AU"/>
              </w:rPr>
            </w:pPr>
          </w:p>
        </w:tc>
        <w:tc>
          <w:tcPr>
            <w:tcW w:w="708" w:type="dxa"/>
          </w:tcPr>
          <w:p w14:paraId="5A83C6A0" w14:textId="77777777" w:rsidR="00501B1B" w:rsidRPr="005E2291" w:rsidRDefault="00501B1B" w:rsidP="003C56CA">
            <w:pPr>
              <w:rPr>
                <w:rFonts w:cs="Arial"/>
                <w:strike/>
                <w:color w:val="000000"/>
                <w:sz w:val="18"/>
                <w:szCs w:val="18"/>
                <w:lang w:eastAsia="en-AU"/>
              </w:rPr>
            </w:pPr>
            <w:r w:rsidRPr="005E2291">
              <w:rPr>
                <w:rFonts w:cs="Arial"/>
                <w:color w:val="000000"/>
                <w:sz w:val="18"/>
                <w:szCs w:val="18"/>
                <w:lang w:eastAsia="en-AU"/>
              </w:rPr>
              <w:t>D</w:t>
            </w:r>
          </w:p>
        </w:tc>
        <w:tc>
          <w:tcPr>
            <w:tcW w:w="709" w:type="dxa"/>
          </w:tcPr>
          <w:p w14:paraId="0C67CFAE" w14:textId="77777777" w:rsidR="00501B1B" w:rsidRPr="005E2291" w:rsidRDefault="00501B1B" w:rsidP="003C56CA">
            <w:pPr>
              <w:rPr>
                <w:rFonts w:cs="Arial"/>
                <w:strike/>
                <w:color w:val="000000"/>
                <w:sz w:val="18"/>
                <w:szCs w:val="18"/>
                <w:lang w:eastAsia="en-AU"/>
              </w:rPr>
            </w:pPr>
          </w:p>
        </w:tc>
        <w:tc>
          <w:tcPr>
            <w:tcW w:w="709" w:type="dxa"/>
          </w:tcPr>
          <w:p w14:paraId="0596FABD" w14:textId="77777777" w:rsidR="00501B1B" w:rsidRPr="005E2291" w:rsidRDefault="00501B1B" w:rsidP="003C56CA">
            <w:pPr>
              <w:rPr>
                <w:rFonts w:cs="Arial"/>
                <w:strike/>
                <w:color w:val="000000"/>
                <w:sz w:val="18"/>
                <w:szCs w:val="18"/>
                <w:lang w:eastAsia="en-AU"/>
              </w:rPr>
            </w:pPr>
          </w:p>
        </w:tc>
        <w:tc>
          <w:tcPr>
            <w:tcW w:w="567" w:type="dxa"/>
          </w:tcPr>
          <w:p w14:paraId="0C1DE4CD" w14:textId="77777777" w:rsidR="00501B1B" w:rsidRPr="005E2291" w:rsidRDefault="00501B1B" w:rsidP="003C56CA">
            <w:pPr>
              <w:rPr>
                <w:rFonts w:cs="Arial"/>
                <w:strike/>
                <w:color w:val="000000"/>
                <w:sz w:val="18"/>
                <w:szCs w:val="18"/>
                <w:lang w:eastAsia="en-AU"/>
              </w:rPr>
            </w:pPr>
            <w:r w:rsidRPr="005E2291">
              <w:rPr>
                <w:rFonts w:cs="Arial"/>
                <w:color w:val="000000"/>
                <w:sz w:val="18"/>
                <w:szCs w:val="18"/>
                <w:lang w:eastAsia="en-AU"/>
              </w:rPr>
              <w:t>D</w:t>
            </w:r>
          </w:p>
        </w:tc>
        <w:tc>
          <w:tcPr>
            <w:tcW w:w="567" w:type="dxa"/>
          </w:tcPr>
          <w:p w14:paraId="71DF5287" w14:textId="77777777" w:rsidR="00501B1B" w:rsidRPr="005E2291" w:rsidRDefault="00501B1B" w:rsidP="003C56CA">
            <w:pPr>
              <w:rPr>
                <w:rFonts w:cs="Arial"/>
                <w:strike/>
                <w:color w:val="000000"/>
                <w:sz w:val="18"/>
                <w:szCs w:val="18"/>
                <w:lang w:eastAsia="en-AU"/>
              </w:rPr>
            </w:pPr>
          </w:p>
        </w:tc>
        <w:tc>
          <w:tcPr>
            <w:tcW w:w="567" w:type="dxa"/>
          </w:tcPr>
          <w:p w14:paraId="1F6DFEE1" w14:textId="77777777" w:rsidR="00501B1B" w:rsidRPr="005E2291" w:rsidRDefault="00501B1B" w:rsidP="003C56CA">
            <w:pPr>
              <w:rPr>
                <w:rFonts w:cs="Arial"/>
                <w:strike/>
                <w:color w:val="000000"/>
                <w:sz w:val="18"/>
                <w:szCs w:val="18"/>
                <w:lang w:eastAsia="en-AU"/>
              </w:rPr>
            </w:pPr>
          </w:p>
        </w:tc>
        <w:tc>
          <w:tcPr>
            <w:tcW w:w="567" w:type="dxa"/>
          </w:tcPr>
          <w:p w14:paraId="59D7BEB3" w14:textId="77777777" w:rsidR="00501B1B" w:rsidRPr="005E2291" w:rsidRDefault="00501B1B" w:rsidP="003C56CA">
            <w:pPr>
              <w:rPr>
                <w:rFonts w:cs="Arial"/>
                <w:color w:val="000000"/>
                <w:sz w:val="18"/>
                <w:szCs w:val="18"/>
                <w:lang w:eastAsia="en-AU"/>
              </w:rPr>
            </w:pPr>
          </w:p>
        </w:tc>
        <w:tc>
          <w:tcPr>
            <w:tcW w:w="709" w:type="dxa"/>
          </w:tcPr>
          <w:p w14:paraId="44BBC560" w14:textId="77777777" w:rsidR="00501B1B" w:rsidRPr="005E2291" w:rsidRDefault="00501B1B" w:rsidP="003C56CA">
            <w:pPr>
              <w:rPr>
                <w:rFonts w:cs="Arial"/>
                <w:color w:val="000000"/>
                <w:sz w:val="18"/>
                <w:szCs w:val="18"/>
                <w:lang w:eastAsia="en-AU"/>
              </w:rPr>
            </w:pPr>
          </w:p>
        </w:tc>
        <w:tc>
          <w:tcPr>
            <w:tcW w:w="708" w:type="dxa"/>
          </w:tcPr>
          <w:p w14:paraId="728FC060" w14:textId="77777777" w:rsidR="00501B1B" w:rsidRPr="005E2291" w:rsidRDefault="00501B1B" w:rsidP="003C56CA">
            <w:pPr>
              <w:rPr>
                <w:rFonts w:cs="Arial"/>
                <w:color w:val="000000"/>
                <w:sz w:val="18"/>
                <w:szCs w:val="18"/>
                <w:lang w:eastAsia="en-AU"/>
              </w:rPr>
            </w:pPr>
          </w:p>
        </w:tc>
        <w:tc>
          <w:tcPr>
            <w:tcW w:w="567" w:type="dxa"/>
          </w:tcPr>
          <w:p w14:paraId="0FD40E2D" w14:textId="77777777" w:rsidR="00501B1B" w:rsidRPr="005E2291" w:rsidRDefault="00501B1B" w:rsidP="003C56CA">
            <w:pPr>
              <w:rPr>
                <w:rFonts w:cs="Arial"/>
                <w:color w:val="000000"/>
                <w:sz w:val="18"/>
                <w:szCs w:val="18"/>
                <w:lang w:eastAsia="en-AU"/>
              </w:rPr>
            </w:pPr>
          </w:p>
        </w:tc>
        <w:tc>
          <w:tcPr>
            <w:tcW w:w="736" w:type="dxa"/>
          </w:tcPr>
          <w:p w14:paraId="55308C05" w14:textId="77777777" w:rsidR="00501B1B" w:rsidRPr="005E2291" w:rsidRDefault="00501B1B" w:rsidP="003C56CA">
            <w:pPr>
              <w:rPr>
                <w:rFonts w:cs="Arial"/>
                <w:color w:val="000000"/>
                <w:sz w:val="18"/>
                <w:szCs w:val="18"/>
                <w:lang w:eastAsia="en-AU"/>
              </w:rPr>
            </w:pPr>
          </w:p>
        </w:tc>
      </w:tr>
      <w:tr w:rsidR="00501B1B" w:rsidRPr="005E2291" w14:paraId="63789A5B" w14:textId="77777777" w:rsidTr="003C56CA">
        <w:tc>
          <w:tcPr>
            <w:tcW w:w="3415" w:type="dxa"/>
          </w:tcPr>
          <w:p w14:paraId="220A226C" w14:textId="77777777" w:rsidR="00501B1B" w:rsidRPr="005E2291" w:rsidRDefault="00501B1B" w:rsidP="003C56CA">
            <w:pPr>
              <w:rPr>
                <w:rFonts w:cs="Arial"/>
                <w:sz w:val="18"/>
                <w:szCs w:val="18"/>
              </w:rPr>
            </w:pPr>
            <w:r w:rsidRPr="005E2291">
              <w:rPr>
                <w:rFonts w:cs="Arial"/>
                <w:sz w:val="18"/>
                <w:szCs w:val="18"/>
              </w:rPr>
              <w:t>121-Vic State Gov-Residential Withdrawal (general)</w:t>
            </w:r>
          </w:p>
        </w:tc>
        <w:tc>
          <w:tcPr>
            <w:tcW w:w="549" w:type="dxa"/>
          </w:tcPr>
          <w:p w14:paraId="79D74613" w14:textId="77777777" w:rsidR="00501B1B" w:rsidRPr="005E2291" w:rsidRDefault="00501B1B" w:rsidP="003C56CA">
            <w:pPr>
              <w:rPr>
                <w:rFonts w:cs="Arial"/>
                <w:strike/>
                <w:color w:val="000000"/>
                <w:sz w:val="18"/>
                <w:szCs w:val="18"/>
                <w:lang w:eastAsia="en-AU"/>
              </w:rPr>
            </w:pPr>
            <w:r w:rsidRPr="005E2291">
              <w:rPr>
                <w:rFonts w:cs="Arial"/>
                <w:color w:val="000000"/>
                <w:sz w:val="18"/>
                <w:szCs w:val="18"/>
                <w:lang w:eastAsia="en-AU"/>
              </w:rPr>
              <w:t>D</w:t>
            </w:r>
          </w:p>
        </w:tc>
        <w:tc>
          <w:tcPr>
            <w:tcW w:w="709" w:type="dxa"/>
          </w:tcPr>
          <w:p w14:paraId="52A8339F" w14:textId="77777777" w:rsidR="00501B1B" w:rsidRPr="005E2291" w:rsidRDefault="00501B1B" w:rsidP="003C56CA">
            <w:pPr>
              <w:rPr>
                <w:rFonts w:cs="Arial"/>
                <w:strike/>
                <w:color w:val="000000"/>
                <w:sz w:val="18"/>
                <w:szCs w:val="18"/>
                <w:lang w:eastAsia="en-AU"/>
              </w:rPr>
            </w:pPr>
          </w:p>
        </w:tc>
        <w:tc>
          <w:tcPr>
            <w:tcW w:w="709" w:type="dxa"/>
          </w:tcPr>
          <w:p w14:paraId="19D14A2F" w14:textId="77777777" w:rsidR="00501B1B" w:rsidRPr="005E2291" w:rsidRDefault="00501B1B" w:rsidP="003C56CA">
            <w:pPr>
              <w:rPr>
                <w:rFonts w:cs="Arial"/>
                <w:strike/>
                <w:color w:val="000000"/>
                <w:sz w:val="18"/>
                <w:szCs w:val="18"/>
                <w:lang w:eastAsia="en-AU"/>
              </w:rPr>
            </w:pPr>
          </w:p>
        </w:tc>
        <w:tc>
          <w:tcPr>
            <w:tcW w:w="567" w:type="dxa"/>
          </w:tcPr>
          <w:p w14:paraId="0D17A460" w14:textId="77777777" w:rsidR="00501B1B" w:rsidRPr="005E2291" w:rsidRDefault="00501B1B" w:rsidP="003C56CA">
            <w:pPr>
              <w:rPr>
                <w:rFonts w:cs="Arial"/>
                <w:strike/>
                <w:color w:val="000000"/>
                <w:sz w:val="18"/>
                <w:szCs w:val="18"/>
                <w:lang w:eastAsia="en-AU"/>
              </w:rPr>
            </w:pPr>
          </w:p>
        </w:tc>
        <w:tc>
          <w:tcPr>
            <w:tcW w:w="567" w:type="dxa"/>
          </w:tcPr>
          <w:p w14:paraId="5F09AC4C" w14:textId="77777777" w:rsidR="00501B1B" w:rsidRPr="005E2291" w:rsidRDefault="00501B1B" w:rsidP="003C56CA">
            <w:pPr>
              <w:rPr>
                <w:rFonts w:cs="Arial"/>
                <w:strike/>
                <w:color w:val="000000"/>
                <w:sz w:val="18"/>
                <w:szCs w:val="18"/>
                <w:lang w:eastAsia="en-AU"/>
              </w:rPr>
            </w:pPr>
          </w:p>
        </w:tc>
        <w:tc>
          <w:tcPr>
            <w:tcW w:w="567" w:type="dxa"/>
          </w:tcPr>
          <w:p w14:paraId="1123CD02" w14:textId="77777777" w:rsidR="00501B1B" w:rsidRPr="005E2291" w:rsidRDefault="00501B1B" w:rsidP="003C56CA">
            <w:pPr>
              <w:rPr>
                <w:rFonts w:cs="Arial"/>
                <w:strike/>
                <w:color w:val="000000"/>
                <w:sz w:val="18"/>
                <w:szCs w:val="18"/>
                <w:lang w:eastAsia="en-AU"/>
              </w:rPr>
            </w:pPr>
          </w:p>
        </w:tc>
        <w:tc>
          <w:tcPr>
            <w:tcW w:w="709" w:type="dxa"/>
          </w:tcPr>
          <w:p w14:paraId="257C80B2" w14:textId="77777777" w:rsidR="00501B1B" w:rsidRPr="005E2291" w:rsidRDefault="00501B1B" w:rsidP="003C56CA">
            <w:pPr>
              <w:rPr>
                <w:rFonts w:cs="Arial"/>
                <w:strike/>
                <w:color w:val="000000"/>
                <w:sz w:val="18"/>
                <w:szCs w:val="18"/>
                <w:lang w:eastAsia="en-AU"/>
              </w:rPr>
            </w:pPr>
          </w:p>
        </w:tc>
        <w:tc>
          <w:tcPr>
            <w:tcW w:w="708" w:type="dxa"/>
          </w:tcPr>
          <w:p w14:paraId="346204A2" w14:textId="77777777" w:rsidR="00501B1B" w:rsidRPr="005E2291" w:rsidRDefault="00501B1B" w:rsidP="003C56CA">
            <w:pPr>
              <w:rPr>
                <w:rFonts w:cs="Arial"/>
                <w:strike/>
                <w:color w:val="000000"/>
                <w:sz w:val="18"/>
                <w:szCs w:val="18"/>
                <w:lang w:eastAsia="en-AU"/>
              </w:rPr>
            </w:pPr>
            <w:r w:rsidRPr="005E2291">
              <w:rPr>
                <w:rFonts w:cs="Arial"/>
                <w:color w:val="000000"/>
                <w:sz w:val="18"/>
                <w:szCs w:val="18"/>
                <w:lang w:eastAsia="en-AU"/>
              </w:rPr>
              <w:t>D</w:t>
            </w:r>
          </w:p>
        </w:tc>
        <w:tc>
          <w:tcPr>
            <w:tcW w:w="709" w:type="dxa"/>
          </w:tcPr>
          <w:p w14:paraId="2F5877C5" w14:textId="77777777" w:rsidR="00501B1B" w:rsidRPr="005E2291" w:rsidRDefault="00501B1B" w:rsidP="003C56CA">
            <w:pPr>
              <w:rPr>
                <w:rFonts w:cs="Arial"/>
                <w:strike/>
                <w:color w:val="000000"/>
                <w:sz w:val="18"/>
                <w:szCs w:val="18"/>
                <w:lang w:eastAsia="en-AU"/>
              </w:rPr>
            </w:pPr>
          </w:p>
        </w:tc>
        <w:tc>
          <w:tcPr>
            <w:tcW w:w="709" w:type="dxa"/>
          </w:tcPr>
          <w:p w14:paraId="6FF78DE4" w14:textId="77777777" w:rsidR="00501B1B" w:rsidRPr="005E2291" w:rsidRDefault="00501B1B" w:rsidP="003C56CA">
            <w:pPr>
              <w:rPr>
                <w:rFonts w:cs="Arial"/>
                <w:strike/>
                <w:color w:val="000000"/>
                <w:sz w:val="18"/>
                <w:szCs w:val="18"/>
                <w:lang w:eastAsia="en-AU"/>
              </w:rPr>
            </w:pPr>
          </w:p>
        </w:tc>
        <w:tc>
          <w:tcPr>
            <w:tcW w:w="567" w:type="dxa"/>
          </w:tcPr>
          <w:p w14:paraId="070B4F0E" w14:textId="77777777" w:rsidR="00501B1B" w:rsidRPr="005E2291" w:rsidRDefault="00501B1B" w:rsidP="003C56CA">
            <w:pPr>
              <w:rPr>
                <w:rFonts w:cs="Arial"/>
                <w:strike/>
                <w:color w:val="000000"/>
                <w:sz w:val="18"/>
                <w:szCs w:val="18"/>
                <w:lang w:eastAsia="en-AU"/>
              </w:rPr>
            </w:pPr>
          </w:p>
        </w:tc>
        <w:tc>
          <w:tcPr>
            <w:tcW w:w="567" w:type="dxa"/>
          </w:tcPr>
          <w:p w14:paraId="57E47CDD" w14:textId="77777777" w:rsidR="00501B1B" w:rsidRPr="005E2291" w:rsidRDefault="00501B1B" w:rsidP="003C56CA">
            <w:pPr>
              <w:rPr>
                <w:rFonts w:cs="Arial"/>
                <w:strike/>
                <w:color w:val="000000"/>
                <w:sz w:val="18"/>
                <w:szCs w:val="18"/>
                <w:lang w:eastAsia="en-AU"/>
              </w:rPr>
            </w:pPr>
          </w:p>
        </w:tc>
        <w:tc>
          <w:tcPr>
            <w:tcW w:w="567" w:type="dxa"/>
          </w:tcPr>
          <w:p w14:paraId="73970DA3" w14:textId="77777777" w:rsidR="00501B1B" w:rsidRPr="005E2291" w:rsidRDefault="00501B1B" w:rsidP="003C56CA">
            <w:pPr>
              <w:rPr>
                <w:rFonts w:cs="Arial"/>
                <w:strike/>
                <w:color w:val="000000"/>
                <w:sz w:val="18"/>
                <w:szCs w:val="18"/>
                <w:lang w:eastAsia="en-AU"/>
              </w:rPr>
            </w:pPr>
          </w:p>
        </w:tc>
        <w:tc>
          <w:tcPr>
            <w:tcW w:w="567" w:type="dxa"/>
          </w:tcPr>
          <w:p w14:paraId="04F320E0" w14:textId="77777777" w:rsidR="00501B1B" w:rsidRPr="005E2291" w:rsidRDefault="00501B1B" w:rsidP="003C56CA">
            <w:pPr>
              <w:rPr>
                <w:rFonts w:cs="Arial"/>
                <w:color w:val="000000"/>
                <w:sz w:val="18"/>
                <w:szCs w:val="18"/>
                <w:lang w:eastAsia="en-AU"/>
              </w:rPr>
            </w:pPr>
          </w:p>
        </w:tc>
        <w:tc>
          <w:tcPr>
            <w:tcW w:w="709" w:type="dxa"/>
          </w:tcPr>
          <w:p w14:paraId="7E40F22F" w14:textId="77777777" w:rsidR="00501B1B" w:rsidRPr="005E2291" w:rsidRDefault="00501B1B" w:rsidP="003C56CA">
            <w:pPr>
              <w:rPr>
                <w:rFonts w:cs="Arial"/>
                <w:color w:val="000000"/>
                <w:sz w:val="18"/>
                <w:szCs w:val="18"/>
                <w:lang w:eastAsia="en-AU"/>
              </w:rPr>
            </w:pPr>
          </w:p>
        </w:tc>
        <w:tc>
          <w:tcPr>
            <w:tcW w:w="708" w:type="dxa"/>
          </w:tcPr>
          <w:p w14:paraId="1C97F9DA" w14:textId="77777777" w:rsidR="00501B1B" w:rsidRPr="005E2291" w:rsidRDefault="00501B1B" w:rsidP="003C56CA">
            <w:pPr>
              <w:rPr>
                <w:rFonts w:cs="Arial"/>
                <w:color w:val="000000"/>
                <w:sz w:val="18"/>
                <w:szCs w:val="18"/>
                <w:lang w:eastAsia="en-AU"/>
              </w:rPr>
            </w:pPr>
          </w:p>
        </w:tc>
        <w:tc>
          <w:tcPr>
            <w:tcW w:w="567" w:type="dxa"/>
          </w:tcPr>
          <w:p w14:paraId="0D58CE94" w14:textId="77777777" w:rsidR="00501B1B" w:rsidRPr="005E2291" w:rsidRDefault="00501B1B" w:rsidP="003C56CA">
            <w:pPr>
              <w:rPr>
                <w:rFonts w:cs="Arial"/>
                <w:color w:val="000000"/>
                <w:sz w:val="18"/>
                <w:szCs w:val="18"/>
                <w:lang w:eastAsia="en-AU"/>
              </w:rPr>
            </w:pPr>
          </w:p>
        </w:tc>
        <w:tc>
          <w:tcPr>
            <w:tcW w:w="736" w:type="dxa"/>
          </w:tcPr>
          <w:p w14:paraId="22F9C7F4" w14:textId="77777777" w:rsidR="00501B1B" w:rsidRPr="005E2291" w:rsidRDefault="00501B1B" w:rsidP="003C56CA">
            <w:pPr>
              <w:rPr>
                <w:rFonts w:cs="Arial"/>
                <w:color w:val="000000"/>
                <w:sz w:val="18"/>
                <w:szCs w:val="18"/>
                <w:lang w:eastAsia="en-AU"/>
              </w:rPr>
            </w:pPr>
          </w:p>
        </w:tc>
      </w:tr>
      <w:tr w:rsidR="00501B1B" w:rsidRPr="005E2291" w14:paraId="4BF85CE7" w14:textId="77777777" w:rsidTr="003C56CA">
        <w:tc>
          <w:tcPr>
            <w:tcW w:w="3415" w:type="dxa"/>
          </w:tcPr>
          <w:p w14:paraId="24C6702C" w14:textId="77777777" w:rsidR="00501B1B" w:rsidRPr="005E2291" w:rsidRDefault="00501B1B" w:rsidP="003C56CA">
            <w:pPr>
              <w:rPr>
                <w:rFonts w:cs="Arial"/>
                <w:sz w:val="18"/>
                <w:szCs w:val="18"/>
              </w:rPr>
            </w:pPr>
            <w:r w:rsidRPr="005E2291">
              <w:rPr>
                <w:rFonts w:cs="Arial"/>
                <w:sz w:val="18"/>
                <w:szCs w:val="18"/>
              </w:rPr>
              <w:t>123-Vic State Gov-6-week rehabilitation program</w:t>
            </w:r>
          </w:p>
        </w:tc>
        <w:tc>
          <w:tcPr>
            <w:tcW w:w="549" w:type="dxa"/>
          </w:tcPr>
          <w:p w14:paraId="6BCA1D07" w14:textId="77777777" w:rsidR="00501B1B" w:rsidRPr="005E2291" w:rsidRDefault="00501B1B" w:rsidP="003C56CA">
            <w:pPr>
              <w:rPr>
                <w:rFonts w:cs="Arial"/>
                <w:strike/>
                <w:color w:val="000000"/>
                <w:sz w:val="18"/>
                <w:szCs w:val="18"/>
                <w:lang w:eastAsia="en-AU"/>
              </w:rPr>
            </w:pPr>
          </w:p>
        </w:tc>
        <w:tc>
          <w:tcPr>
            <w:tcW w:w="709" w:type="dxa"/>
          </w:tcPr>
          <w:p w14:paraId="43C8759A" w14:textId="77777777" w:rsidR="00501B1B" w:rsidRPr="005E2291" w:rsidRDefault="00501B1B" w:rsidP="003C56CA">
            <w:pPr>
              <w:rPr>
                <w:rFonts w:cs="Arial"/>
                <w:strike/>
                <w:color w:val="000000"/>
                <w:sz w:val="18"/>
                <w:szCs w:val="18"/>
                <w:lang w:eastAsia="en-AU"/>
              </w:rPr>
            </w:pPr>
          </w:p>
        </w:tc>
        <w:tc>
          <w:tcPr>
            <w:tcW w:w="709" w:type="dxa"/>
          </w:tcPr>
          <w:p w14:paraId="7C5469B0" w14:textId="77777777" w:rsidR="00501B1B" w:rsidRPr="005E2291" w:rsidRDefault="00501B1B" w:rsidP="003C56CA">
            <w:pPr>
              <w:rPr>
                <w:rFonts w:cs="Arial"/>
                <w:strike/>
                <w:color w:val="000000"/>
                <w:sz w:val="18"/>
                <w:szCs w:val="18"/>
                <w:lang w:eastAsia="en-AU"/>
              </w:rPr>
            </w:pPr>
          </w:p>
        </w:tc>
        <w:tc>
          <w:tcPr>
            <w:tcW w:w="567" w:type="dxa"/>
          </w:tcPr>
          <w:p w14:paraId="4D676F7C" w14:textId="77777777" w:rsidR="00501B1B" w:rsidRPr="005E2291" w:rsidRDefault="00501B1B" w:rsidP="003C56CA">
            <w:pPr>
              <w:rPr>
                <w:rFonts w:cs="Arial"/>
                <w:strike/>
                <w:color w:val="000000"/>
                <w:sz w:val="18"/>
                <w:szCs w:val="18"/>
                <w:lang w:eastAsia="en-AU"/>
              </w:rPr>
            </w:pPr>
          </w:p>
        </w:tc>
        <w:tc>
          <w:tcPr>
            <w:tcW w:w="567" w:type="dxa"/>
          </w:tcPr>
          <w:p w14:paraId="142CCD47" w14:textId="77777777" w:rsidR="00501B1B" w:rsidRPr="005E2291" w:rsidRDefault="00501B1B" w:rsidP="003C56CA">
            <w:pPr>
              <w:rPr>
                <w:rFonts w:cs="Arial"/>
                <w:strike/>
                <w:color w:val="000000"/>
                <w:sz w:val="18"/>
                <w:szCs w:val="18"/>
                <w:lang w:eastAsia="en-AU"/>
              </w:rPr>
            </w:pPr>
          </w:p>
        </w:tc>
        <w:tc>
          <w:tcPr>
            <w:tcW w:w="567" w:type="dxa"/>
          </w:tcPr>
          <w:p w14:paraId="15CBDF7B" w14:textId="77777777" w:rsidR="00501B1B" w:rsidRPr="005E2291" w:rsidRDefault="00501B1B" w:rsidP="003C56CA">
            <w:pPr>
              <w:rPr>
                <w:rFonts w:cs="Arial"/>
                <w:strike/>
                <w:color w:val="000000"/>
                <w:sz w:val="18"/>
                <w:szCs w:val="18"/>
                <w:lang w:eastAsia="en-AU"/>
              </w:rPr>
            </w:pPr>
            <w:r w:rsidRPr="005E2291">
              <w:rPr>
                <w:rFonts w:cs="Arial"/>
                <w:color w:val="000000"/>
                <w:sz w:val="18"/>
                <w:szCs w:val="18"/>
                <w:lang w:eastAsia="en-AU"/>
              </w:rPr>
              <w:t>D</w:t>
            </w:r>
          </w:p>
        </w:tc>
        <w:tc>
          <w:tcPr>
            <w:tcW w:w="709" w:type="dxa"/>
          </w:tcPr>
          <w:p w14:paraId="49493E7C" w14:textId="77777777" w:rsidR="00501B1B" w:rsidRPr="005E2291" w:rsidRDefault="00501B1B" w:rsidP="003C56CA">
            <w:pPr>
              <w:rPr>
                <w:rFonts w:cs="Arial"/>
                <w:strike/>
                <w:color w:val="000000"/>
                <w:sz w:val="18"/>
                <w:szCs w:val="18"/>
                <w:lang w:eastAsia="en-AU"/>
              </w:rPr>
            </w:pPr>
          </w:p>
        </w:tc>
        <w:tc>
          <w:tcPr>
            <w:tcW w:w="708" w:type="dxa"/>
          </w:tcPr>
          <w:p w14:paraId="19EEFBDB" w14:textId="77777777" w:rsidR="00501B1B" w:rsidRPr="005E2291" w:rsidRDefault="00501B1B" w:rsidP="003C56CA">
            <w:pPr>
              <w:rPr>
                <w:rFonts w:cs="Arial"/>
                <w:strike/>
                <w:color w:val="000000"/>
                <w:sz w:val="18"/>
                <w:szCs w:val="18"/>
                <w:lang w:eastAsia="en-AU"/>
              </w:rPr>
            </w:pPr>
            <w:r w:rsidRPr="005E2291">
              <w:rPr>
                <w:rFonts w:cs="Arial"/>
                <w:color w:val="000000"/>
                <w:sz w:val="18"/>
                <w:szCs w:val="18"/>
                <w:lang w:eastAsia="en-AU"/>
              </w:rPr>
              <w:t>D</w:t>
            </w:r>
          </w:p>
        </w:tc>
        <w:tc>
          <w:tcPr>
            <w:tcW w:w="709" w:type="dxa"/>
          </w:tcPr>
          <w:p w14:paraId="0040CE1D" w14:textId="77777777" w:rsidR="00501B1B" w:rsidRPr="005E2291" w:rsidRDefault="00501B1B" w:rsidP="003C56CA">
            <w:pPr>
              <w:rPr>
                <w:rFonts w:cs="Arial"/>
                <w:strike/>
                <w:color w:val="000000"/>
                <w:sz w:val="18"/>
                <w:szCs w:val="18"/>
                <w:lang w:eastAsia="en-AU"/>
              </w:rPr>
            </w:pPr>
          </w:p>
        </w:tc>
        <w:tc>
          <w:tcPr>
            <w:tcW w:w="709" w:type="dxa"/>
          </w:tcPr>
          <w:p w14:paraId="512FE1EF" w14:textId="77777777" w:rsidR="00501B1B" w:rsidRPr="005E2291" w:rsidRDefault="00501B1B" w:rsidP="003C56CA">
            <w:pPr>
              <w:rPr>
                <w:rFonts w:cs="Arial"/>
                <w:strike/>
                <w:color w:val="000000"/>
                <w:sz w:val="18"/>
                <w:szCs w:val="18"/>
                <w:lang w:eastAsia="en-AU"/>
              </w:rPr>
            </w:pPr>
          </w:p>
        </w:tc>
        <w:tc>
          <w:tcPr>
            <w:tcW w:w="567" w:type="dxa"/>
          </w:tcPr>
          <w:p w14:paraId="34FB7EE5" w14:textId="77777777" w:rsidR="00501B1B" w:rsidRPr="005E2291" w:rsidRDefault="00501B1B" w:rsidP="003C56CA">
            <w:pPr>
              <w:rPr>
                <w:rFonts w:cs="Arial"/>
                <w:strike/>
                <w:color w:val="000000"/>
                <w:sz w:val="18"/>
                <w:szCs w:val="18"/>
                <w:lang w:eastAsia="en-AU"/>
              </w:rPr>
            </w:pPr>
          </w:p>
        </w:tc>
        <w:tc>
          <w:tcPr>
            <w:tcW w:w="567" w:type="dxa"/>
          </w:tcPr>
          <w:p w14:paraId="2F3FDCBA" w14:textId="77777777" w:rsidR="00501B1B" w:rsidRPr="005E2291" w:rsidRDefault="00501B1B" w:rsidP="003C56CA">
            <w:pPr>
              <w:rPr>
                <w:rFonts w:cs="Arial"/>
                <w:strike/>
                <w:color w:val="000000"/>
                <w:sz w:val="18"/>
                <w:szCs w:val="18"/>
                <w:lang w:eastAsia="en-AU"/>
              </w:rPr>
            </w:pPr>
          </w:p>
        </w:tc>
        <w:tc>
          <w:tcPr>
            <w:tcW w:w="567" w:type="dxa"/>
          </w:tcPr>
          <w:p w14:paraId="400394A0" w14:textId="77777777" w:rsidR="00501B1B" w:rsidRPr="005E2291" w:rsidRDefault="00501B1B" w:rsidP="003C56CA">
            <w:pPr>
              <w:rPr>
                <w:rFonts w:cs="Arial"/>
                <w:strike/>
                <w:color w:val="000000"/>
                <w:sz w:val="18"/>
                <w:szCs w:val="18"/>
                <w:lang w:eastAsia="en-AU"/>
              </w:rPr>
            </w:pPr>
          </w:p>
        </w:tc>
        <w:tc>
          <w:tcPr>
            <w:tcW w:w="567" w:type="dxa"/>
          </w:tcPr>
          <w:p w14:paraId="64699BC9" w14:textId="77777777" w:rsidR="00501B1B" w:rsidRPr="005E2291" w:rsidRDefault="00501B1B" w:rsidP="003C56CA">
            <w:pPr>
              <w:rPr>
                <w:rFonts w:cs="Arial"/>
                <w:color w:val="000000"/>
                <w:sz w:val="18"/>
                <w:szCs w:val="18"/>
                <w:lang w:eastAsia="en-AU"/>
              </w:rPr>
            </w:pPr>
          </w:p>
        </w:tc>
        <w:tc>
          <w:tcPr>
            <w:tcW w:w="709" w:type="dxa"/>
          </w:tcPr>
          <w:p w14:paraId="428A49CF" w14:textId="77777777" w:rsidR="00501B1B" w:rsidRPr="005E2291" w:rsidRDefault="00501B1B" w:rsidP="003C56CA">
            <w:pPr>
              <w:rPr>
                <w:rFonts w:cs="Arial"/>
                <w:color w:val="000000"/>
                <w:sz w:val="18"/>
                <w:szCs w:val="18"/>
                <w:lang w:eastAsia="en-AU"/>
              </w:rPr>
            </w:pPr>
          </w:p>
        </w:tc>
        <w:tc>
          <w:tcPr>
            <w:tcW w:w="708" w:type="dxa"/>
          </w:tcPr>
          <w:p w14:paraId="4E3E513B" w14:textId="77777777" w:rsidR="00501B1B" w:rsidRPr="005E2291" w:rsidRDefault="00501B1B" w:rsidP="003C56CA">
            <w:pPr>
              <w:rPr>
                <w:rFonts w:cs="Arial"/>
                <w:color w:val="000000"/>
                <w:sz w:val="18"/>
                <w:szCs w:val="18"/>
                <w:lang w:eastAsia="en-AU"/>
              </w:rPr>
            </w:pPr>
          </w:p>
        </w:tc>
        <w:tc>
          <w:tcPr>
            <w:tcW w:w="567" w:type="dxa"/>
          </w:tcPr>
          <w:p w14:paraId="47BF25C4" w14:textId="77777777" w:rsidR="00501B1B" w:rsidRPr="005E2291" w:rsidRDefault="00501B1B" w:rsidP="003C56CA">
            <w:pPr>
              <w:rPr>
                <w:rFonts w:cs="Arial"/>
                <w:color w:val="000000"/>
                <w:sz w:val="18"/>
                <w:szCs w:val="18"/>
                <w:lang w:eastAsia="en-AU"/>
              </w:rPr>
            </w:pPr>
          </w:p>
        </w:tc>
        <w:tc>
          <w:tcPr>
            <w:tcW w:w="736" w:type="dxa"/>
          </w:tcPr>
          <w:p w14:paraId="0B18A82C" w14:textId="77777777" w:rsidR="00501B1B" w:rsidRPr="005E2291" w:rsidRDefault="00501B1B" w:rsidP="003C56CA">
            <w:pPr>
              <w:rPr>
                <w:rFonts w:cs="Arial"/>
                <w:color w:val="000000"/>
                <w:sz w:val="18"/>
                <w:szCs w:val="18"/>
                <w:lang w:eastAsia="en-AU"/>
              </w:rPr>
            </w:pPr>
          </w:p>
        </w:tc>
      </w:tr>
      <w:tr w:rsidR="00501B1B" w:rsidRPr="005E2291" w14:paraId="6E435E59" w14:textId="77777777" w:rsidTr="003C56CA">
        <w:trPr>
          <w:trHeight w:val="331"/>
        </w:trPr>
        <w:tc>
          <w:tcPr>
            <w:tcW w:w="3415" w:type="dxa"/>
          </w:tcPr>
          <w:p w14:paraId="1210D73F" w14:textId="77777777" w:rsidR="00501B1B" w:rsidRPr="005E2291" w:rsidRDefault="00501B1B" w:rsidP="003C56CA">
            <w:pPr>
              <w:rPr>
                <w:rFonts w:cs="Arial"/>
                <w:sz w:val="18"/>
                <w:szCs w:val="18"/>
              </w:rPr>
            </w:pPr>
            <w:r w:rsidRPr="005E2291">
              <w:rPr>
                <w:rFonts w:cs="Arial"/>
                <w:sz w:val="18"/>
                <w:szCs w:val="18"/>
              </w:rPr>
              <w:t>125-Vic State Gov-Family beds program</w:t>
            </w:r>
          </w:p>
        </w:tc>
        <w:tc>
          <w:tcPr>
            <w:tcW w:w="549" w:type="dxa"/>
          </w:tcPr>
          <w:p w14:paraId="2B1E50BF" w14:textId="77777777" w:rsidR="00501B1B" w:rsidRPr="005E2291" w:rsidRDefault="00501B1B" w:rsidP="003C56CA">
            <w:pPr>
              <w:rPr>
                <w:rFonts w:cs="Arial"/>
                <w:strike/>
                <w:color w:val="000000"/>
                <w:sz w:val="18"/>
                <w:szCs w:val="18"/>
                <w:lang w:eastAsia="en-AU"/>
              </w:rPr>
            </w:pPr>
          </w:p>
        </w:tc>
        <w:tc>
          <w:tcPr>
            <w:tcW w:w="709" w:type="dxa"/>
          </w:tcPr>
          <w:p w14:paraId="450C8674" w14:textId="77777777" w:rsidR="00501B1B" w:rsidRPr="005E2291" w:rsidRDefault="00501B1B" w:rsidP="003C56CA">
            <w:pPr>
              <w:rPr>
                <w:rFonts w:cs="Arial"/>
                <w:strike/>
                <w:color w:val="000000"/>
                <w:sz w:val="18"/>
                <w:szCs w:val="18"/>
                <w:lang w:eastAsia="en-AU"/>
              </w:rPr>
            </w:pPr>
          </w:p>
        </w:tc>
        <w:tc>
          <w:tcPr>
            <w:tcW w:w="709" w:type="dxa"/>
          </w:tcPr>
          <w:p w14:paraId="0C8EEC88" w14:textId="77777777" w:rsidR="00501B1B" w:rsidRPr="005E2291" w:rsidRDefault="00501B1B" w:rsidP="003C56CA">
            <w:pPr>
              <w:rPr>
                <w:rFonts w:cs="Arial"/>
                <w:strike/>
                <w:color w:val="000000"/>
                <w:sz w:val="18"/>
                <w:szCs w:val="18"/>
                <w:lang w:eastAsia="en-AU"/>
              </w:rPr>
            </w:pPr>
          </w:p>
        </w:tc>
        <w:tc>
          <w:tcPr>
            <w:tcW w:w="567" w:type="dxa"/>
          </w:tcPr>
          <w:p w14:paraId="6214CF75" w14:textId="77777777" w:rsidR="00501B1B" w:rsidRPr="005E2291" w:rsidRDefault="00501B1B" w:rsidP="003C56CA">
            <w:pPr>
              <w:rPr>
                <w:rFonts w:cs="Arial"/>
                <w:strike/>
                <w:color w:val="000000"/>
                <w:sz w:val="18"/>
                <w:szCs w:val="18"/>
                <w:lang w:eastAsia="en-AU"/>
              </w:rPr>
            </w:pPr>
          </w:p>
        </w:tc>
        <w:tc>
          <w:tcPr>
            <w:tcW w:w="567" w:type="dxa"/>
          </w:tcPr>
          <w:p w14:paraId="5367A23B" w14:textId="77777777" w:rsidR="00501B1B" w:rsidRPr="005E2291" w:rsidRDefault="00501B1B" w:rsidP="003C56CA">
            <w:pPr>
              <w:rPr>
                <w:rFonts w:cs="Arial"/>
                <w:strike/>
                <w:color w:val="000000"/>
                <w:sz w:val="18"/>
                <w:szCs w:val="18"/>
                <w:lang w:eastAsia="en-AU"/>
              </w:rPr>
            </w:pPr>
          </w:p>
        </w:tc>
        <w:tc>
          <w:tcPr>
            <w:tcW w:w="567" w:type="dxa"/>
          </w:tcPr>
          <w:p w14:paraId="49C78C65" w14:textId="77777777" w:rsidR="00501B1B" w:rsidRPr="005E2291" w:rsidRDefault="00501B1B" w:rsidP="003C56CA">
            <w:pPr>
              <w:rPr>
                <w:rFonts w:cs="Arial"/>
                <w:strike/>
                <w:color w:val="000000"/>
                <w:sz w:val="18"/>
                <w:szCs w:val="18"/>
                <w:lang w:eastAsia="en-AU"/>
              </w:rPr>
            </w:pPr>
            <w:r w:rsidRPr="005E2291">
              <w:rPr>
                <w:rFonts w:cs="Arial"/>
                <w:color w:val="000000"/>
                <w:sz w:val="18"/>
                <w:szCs w:val="18"/>
                <w:lang w:eastAsia="en-AU"/>
              </w:rPr>
              <w:t>D</w:t>
            </w:r>
          </w:p>
        </w:tc>
        <w:tc>
          <w:tcPr>
            <w:tcW w:w="709" w:type="dxa"/>
          </w:tcPr>
          <w:p w14:paraId="0761EC2A" w14:textId="77777777" w:rsidR="00501B1B" w:rsidRPr="005E2291" w:rsidRDefault="00501B1B" w:rsidP="003C56CA">
            <w:pPr>
              <w:rPr>
                <w:rFonts w:cs="Arial"/>
                <w:strike/>
                <w:color w:val="000000"/>
                <w:sz w:val="18"/>
                <w:szCs w:val="18"/>
                <w:lang w:eastAsia="en-AU"/>
              </w:rPr>
            </w:pPr>
          </w:p>
        </w:tc>
        <w:tc>
          <w:tcPr>
            <w:tcW w:w="708" w:type="dxa"/>
          </w:tcPr>
          <w:p w14:paraId="52ADC932" w14:textId="77777777" w:rsidR="00501B1B" w:rsidRPr="005E2291" w:rsidRDefault="00501B1B" w:rsidP="003C56CA">
            <w:pPr>
              <w:rPr>
                <w:rFonts w:cs="Arial"/>
                <w:strike/>
                <w:color w:val="000000"/>
                <w:sz w:val="18"/>
                <w:szCs w:val="18"/>
                <w:lang w:eastAsia="en-AU"/>
              </w:rPr>
            </w:pPr>
            <w:r w:rsidRPr="005E2291">
              <w:rPr>
                <w:rFonts w:cs="Arial"/>
                <w:color w:val="000000"/>
                <w:sz w:val="18"/>
                <w:szCs w:val="18"/>
                <w:lang w:eastAsia="en-AU"/>
              </w:rPr>
              <w:t>D</w:t>
            </w:r>
          </w:p>
        </w:tc>
        <w:tc>
          <w:tcPr>
            <w:tcW w:w="709" w:type="dxa"/>
          </w:tcPr>
          <w:p w14:paraId="700C5702" w14:textId="77777777" w:rsidR="00501B1B" w:rsidRPr="005E2291" w:rsidRDefault="00501B1B" w:rsidP="003C56CA">
            <w:pPr>
              <w:rPr>
                <w:rFonts w:cs="Arial"/>
                <w:strike/>
                <w:color w:val="000000"/>
                <w:sz w:val="18"/>
                <w:szCs w:val="18"/>
                <w:lang w:eastAsia="en-AU"/>
              </w:rPr>
            </w:pPr>
          </w:p>
        </w:tc>
        <w:tc>
          <w:tcPr>
            <w:tcW w:w="709" w:type="dxa"/>
          </w:tcPr>
          <w:p w14:paraId="2472CB62" w14:textId="77777777" w:rsidR="00501B1B" w:rsidRPr="005E2291" w:rsidRDefault="00501B1B" w:rsidP="003C56CA">
            <w:pPr>
              <w:rPr>
                <w:rFonts w:cs="Arial"/>
                <w:strike/>
                <w:color w:val="000000"/>
                <w:sz w:val="18"/>
                <w:szCs w:val="18"/>
                <w:lang w:eastAsia="en-AU"/>
              </w:rPr>
            </w:pPr>
          </w:p>
        </w:tc>
        <w:tc>
          <w:tcPr>
            <w:tcW w:w="567" w:type="dxa"/>
          </w:tcPr>
          <w:p w14:paraId="62F1388E" w14:textId="77777777" w:rsidR="00501B1B" w:rsidRPr="005E2291" w:rsidRDefault="00501B1B" w:rsidP="003C56CA">
            <w:pPr>
              <w:rPr>
                <w:rFonts w:cs="Arial"/>
                <w:strike/>
                <w:color w:val="000000"/>
                <w:sz w:val="18"/>
                <w:szCs w:val="18"/>
                <w:lang w:eastAsia="en-AU"/>
              </w:rPr>
            </w:pPr>
          </w:p>
        </w:tc>
        <w:tc>
          <w:tcPr>
            <w:tcW w:w="567" w:type="dxa"/>
          </w:tcPr>
          <w:p w14:paraId="5B138423" w14:textId="77777777" w:rsidR="00501B1B" w:rsidRPr="005E2291" w:rsidRDefault="00501B1B" w:rsidP="003C56CA">
            <w:pPr>
              <w:rPr>
                <w:rFonts w:cs="Arial"/>
                <w:strike/>
                <w:color w:val="000000"/>
                <w:sz w:val="18"/>
                <w:szCs w:val="18"/>
                <w:lang w:eastAsia="en-AU"/>
              </w:rPr>
            </w:pPr>
          </w:p>
        </w:tc>
        <w:tc>
          <w:tcPr>
            <w:tcW w:w="567" w:type="dxa"/>
          </w:tcPr>
          <w:p w14:paraId="16C129C7" w14:textId="77777777" w:rsidR="00501B1B" w:rsidRPr="005E2291" w:rsidRDefault="00501B1B" w:rsidP="003C56CA">
            <w:pPr>
              <w:rPr>
                <w:rFonts w:cs="Arial"/>
                <w:strike/>
                <w:color w:val="000000"/>
                <w:sz w:val="18"/>
                <w:szCs w:val="18"/>
                <w:lang w:eastAsia="en-AU"/>
              </w:rPr>
            </w:pPr>
          </w:p>
        </w:tc>
        <w:tc>
          <w:tcPr>
            <w:tcW w:w="567" w:type="dxa"/>
          </w:tcPr>
          <w:p w14:paraId="0B6C82D3" w14:textId="77777777" w:rsidR="00501B1B" w:rsidRPr="005E2291" w:rsidRDefault="00501B1B" w:rsidP="003C56CA">
            <w:pPr>
              <w:rPr>
                <w:rFonts w:cs="Arial"/>
                <w:color w:val="000000"/>
                <w:sz w:val="18"/>
                <w:szCs w:val="18"/>
                <w:lang w:eastAsia="en-AU"/>
              </w:rPr>
            </w:pPr>
          </w:p>
        </w:tc>
        <w:tc>
          <w:tcPr>
            <w:tcW w:w="709" w:type="dxa"/>
          </w:tcPr>
          <w:p w14:paraId="5CE38FB9" w14:textId="77777777" w:rsidR="00501B1B" w:rsidRPr="005E2291" w:rsidRDefault="00501B1B" w:rsidP="003C56CA">
            <w:pPr>
              <w:rPr>
                <w:rFonts w:cs="Arial"/>
                <w:color w:val="000000"/>
                <w:sz w:val="18"/>
                <w:szCs w:val="18"/>
                <w:lang w:eastAsia="en-AU"/>
              </w:rPr>
            </w:pPr>
          </w:p>
        </w:tc>
        <w:tc>
          <w:tcPr>
            <w:tcW w:w="708" w:type="dxa"/>
          </w:tcPr>
          <w:p w14:paraId="210D9974" w14:textId="77777777" w:rsidR="00501B1B" w:rsidRPr="005E2291" w:rsidRDefault="00501B1B" w:rsidP="003C56CA">
            <w:pPr>
              <w:rPr>
                <w:rFonts w:cs="Arial"/>
                <w:color w:val="000000"/>
                <w:sz w:val="18"/>
                <w:szCs w:val="18"/>
                <w:lang w:eastAsia="en-AU"/>
              </w:rPr>
            </w:pPr>
          </w:p>
        </w:tc>
        <w:tc>
          <w:tcPr>
            <w:tcW w:w="567" w:type="dxa"/>
          </w:tcPr>
          <w:p w14:paraId="21C4CA8A" w14:textId="77777777" w:rsidR="00501B1B" w:rsidRPr="005E2291" w:rsidRDefault="00501B1B" w:rsidP="003C56CA">
            <w:pPr>
              <w:rPr>
                <w:rFonts w:cs="Arial"/>
                <w:color w:val="000000"/>
                <w:sz w:val="18"/>
                <w:szCs w:val="18"/>
                <w:lang w:eastAsia="en-AU"/>
              </w:rPr>
            </w:pPr>
          </w:p>
        </w:tc>
        <w:tc>
          <w:tcPr>
            <w:tcW w:w="736" w:type="dxa"/>
          </w:tcPr>
          <w:p w14:paraId="159AC9FB" w14:textId="77777777" w:rsidR="00501B1B" w:rsidRPr="005E2291" w:rsidRDefault="00501B1B" w:rsidP="003C56CA">
            <w:pPr>
              <w:rPr>
                <w:rFonts w:cs="Arial"/>
                <w:color w:val="000000"/>
                <w:sz w:val="18"/>
                <w:szCs w:val="18"/>
                <w:lang w:eastAsia="en-AU"/>
              </w:rPr>
            </w:pPr>
          </w:p>
        </w:tc>
      </w:tr>
      <w:tr w:rsidR="00501B1B" w:rsidRPr="005E2291" w14:paraId="30FF9294" w14:textId="77777777" w:rsidTr="003C56CA">
        <w:tc>
          <w:tcPr>
            <w:tcW w:w="3415" w:type="dxa"/>
          </w:tcPr>
          <w:p w14:paraId="29877711" w14:textId="77777777" w:rsidR="00501B1B" w:rsidRPr="005E2291" w:rsidRDefault="00501B1B" w:rsidP="003C56CA">
            <w:pPr>
              <w:rPr>
                <w:rFonts w:cs="Arial"/>
                <w:sz w:val="18"/>
                <w:szCs w:val="18"/>
              </w:rPr>
            </w:pPr>
            <w:r w:rsidRPr="005E2291">
              <w:rPr>
                <w:rFonts w:cs="Arial"/>
                <w:sz w:val="18"/>
                <w:szCs w:val="18"/>
              </w:rPr>
              <w:t>126-Vic State Gov-Youth-specific facility rehabilitation</w:t>
            </w:r>
          </w:p>
        </w:tc>
        <w:tc>
          <w:tcPr>
            <w:tcW w:w="549" w:type="dxa"/>
          </w:tcPr>
          <w:p w14:paraId="4CEF8F08" w14:textId="77777777" w:rsidR="00501B1B" w:rsidRPr="005E2291" w:rsidRDefault="00501B1B" w:rsidP="003C56CA">
            <w:pPr>
              <w:rPr>
                <w:rFonts w:cs="Arial"/>
                <w:strike/>
                <w:color w:val="000000"/>
                <w:sz w:val="18"/>
                <w:szCs w:val="18"/>
                <w:lang w:eastAsia="en-AU"/>
              </w:rPr>
            </w:pPr>
          </w:p>
        </w:tc>
        <w:tc>
          <w:tcPr>
            <w:tcW w:w="709" w:type="dxa"/>
          </w:tcPr>
          <w:p w14:paraId="1D4F072A" w14:textId="77777777" w:rsidR="00501B1B" w:rsidRPr="005E2291" w:rsidRDefault="00501B1B" w:rsidP="003C56CA">
            <w:pPr>
              <w:rPr>
                <w:rFonts w:cs="Arial"/>
                <w:strike/>
                <w:color w:val="000000"/>
                <w:sz w:val="18"/>
                <w:szCs w:val="18"/>
                <w:lang w:eastAsia="en-AU"/>
              </w:rPr>
            </w:pPr>
          </w:p>
        </w:tc>
        <w:tc>
          <w:tcPr>
            <w:tcW w:w="709" w:type="dxa"/>
          </w:tcPr>
          <w:p w14:paraId="7BD2A741" w14:textId="77777777" w:rsidR="00501B1B" w:rsidRPr="005E2291" w:rsidRDefault="00501B1B" w:rsidP="003C56CA">
            <w:pPr>
              <w:rPr>
                <w:rFonts w:cs="Arial"/>
                <w:strike/>
                <w:color w:val="000000"/>
                <w:sz w:val="18"/>
                <w:szCs w:val="18"/>
                <w:lang w:eastAsia="en-AU"/>
              </w:rPr>
            </w:pPr>
          </w:p>
        </w:tc>
        <w:tc>
          <w:tcPr>
            <w:tcW w:w="567" w:type="dxa"/>
          </w:tcPr>
          <w:p w14:paraId="5B675003" w14:textId="77777777" w:rsidR="00501B1B" w:rsidRPr="005E2291" w:rsidRDefault="00501B1B" w:rsidP="003C56CA">
            <w:pPr>
              <w:rPr>
                <w:rFonts w:cs="Arial"/>
                <w:strike/>
                <w:color w:val="000000"/>
                <w:sz w:val="18"/>
                <w:szCs w:val="18"/>
                <w:lang w:eastAsia="en-AU"/>
              </w:rPr>
            </w:pPr>
          </w:p>
        </w:tc>
        <w:tc>
          <w:tcPr>
            <w:tcW w:w="567" w:type="dxa"/>
          </w:tcPr>
          <w:p w14:paraId="25757668" w14:textId="77777777" w:rsidR="00501B1B" w:rsidRPr="005E2291" w:rsidRDefault="00501B1B" w:rsidP="003C56CA">
            <w:pPr>
              <w:rPr>
                <w:rFonts w:cs="Arial"/>
                <w:strike/>
                <w:color w:val="000000"/>
                <w:sz w:val="18"/>
                <w:szCs w:val="18"/>
                <w:lang w:eastAsia="en-AU"/>
              </w:rPr>
            </w:pPr>
          </w:p>
        </w:tc>
        <w:tc>
          <w:tcPr>
            <w:tcW w:w="567" w:type="dxa"/>
          </w:tcPr>
          <w:p w14:paraId="264C3C2A" w14:textId="77777777" w:rsidR="00501B1B" w:rsidRPr="005E2291" w:rsidRDefault="00501B1B" w:rsidP="003C56CA">
            <w:pPr>
              <w:rPr>
                <w:rFonts w:cs="Arial"/>
                <w:strike/>
                <w:color w:val="000000"/>
                <w:sz w:val="18"/>
                <w:szCs w:val="18"/>
                <w:lang w:eastAsia="en-AU"/>
              </w:rPr>
            </w:pPr>
            <w:r w:rsidRPr="005E2291">
              <w:rPr>
                <w:rFonts w:cs="Arial"/>
                <w:color w:val="000000"/>
                <w:sz w:val="18"/>
                <w:szCs w:val="18"/>
                <w:lang w:eastAsia="en-AU"/>
              </w:rPr>
              <w:t>D</w:t>
            </w:r>
          </w:p>
        </w:tc>
        <w:tc>
          <w:tcPr>
            <w:tcW w:w="709" w:type="dxa"/>
          </w:tcPr>
          <w:p w14:paraId="55ACDC91" w14:textId="77777777" w:rsidR="00501B1B" w:rsidRPr="005E2291" w:rsidRDefault="00501B1B" w:rsidP="003C56CA">
            <w:pPr>
              <w:rPr>
                <w:rFonts w:cs="Arial"/>
                <w:strike/>
                <w:color w:val="000000"/>
                <w:sz w:val="18"/>
                <w:szCs w:val="18"/>
                <w:lang w:eastAsia="en-AU"/>
              </w:rPr>
            </w:pPr>
          </w:p>
        </w:tc>
        <w:tc>
          <w:tcPr>
            <w:tcW w:w="708" w:type="dxa"/>
          </w:tcPr>
          <w:p w14:paraId="63968130" w14:textId="77777777" w:rsidR="00501B1B" w:rsidRPr="005E2291" w:rsidRDefault="00501B1B" w:rsidP="003C56CA">
            <w:pPr>
              <w:rPr>
                <w:rFonts w:cs="Arial"/>
                <w:strike/>
                <w:color w:val="000000"/>
                <w:sz w:val="18"/>
                <w:szCs w:val="18"/>
                <w:lang w:eastAsia="en-AU"/>
              </w:rPr>
            </w:pPr>
            <w:r w:rsidRPr="005E2291">
              <w:rPr>
                <w:rFonts w:cs="Arial"/>
                <w:color w:val="000000"/>
                <w:sz w:val="18"/>
                <w:szCs w:val="18"/>
                <w:lang w:eastAsia="en-AU"/>
              </w:rPr>
              <w:t>D</w:t>
            </w:r>
          </w:p>
        </w:tc>
        <w:tc>
          <w:tcPr>
            <w:tcW w:w="709" w:type="dxa"/>
          </w:tcPr>
          <w:p w14:paraId="1FE6F877" w14:textId="77777777" w:rsidR="00501B1B" w:rsidRPr="005E2291" w:rsidRDefault="00501B1B" w:rsidP="003C56CA">
            <w:pPr>
              <w:rPr>
                <w:rFonts w:cs="Arial"/>
                <w:strike/>
                <w:color w:val="000000"/>
                <w:sz w:val="18"/>
                <w:szCs w:val="18"/>
                <w:lang w:eastAsia="en-AU"/>
              </w:rPr>
            </w:pPr>
          </w:p>
        </w:tc>
        <w:tc>
          <w:tcPr>
            <w:tcW w:w="709" w:type="dxa"/>
          </w:tcPr>
          <w:p w14:paraId="7AD6A187" w14:textId="77777777" w:rsidR="00501B1B" w:rsidRPr="005E2291" w:rsidRDefault="00501B1B" w:rsidP="003C56CA">
            <w:pPr>
              <w:rPr>
                <w:rFonts w:cs="Arial"/>
                <w:strike/>
                <w:color w:val="000000"/>
                <w:sz w:val="18"/>
                <w:szCs w:val="18"/>
                <w:lang w:eastAsia="en-AU"/>
              </w:rPr>
            </w:pPr>
          </w:p>
        </w:tc>
        <w:tc>
          <w:tcPr>
            <w:tcW w:w="567" w:type="dxa"/>
          </w:tcPr>
          <w:p w14:paraId="16FFB002" w14:textId="77777777" w:rsidR="00501B1B" w:rsidRPr="005E2291" w:rsidRDefault="00501B1B" w:rsidP="003C56CA">
            <w:pPr>
              <w:rPr>
                <w:rFonts w:cs="Arial"/>
                <w:strike/>
                <w:color w:val="000000"/>
                <w:sz w:val="18"/>
                <w:szCs w:val="18"/>
                <w:lang w:eastAsia="en-AU"/>
              </w:rPr>
            </w:pPr>
            <w:r w:rsidRPr="005E2291">
              <w:rPr>
                <w:rFonts w:cs="Arial"/>
                <w:color w:val="000000"/>
                <w:sz w:val="18"/>
                <w:szCs w:val="18"/>
                <w:lang w:eastAsia="en-AU"/>
              </w:rPr>
              <w:t>D</w:t>
            </w:r>
          </w:p>
        </w:tc>
        <w:tc>
          <w:tcPr>
            <w:tcW w:w="567" w:type="dxa"/>
          </w:tcPr>
          <w:p w14:paraId="6A0FE8DB" w14:textId="77777777" w:rsidR="00501B1B" w:rsidRPr="005E2291" w:rsidRDefault="00501B1B" w:rsidP="003C56CA">
            <w:pPr>
              <w:rPr>
                <w:rFonts w:cs="Arial"/>
                <w:strike/>
                <w:color w:val="000000"/>
                <w:sz w:val="18"/>
                <w:szCs w:val="18"/>
                <w:lang w:eastAsia="en-AU"/>
              </w:rPr>
            </w:pPr>
          </w:p>
        </w:tc>
        <w:tc>
          <w:tcPr>
            <w:tcW w:w="567" w:type="dxa"/>
          </w:tcPr>
          <w:p w14:paraId="7F65193C" w14:textId="77777777" w:rsidR="00501B1B" w:rsidRPr="005E2291" w:rsidRDefault="00501B1B" w:rsidP="003C56CA">
            <w:pPr>
              <w:rPr>
                <w:rFonts w:cs="Arial"/>
                <w:strike/>
                <w:color w:val="000000"/>
                <w:sz w:val="18"/>
                <w:szCs w:val="18"/>
                <w:lang w:eastAsia="en-AU"/>
              </w:rPr>
            </w:pPr>
          </w:p>
        </w:tc>
        <w:tc>
          <w:tcPr>
            <w:tcW w:w="567" w:type="dxa"/>
          </w:tcPr>
          <w:p w14:paraId="6486006A" w14:textId="77777777" w:rsidR="00501B1B" w:rsidRPr="005E2291" w:rsidRDefault="00501B1B" w:rsidP="003C56CA">
            <w:pPr>
              <w:rPr>
                <w:rFonts w:cs="Arial"/>
                <w:color w:val="000000"/>
                <w:sz w:val="18"/>
                <w:szCs w:val="18"/>
                <w:lang w:eastAsia="en-AU"/>
              </w:rPr>
            </w:pPr>
          </w:p>
        </w:tc>
        <w:tc>
          <w:tcPr>
            <w:tcW w:w="709" w:type="dxa"/>
          </w:tcPr>
          <w:p w14:paraId="03CAD8D3" w14:textId="77777777" w:rsidR="00501B1B" w:rsidRPr="005E2291" w:rsidRDefault="00501B1B" w:rsidP="003C56CA">
            <w:pPr>
              <w:rPr>
                <w:rFonts w:cs="Arial"/>
                <w:color w:val="000000"/>
                <w:sz w:val="18"/>
                <w:szCs w:val="18"/>
                <w:lang w:eastAsia="en-AU"/>
              </w:rPr>
            </w:pPr>
          </w:p>
        </w:tc>
        <w:tc>
          <w:tcPr>
            <w:tcW w:w="708" w:type="dxa"/>
          </w:tcPr>
          <w:p w14:paraId="17ECC2DD" w14:textId="77777777" w:rsidR="00501B1B" w:rsidRPr="005E2291" w:rsidRDefault="00501B1B" w:rsidP="003C56CA">
            <w:pPr>
              <w:rPr>
                <w:rFonts w:cs="Arial"/>
                <w:color w:val="000000"/>
                <w:sz w:val="18"/>
                <w:szCs w:val="18"/>
                <w:lang w:eastAsia="en-AU"/>
              </w:rPr>
            </w:pPr>
          </w:p>
        </w:tc>
        <w:tc>
          <w:tcPr>
            <w:tcW w:w="567" w:type="dxa"/>
          </w:tcPr>
          <w:p w14:paraId="70FC5234" w14:textId="77777777" w:rsidR="00501B1B" w:rsidRPr="005E2291" w:rsidRDefault="00501B1B" w:rsidP="003C56CA">
            <w:pPr>
              <w:rPr>
                <w:rFonts w:cs="Arial"/>
                <w:color w:val="000000"/>
                <w:sz w:val="18"/>
                <w:szCs w:val="18"/>
                <w:lang w:eastAsia="en-AU"/>
              </w:rPr>
            </w:pPr>
          </w:p>
        </w:tc>
        <w:tc>
          <w:tcPr>
            <w:tcW w:w="736" w:type="dxa"/>
          </w:tcPr>
          <w:p w14:paraId="1AEA7E64" w14:textId="77777777" w:rsidR="00501B1B" w:rsidRPr="005E2291" w:rsidRDefault="00501B1B" w:rsidP="003C56CA">
            <w:pPr>
              <w:rPr>
                <w:rFonts w:cs="Arial"/>
                <w:color w:val="000000"/>
                <w:sz w:val="18"/>
                <w:szCs w:val="18"/>
                <w:lang w:eastAsia="en-AU"/>
              </w:rPr>
            </w:pPr>
          </w:p>
        </w:tc>
      </w:tr>
      <w:tr w:rsidR="00501B1B" w:rsidRPr="005E2291" w14:paraId="5AA1E13F" w14:textId="77777777" w:rsidTr="003C56CA">
        <w:tc>
          <w:tcPr>
            <w:tcW w:w="3415" w:type="dxa"/>
          </w:tcPr>
          <w:p w14:paraId="57A6FFD8" w14:textId="77777777" w:rsidR="00501B1B" w:rsidRPr="005E2291" w:rsidRDefault="00501B1B" w:rsidP="003C56CA">
            <w:pPr>
              <w:rPr>
                <w:rFonts w:cs="Arial"/>
                <w:sz w:val="18"/>
                <w:szCs w:val="18"/>
              </w:rPr>
            </w:pPr>
            <w:r w:rsidRPr="005E2291">
              <w:rPr>
                <w:rFonts w:cs="Arial"/>
                <w:sz w:val="18"/>
                <w:szCs w:val="18"/>
              </w:rPr>
              <w:t>127-Vic State Gov-Aboriginal-specific facility rehabilitation</w:t>
            </w:r>
          </w:p>
        </w:tc>
        <w:tc>
          <w:tcPr>
            <w:tcW w:w="549" w:type="dxa"/>
          </w:tcPr>
          <w:p w14:paraId="3CB1F7A2" w14:textId="77777777" w:rsidR="00501B1B" w:rsidRPr="005E2291" w:rsidRDefault="00501B1B" w:rsidP="003C56CA">
            <w:pPr>
              <w:rPr>
                <w:rFonts w:cs="Arial"/>
                <w:strike/>
                <w:color w:val="000000"/>
                <w:sz w:val="18"/>
                <w:szCs w:val="18"/>
                <w:lang w:eastAsia="en-AU"/>
              </w:rPr>
            </w:pPr>
          </w:p>
        </w:tc>
        <w:tc>
          <w:tcPr>
            <w:tcW w:w="709" w:type="dxa"/>
          </w:tcPr>
          <w:p w14:paraId="1275C67D" w14:textId="77777777" w:rsidR="00501B1B" w:rsidRPr="005E2291" w:rsidRDefault="00501B1B" w:rsidP="003C56CA">
            <w:pPr>
              <w:rPr>
                <w:rFonts w:cs="Arial"/>
                <w:strike/>
                <w:color w:val="000000"/>
                <w:sz w:val="18"/>
                <w:szCs w:val="18"/>
                <w:lang w:eastAsia="en-AU"/>
              </w:rPr>
            </w:pPr>
          </w:p>
        </w:tc>
        <w:tc>
          <w:tcPr>
            <w:tcW w:w="709" w:type="dxa"/>
          </w:tcPr>
          <w:p w14:paraId="4B4C6B92" w14:textId="77777777" w:rsidR="00501B1B" w:rsidRPr="005E2291" w:rsidRDefault="00501B1B" w:rsidP="003C56CA">
            <w:pPr>
              <w:rPr>
                <w:rFonts w:cs="Arial"/>
                <w:strike/>
                <w:color w:val="000000"/>
                <w:sz w:val="18"/>
                <w:szCs w:val="18"/>
                <w:lang w:eastAsia="en-AU"/>
              </w:rPr>
            </w:pPr>
          </w:p>
        </w:tc>
        <w:tc>
          <w:tcPr>
            <w:tcW w:w="567" w:type="dxa"/>
          </w:tcPr>
          <w:p w14:paraId="4DC7A8CA" w14:textId="77777777" w:rsidR="00501B1B" w:rsidRPr="005E2291" w:rsidRDefault="00501B1B" w:rsidP="003C56CA">
            <w:pPr>
              <w:rPr>
                <w:rFonts w:cs="Arial"/>
                <w:strike/>
                <w:color w:val="000000"/>
                <w:sz w:val="18"/>
                <w:szCs w:val="18"/>
                <w:lang w:eastAsia="en-AU"/>
              </w:rPr>
            </w:pPr>
          </w:p>
        </w:tc>
        <w:tc>
          <w:tcPr>
            <w:tcW w:w="567" w:type="dxa"/>
          </w:tcPr>
          <w:p w14:paraId="7FA324AC" w14:textId="77777777" w:rsidR="00501B1B" w:rsidRPr="005E2291" w:rsidRDefault="00501B1B" w:rsidP="003C56CA">
            <w:pPr>
              <w:rPr>
                <w:rFonts w:cs="Arial"/>
                <w:strike/>
                <w:color w:val="000000"/>
                <w:sz w:val="18"/>
                <w:szCs w:val="18"/>
                <w:lang w:eastAsia="en-AU"/>
              </w:rPr>
            </w:pPr>
          </w:p>
        </w:tc>
        <w:tc>
          <w:tcPr>
            <w:tcW w:w="567" w:type="dxa"/>
          </w:tcPr>
          <w:p w14:paraId="30C2CBC7" w14:textId="77777777" w:rsidR="00501B1B" w:rsidRPr="005E2291" w:rsidRDefault="00501B1B" w:rsidP="003C56CA">
            <w:pPr>
              <w:rPr>
                <w:rFonts w:cs="Arial"/>
                <w:strike/>
                <w:color w:val="000000"/>
                <w:sz w:val="18"/>
                <w:szCs w:val="18"/>
                <w:lang w:eastAsia="en-AU"/>
              </w:rPr>
            </w:pPr>
            <w:r w:rsidRPr="005E2291">
              <w:rPr>
                <w:rFonts w:cs="Arial"/>
                <w:color w:val="000000"/>
                <w:sz w:val="18"/>
                <w:szCs w:val="18"/>
                <w:lang w:eastAsia="en-AU"/>
              </w:rPr>
              <w:t>D</w:t>
            </w:r>
          </w:p>
        </w:tc>
        <w:tc>
          <w:tcPr>
            <w:tcW w:w="709" w:type="dxa"/>
          </w:tcPr>
          <w:p w14:paraId="3C105D59" w14:textId="77777777" w:rsidR="00501B1B" w:rsidRPr="005E2291" w:rsidRDefault="00501B1B" w:rsidP="003C56CA">
            <w:pPr>
              <w:rPr>
                <w:rFonts w:cs="Arial"/>
                <w:strike/>
                <w:color w:val="000000"/>
                <w:sz w:val="18"/>
                <w:szCs w:val="18"/>
                <w:lang w:eastAsia="en-AU"/>
              </w:rPr>
            </w:pPr>
          </w:p>
        </w:tc>
        <w:tc>
          <w:tcPr>
            <w:tcW w:w="708" w:type="dxa"/>
          </w:tcPr>
          <w:p w14:paraId="5AD9E0D1" w14:textId="77777777" w:rsidR="00501B1B" w:rsidRPr="005E2291" w:rsidRDefault="00501B1B" w:rsidP="003C56CA">
            <w:pPr>
              <w:rPr>
                <w:rFonts w:cs="Arial"/>
                <w:strike/>
                <w:color w:val="000000"/>
                <w:sz w:val="18"/>
                <w:szCs w:val="18"/>
                <w:lang w:eastAsia="en-AU"/>
              </w:rPr>
            </w:pPr>
            <w:r w:rsidRPr="005E2291">
              <w:rPr>
                <w:rFonts w:cs="Arial"/>
                <w:color w:val="000000"/>
                <w:sz w:val="18"/>
                <w:szCs w:val="18"/>
                <w:lang w:eastAsia="en-AU"/>
              </w:rPr>
              <w:t>D</w:t>
            </w:r>
          </w:p>
        </w:tc>
        <w:tc>
          <w:tcPr>
            <w:tcW w:w="709" w:type="dxa"/>
          </w:tcPr>
          <w:p w14:paraId="7392A8AF" w14:textId="77777777" w:rsidR="00501B1B" w:rsidRPr="005E2291" w:rsidRDefault="00501B1B" w:rsidP="003C56CA">
            <w:pPr>
              <w:rPr>
                <w:rFonts w:cs="Arial"/>
                <w:strike/>
                <w:color w:val="000000"/>
                <w:sz w:val="18"/>
                <w:szCs w:val="18"/>
                <w:lang w:eastAsia="en-AU"/>
              </w:rPr>
            </w:pPr>
          </w:p>
        </w:tc>
        <w:tc>
          <w:tcPr>
            <w:tcW w:w="709" w:type="dxa"/>
          </w:tcPr>
          <w:p w14:paraId="5C5E3DF4" w14:textId="77777777" w:rsidR="00501B1B" w:rsidRPr="005E2291" w:rsidRDefault="00501B1B" w:rsidP="003C56CA">
            <w:pPr>
              <w:rPr>
                <w:rFonts w:cs="Arial"/>
                <w:strike/>
                <w:color w:val="000000"/>
                <w:sz w:val="18"/>
                <w:szCs w:val="18"/>
                <w:lang w:eastAsia="en-AU"/>
              </w:rPr>
            </w:pPr>
          </w:p>
        </w:tc>
        <w:tc>
          <w:tcPr>
            <w:tcW w:w="567" w:type="dxa"/>
          </w:tcPr>
          <w:p w14:paraId="267BA790" w14:textId="77777777" w:rsidR="00501B1B" w:rsidRPr="005E2291" w:rsidRDefault="00501B1B" w:rsidP="003C56CA">
            <w:pPr>
              <w:rPr>
                <w:rFonts w:cs="Arial"/>
                <w:strike/>
                <w:color w:val="000000"/>
                <w:sz w:val="18"/>
                <w:szCs w:val="18"/>
                <w:lang w:eastAsia="en-AU"/>
              </w:rPr>
            </w:pPr>
            <w:r w:rsidRPr="00505B60">
              <w:rPr>
                <w:rFonts w:cs="Arial"/>
                <w:color w:val="000000"/>
                <w:sz w:val="18"/>
                <w:szCs w:val="18"/>
                <w:lang w:eastAsia="en-AU"/>
              </w:rPr>
              <w:t>D</w:t>
            </w:r>
          </w:p>
        </w:tc>
        <w:tc>
          <w:tcPr>
            <w:tcW w:w="567" w:type="dxa"/>
          </w:tcPr>
          <w:p w14:paraId="70D804B2" w14:textId="77777777" w:rsidR="00501B1B" w:rsidRPr="005E2291" w:rsidRDefault="00501B1B" w:rsidP="003C56CA">
            <w:pPr>
              <w:rPr>
                <w:rFonts w:cs="Arial"/>
                <w:strike/>
                <w:color w:val="000000"/>
                <w:sz w:val="18"/>
                <w:szCs w:val="18"/>
                <w:lang w:eastAsia="en-AU"/>
              </w:rPr>
            </w:pPr>
          </w:p>
        </w:tc>
        <w:tc>
          <w:tcPr>
            <w:tcW w:w="567" w:type="dxa"/>
          </w:tcPr>
          <w:p w14:paraId="2A390226" w14:textId="77777777" w:rsidR="00501B1B" w:rsidRPr="005E2291" w:rsidRDefault="00501B1B" w:rsidP="003C56CA">
            <w:pPr>
              <w:rPr>
                <w:rFonts w:cs="Arial"/>
                <w:strike/>
                <w:color w:val="000000"/>
                <w:sz w:val="18"/>
                <w:szCs w:val="18"/>
                <w:lang w:eastAsia="en-AU"/>
              </w:rPr>
            </w:pPr>
          </w:p>
        </w:tc>
        <w:tc>
          <w:tcPr>
            <w:tcW w:w="567" w:type="dxa"/>
          </w:tcPr>
          <w:p w14:paraId="68142B6B" w14:textId="77777777" w:rsidR="00501B1B" w:rsidRPr="005E2291" w:rsidRDefault="00501B1B" w:rsidP="003C56CA">
            <w:pPr>
              <w:rPr>
                <w:rFonts w:cs="Arial"/>
                <w:color w:val="000000"/>
                <w:sz w:val="18"/>
                <w:szCs w:val="18"/>
                <w:lang w:eastAsia="en-AU"/>
              </w:rPr>
            </w:pPr>
          </w:p>
        </w:tc>
        <w:tc>
          <w:tcPr>
            <w:tcW w:w="709" w:type="dxa"/>
          </w:tcPr>
          <w:p w14:paraId="68D289E0" w14:textId="77777777" w:rsidR="00501B1B" w:rsidRPr="005E2291" w:rsidRDefault="00501B1B" w:rsidP="003C56CA">
            <w:pPr>
              <w:rPr>
                <w:rFonts w:cs="Arial"/>
                <w:color w:val="000000"/>
                <w:sz w:val="18"/>
                <w:szCs w:val="18"/>
                <w:lang w:eastAsia="en-AU"/>
              </w:rPr>
            </w:pPr>
          </w:p>
        </w:tc>
        <w:tc>
          <w:tcPr>
            <w:tcW w:w="708" w:type="dxa"/>
          </w:tcPr>
          <w:p w14:paraId="700046B1" w14:textId="77777777" w:rsidR="00501B1B" w:rsidRPr="005E2291" w:rsidRDefault="00501B1B" w:rsidP="003C56CA">
            <w:pPr>
              <w:rPr>
                <w:rFonts w:cs="Arial"/>
                <w:color w:val="000000"/>
                <w:sz w:val="18"/>
                <w:szCs w:val="18"/>
                <w:lang w:eastAsia="en-AU"/>
              </w:rPr>
            </w:pPr>
          </w:p>
        </w:tc>
        <w:tc>
          <w:tcPr>
            <w:tcW w:w="567" w:type="dxa"/>
          </w:tcPr>
          <w:p w14:paraId="55A4D8DB" w14:textId="77777777" w:rsidR="00501B1B" w:rsidRPr="005E2291" w:rsidRDefault="00501B1B" w:rsidP="003C56CA">
            <w:pPr>
              <w:rPr>
                <w:rFonts w:cs="Arial"/>
                <w:color w:val="000000"/>
                <w:sz w:val="18"/>
                <w:szCs w:val="18"/>
                <w:lang w:eastAsia="en-AU"/>
              </w:rPr>
            </w:pPr>
          </w:p>
        </w:tc>
        <w:tc>
          <w:tcPr>
            <w:tcW w:w="736" w:type="dxa"/>
          </w:tcPr>
          <w:p w14:paraId="30201A68" w14:textId="77777777" w:rsidR="00501B1B" w:rsidRPr="005E2291" w:rsidRDefault="00501B1B" w:rsidP="003C56CA">
            <w:pPr>
              <w:rPr>
                <w:rFonts w:cs="Arial"/>
                <w:color w:val="000000"/>
                <w:sz w:val="18"/>
                <w:szCs w:val="18"/>
                <w:lang w:eastAsia="en-AU"/>
              </w:rPr>
            </w:pPr>
          </w:p>
        </w:tc>
      </w:tr>
      <w:tr w:rsidR="00501B1B" w:rsidRPr="005E2291" w14:paraId="79332034" w14:textId="77777777" w:rsidTr="003C56CA">
        <w:tc>
          <w:tcPr>
            <w:tcW w:w="3415" w:type="dxa"/>
          </w:tcPr>
          <w:p w14:paraId="0F4B0315" w14:textId="77777777" w:rsidR="00501B1B" w:rsidRPr="005E2291" w:rsidRDefault="00501B1B" w:rsidP="003C56CA">
            <w:pPr>
              <w:rPr>
                <w:rFonts w:cs="Arial"/>
                <w:sz w:val="18"/>
                <w:szCs w:val="18"/>
              </w:rPr>
            </w:pPr>
            <w:r w:rsidRPr="005E2291">
              <w:rPr>
                <w:rFonts w:cs="Arial"/>
                <w:sz w:val="18"/>
                <w:szCs w:val="18"/>
              </w:rPr>
              <w:t>128-Vic State Gov-Residential Rehabilitation (general)</w:t>
            </w:r>
          </w:p>
        </w:tc>
        <w:tc>
          <w:tcPr>
            <w:tcW w:w="549" w:type="dxa"/>
          </w:tcPr>
          <w:p w14:paraId="4BC20443" w14:textId="77777777" w:rsidR="00501B1B" w:rsidRPr="005E2291" w:rsidRDefault="00501B1B" w:rsidP="003C56CA">
            <w:pPr>
              <w:rPr>
                <w:rFonts w:cs="Arial"/>
                <w:strike/>
                <w:color w:val="000000"/>
                <w:sz w:val="18"/>
                <w:szCs w:val="18"/>
                <w:lang w:eastAsia="en-AU"/>
              </w:rPr>
            </w:pPr>
          </w:p>
        </w:tc>
        <w:tc>
          <w:tcPr>
            <w:tcW w:w="709" w:type="dxa"/>
          </w:tcPr>
          <w:p w14:paraId="6D2A4AB0" w14:textId="77777777" w:rsidR="00501B1B" w:rsidRPr="005E2291" w:rsidRDefault="00501B1B" w:rsidP="003C56CA">
            <w:pPr>
              <w:rPr>
                <w:rFonts w:cs="Arial"/>
                <w:strike/>
                <w:color w:val="000000"/>
                <w:sz w:val="18"/>
                <w:szCs w:val="18"/>
                <w:lang w:eastAsia="en-AU"/>
              </w:rPr>
            </w:pPr>
          </w:p>
        </w:tc>
        <w:tc>
          <w:tcPr>
            <w:tcW w:w="709" w:type="dxa"/>
          </w:tcPr>
          <w:p w14:paraId="0A8045AA" w14:textId="77777777" w:rsidR="00501B1B" w:rsidRPr="005E2291" w:rsidRDefault="00501B1B" w:rsidP="003C56CA">
            <w:pPr>
              <w:rPr>
                <w:rFonts w:cs="Arial"/>
                <w:strike/>
                <w:color w:val="000000"/>
                <w:sz w:val="18"/>
                <w:szCs w:val="18"/>
                <w:lang w:eastAsia="en-AU"/>
              </w:rPr>
            </w:pPr>
          </w:p>
        </w:tc>
        <w:tc>
          <w:tcPr>
            <w:tcW w:w="567" w:type="dxa"/>
          </w:tcPr>
          <w:p w14:paraId="75FD4AD2" w14:textId="77777777" w:rsidR="00501B1B" w:rsidRPr="005E2291" w:rsidRDefault="00501B1B" w:rsidP="003C56CA">
            <w:pPr>
              <w:rPr>
                <w:rFonts w:cs="Arial"/>
                <w:strike/>
                <w:color w:val="000000"/>
                <w:sz w:val="18"/>
                <w:szCs w:val="18"/>
                <w:lang w:eastAsia="en-AU"/>
              </w:rPr>
            </w:pPr>
          </w:p>
        </w:tc>
        <w:tc>
          <w:tcPr>
            <w:tcW w:w="567" w:type="dxa"/>
          </w:tcPr>
          <w:p w14:paraId="112C3FBF" w14:textId="77777777" w:rsidR="00501B1B" w:rsidRPr="005E2291" w:rsidRDefault="00501B1B" w:rsidP="003C56CA">
            <w:pPr>
              <w:rPr>
                <w:rFonts w:cs="Arial"/>
                <w:strike/>
                <w:color w:val="000000"/>
                <w:sz w:val="18"/>
                <w:szCs w:val="18"/>
                <w:lang w:eastAsia="en-AU"/>
              </w:rPr>
            </w:pPr>
          </w:p>
        </w:tc>
        <w:tc>
          <w:tcPr>
            <w:tcW w:w="567" w:type="dxa"/>
          </w:tcPr>
          <w:p w14:paraId="699633C3" w14:textId="77777777" w:rsidR="00501B1B" w:rsidRPr="005E2291" w:rsidRDefault="00501B1B" w:rsidP="003C56CA">
            <w:pPr>
              <w:rPr>
                <w:rFonts w:cs="Arial"/>
                <w:strike/>
                <w:color w:val="000000"/>
                <w:sz w:val="18"/>
                <w:szCs w:val="18"/>
                <w:lang w:eastAsia="en-AU"/>
              </w:rPr>
            </w:pPr>
            <w:r w:rsidRPr="005E2291">
              <w:rPr>
                <w:rFonts w:cs="Arial"/>
                <w:color w:val="000000"/>
                <w:sz w:val="18"/>
                <w:szCs w:val="18"/>
                <w:lang w:eastAsia="en-AU"/>
              </w:rPr>
              <w:t>D</w:t>
            </w:r>
          </w:p>
        </w:tc>
        <w:tc>
          <w:tcPr>
            <w:tcW w:w="709" w:type="dxa"/>
          </w:tcPr>
          <w:p w14:paraId="424CB494" w14:textId="77777777" w:rsidR="00501B1B" w:rsidRPr="005E2291" w:rsidRDefault="00501B1B" w:rsidP="003C56CA">
            <w:pPr>
              <w:rPr>
                <w:rFonts w:cs="Arial"/>
                <w:strike/>
                <w:color w:val="000000"/>
                <w:sz w:val="18"/>
                <w:szCs w:val="18"/>
                <w:lang w:eastAsia="en-AU"/>
              </w:rPr>
            </w:pPr>
          </w:p>
        </w:tc>
        <w:tc>
          <w:tcPr>
            <w:tcW w:w="708" w:type="dxa"/>
          </w:tcPr>
          <w:p w14:paraId="13B86B75" w14:textId="77777777" w:rsidR="00501B1B" w:rsidRPr="005E2291" w:rsidRDefault="00501B1B" w:rsidP="003C56CA">
            <w:pPr>
              <w:rPr>
                <w:rFonts w:cs="Arial"/>
                <w:strike/>
                <w:color w:val="000000"/>
                <w:sz w:val="18"/>
                <w:szCs w:val="18"/>
                <w:lang w:eastAsia="en-AU"/>
              </w:rPr>
            </w:pPr>
            <w:r w:rsidRPr="005E2291">
              <w:rPr>
                <w:rFonts w:cs="Arial"/>
                <w:color w:val="000000"/>
                <w:sz w:val="18"/>
                <w:szCs w:val="18"/>
                <w:lang w:eastAsia="en-AU"/>
              </w:rPr>
              <w:t>D</w:t>
            </w:r>
          </w:p>
        </w:tc>
        <w:tc>
          <w:tcPr>
            <w:tcW w:w="709" w:type="dxa"/>
          </w:tcPr>
          <w:p w14:paraId="24FF2B3E" w14:textId="77777777" w:rsidR="00501B1B" w:rsidRPr="005E2291" w:rsidRDefault="00501B1B" w:rsidP="003C56CA">
            <w:pPr>
              <w:rPr>
                <w:rFonts w:cs="Arial"/>
                <w:strike/>
                <w:color w:val="000000"/>
                <w:sz w:val="18"/>
                <w:szCs w:val="18"/>
                <w:lang w:eastAsia="en-AU"/>
              </w:rPr>
            </w:pPr>
          </w:p>
        </w:tc>
        <w:tc>
          <w:tcPr>
            <w:tcW w:w="709" w:type="dxa"/>
          </w:tcPr>
          <w:p w14:paraId="6C2AA4CA" w14:textId="77777777" w:rsidR="00501B1B" w:rsidRPr="005E2291" w:rsidRDefault="00501B1B" w:rsidP="003C56CA">
            <w:pPr>
              <w:rPr>
                <w:rFonts w:cs="Arial"/>
                <w:strike/>
                <w:color w:val="000000"/>
                <w:sz w:val="18"/>
                <w:szCs w:val="18"/>
                <w:lang w:eastAsia="en-AU"/>
              </w:rPr>
            </w:pPr>
          </w:p>
        </w:tc>
        <w:tc>
          <w:tcPr>
            <w:tcW w:w="567" w:type="dxa"/>
          </w:tcPr>
          <w:p w14:paraId="3B00CD39" w14:textId="77777777" w:rsidR="00501B1B" w:rsidRPr="005E2291" w:rsidRDefault="00501B1B" w:rsidP="003C56CA">
            <w:pPr>
              <w:rPr>
                <w:rFonts w:cs="Arial"/>
                <w:strike/>
                <w:color w:val="000000"/>
                <w:sz w:val="18"/>
                <w:szCs w:val="18"/>
                <w:lang w:eastAsia="en-AU"/>
              </w:rPr>
            </w:pPr>
          </w:p>
        </w:tc>
        <w:tc>
          <w:tcPr>
            <w:tcW w:w="567" w:type="dxa"/>
          </w:tcPr>
          <w:p w14:paraId="28CDD6A8" w14:textId="77777777" w:rsidR="00501B1B" w:rsidRPr="005E2291" w:rsidRDefault="00501B1B" w:rsidP="003C56CA">
            <w:pPr>
              <w:rPr>
                <w:rFonts w:cs="Arial"/>
                <w:strike/>
                <w:color w:val="000000"/>
                <w:sz w:val="18"/>
                <w:szCs w:val="18"/>
                <w:lang w:eastAsia="en-AU"/>
              </w:rPr>
            </w:pPr>
          </w:p>
        </w:tc>
        <w:tc>
          <w:tcPr>
            <w:tcW w:w="567" w:type="dxa"/>
          </w:tcPr>
          <w:p w14:paraId="7BB0A16D" w14:textId="77777777" w:rsidR="00501B1B" w:rsidRPr="005E2291" w:rsidRDefault="00501B1B" w:rsidP="003C56CA">
            <w:pPr>
              <w:rPr>
                <w:rFonts w:cs="Arial"/>
                <w:strike/>
                <w:color w:val="000000"/>
                <w:sz w:val="18"/>
                <w:szCs w:val="18"/>
                <w:lang w:eastAsia="en-AU"/>
              </w:rPr>
            </w:pPr>
          </w:p>
        </w:tc>
        <w:tc>
          <w:tcPr>
            <w:tcW w:w="567" w:type="dxa"/>
          </w:tcPr>
          <w:p w14:paraId="422DCDDB" w14:textId="77777777" w:rsidR="00501B1B" w:rsidRPr="005E2291" w:rsidRDefault="00501B1B" w:rsidP="003C56CA">
            <w:pPr>
              <w:rPr>
                <w:rFonts w:cs="Arial"/>
                <w:color w:val="000000"/>
                <w:sz w:val="18"/>
                <w:szCs w:val="18"/>
                <w:lang w:eastAsia="en-AU"/>
              </w:rPr>
            </w:pPr>
          </w:p>
        </w:tc>
        <w:tc>
          <w:tcPr>
            <w:tcW w:w="709" w:type="dxa"/>
          </w:tcPr>
          <w:p w14:paraId="723F1CC1" w14:textId="77777777" w:rsidR="00501B1B" w:rsidRPr="005E2291" w:rsidRDefault="00501B1B" w:rsidP="003C56CA">
            <w:pPr>
              <w:rPr>
                <w:rFonts w:cs="Arial"/>
                <w:color w:val="000000"/>
                <w:sz w:val="18"/>
                <w:szCs w:val="18"/>
                <w:lang w:eastAsia="en-AU"/>
              </w:rPr>
            </w:pPr>
          </w:p>
        </w:tc>
        <w:tc>
          <w:tcPr>
            <w:tcW w:w="708" w:type="dxa"/>
          </w:tcPr>
          <w:p w14:paraId="7A3EFBEA" w14:textId="77777777" w:rsidR="00501B1B" w:rsidRPr="005E2291" w:rsidRDefault="00501B1B" w:rsidP="003C56CA">
            <w:pPr>
              <w:rPr>
                <w:rFonts w:cs="Arial"/>
                <w:color w:val="000000"/>
                <w:sz w:val="18"/>
                <w:szCs w:val="18"/>
                <w:lang w:eastAsia="en-AU"/>
              </w:rPr>
            </w:pPr>
          </w:p>
        </w:tc>
        <w:tc>
          <w:tcPr>
            <w:tcW w:w="567" w:type="dxa"/>
          </w:tcPr>
          <w:p w14:paraId="5D533E1C" w14:textId="77777777" w:rsidR="00501B1B" w:rsidRPr="005E2291" w:rsidRDefault="00501B1B" w:rsidP="003C56CA">
            <w:pPr>
              <w:rPr>
                <w:rFonts w:cs="Arial"/>
                <w:color w:val="000000"/>
                <w:sz w:val="18"/>
                <w:szCs w:val="18"/>
                <w:lang w:eastAsia="en-AU"/>
              </w:rPr>
            </w:pPr>
          </w:p>
        </w:tc>
        <w:tc>
          <w:tcPr>
            <w:tcW w:w="736" w:type="dxa"/>
          </w:tcPr>
          <w:p w14:paraId="5D82ACFC" w14:textId="77777777" w:rsidR="00501B1B" w:rsidRPr="005E2291" w:rsidRDefault="00501B1B" w:rsidP="003C56CA">
            <w:pPr>
              <w:rPr>
                <w:rFonts w:cs="Arial"/>
                <w:color w:val="000000"/>
                <w:sz w:val="18"/>
                <w:szCs w:val="18"/>
                <w:lang w:eastAsia="en-AU"/>
              </w:rPr>
            </w:pPr>
          </w:p>
        </w:tc>
      </w:tr>
      <w:tr w:rsidR="00501B1B" w:rsidRPr="005E2291" w14:paraId="6185D2FC" w14:textId="77777777" w:rsidTr="003C56CA">
        <w:tc>
          <w:tcPr>
            <w:tcW w:w="3415" w:type="dxa"/>
          </w:tcPr>
          <w:p w14:paraId="396750DE" w14:textId="77777777" w:rsidR="00501B1B" w:rsidRPr="005E2291" w:rsidRDefault="00501B1B" w:rsidP="003C56CA">
            <w:pPr>
              <w:rPr>
                <w:rFonts w:cs="Arial"/>
                <w:color w:val="000000"/>
                <w:sz w:val="18"/>
                <w:szCs w:val="18"/>
              </w:rPr>
            </w:pPr>
            <w:r w:rsidRPr="005E2291">
              <w:rPr>
                <w:rFonts w:cs="Arial"/>
                <w:sz w:val="18"/>
                <w:szCs w:val="18"/>
              </w:rPr>
              <w:t>129-Vic State Gov-</w:t>
            </w:r>
            <w:r w:rsidRPr="005E2291">
              <w:rPr>
                <w:rFonts w:cs="Arial"/>
                <w:color w:val="000000"/>
                <w:sz w:val="18"/>
                <w:szCs w:val="18"/>
              </w:rPr>
              <w:t>Stabilisation model</w:t>
            </w:r>
          </w:p>
          <w:p w14:paraId="4B9636BB" w14:textId="77777777" w:rsidR="00501B1B" w:rsidRPr="005E2291" w:rsidRDefault="00501B1B" w:rsidP="003C56CA">
            <w:pPr>
              <w:rPr>
                <w:rFonts w:cs="Arial"/>
                <w:sz w:val="18"/>
                <w:szCs w:val="18"/>
              </w:rPr>
            </w:pPr>
          </w:p>
        </w:tc>
        <w:tc>
          <w:tcPr>
            <w:tcW w:w="549" w:type="dxa"/>
          </w:tcPr>
          <w:p w14:paraId="5CBE74DB" w14:textId="77777777" w:rsidR="00501B1B" w:rsidRPr="005E2291" w:rsidRDefault="00501B1B" w:rsidP="003C56CA">
            <w:pPr>
              <w:rPr>
                <w:rFonts w:cs="Arial"/>
                <w:strike/>
                <w:color w:val="000000"/>
                <w:sz w:val="18"/>
                <w:szCs w:val="18"/>
                <w:lang w:eastAsia="en-AU"/>
              </w:rPr>
            </w:pPr>
          </w:p>
        </w:tc>
        <w:tc>
          <w:tcPr>
            <w:tcW w:w="709" w:type="dxa"/>
          </w:tcPr>
          <w:p w14:paraId="1195D5FF" w14:textId="77777777" w:rsidR="00501B1B" w:rsidRPr="005E2291" w:rsidRDefault="00501B1B" w:rsidP="003C56CA">
            <w:pPr>
              <w:rPr>
                <w:rFonts w:cs="Arial"/>
                <w:strike/>
                <w:color w:val="000000"/>
                <w:sz w:val="18"/>
                <w:szCs w:val="18"/>
                <w:lang w:eastAsia="en-AU"/>
              </w:rPr>
            </w:pPr>
          </w:p>
        </w:tc>
        <w:tc>
          <w:tcPr>
            <w:tcW w:w="709" w:type="dxa"/>
          </w:tcPr>
          <w:p w14:paraId="3C3F4259" w14:textId="77777777" w:rsidR="00501B1B" w:rsidRPr="005E2291" w:rsidRDefault="00501B1B" w:rsidP="003C56CA">
            <w:pPr>
              <w:rPr>
                <w:rFonts w:cs="Arial"/>
                <w:strike/>
                <w:color w:val="000000"/>
                <w:sz w:val="18"/>
                <w:szCs w:val="18"/>
                <w:lang w:eastAsia="en-AU"/>
              </w:rPr>
            </w:pPr>
          </w:p>
        </w:tc>
        <w:tc>
          <w:tcPr>
            <w:tcW w:w="567" w:type="dxa"/>
          </w:tcPr>
          <w:p w14:paraId="61E11856" w14:textId="77777777" w:rsidR="00501B1B" w:rsidRPr="005E2291" w:rsidRDefault="00501B1B" w:rsidP="003C56CA">
            <w:pPr>
              <w:rPr>
                <w:rFonts w:cs="Arial"/>
                <w:strike/>
                <w:color w:val="000000"/>
                <w:sz w:val="18"/>
                <w:szCs w:val="18"/>
                <w:lang w:eastAsia="en-AU"/>
              </w:rPr>
            </w:pPr>
          </w:p>
        </w:tc>
        <w:tc>
          <w:tcPr>
            <w:tcW w:w="567" w:type="dxa"/>
          </w:tcPr>
          <w:p w14:paraId="136F8A70" w14:textId="77777777" w:rsidR="00501B1B" w:rsidRPr="005E2291" w:rsidRDefault="00501B1B" w:rsidP="003C56CA">
            <w:pPr>
              <w:rPr>
                <w:rFonts w:cs="Arial"/>
                <w:strike/>
                <w:color w:val="000000"/>
                <w:sz w:val="18"/>
                <w:szCs w:val="18"/>
                <w:lang w:eastAsia="en-AU"/>
              </w:rPr>
            </w:pPr>
          </w:p>
        </w:tc>
        <w:tc>
          <w:tcPr>
            <w:tcW w:w="567" w:type="dxa"/>
          </w:tcPr>
          <w:p w14:paraId="391EB372" w14:textId="77777777" w:rsidR="00501B1B" w:rsidRPr="005E2291" w:rsidRDefault="00501B1B" w:rsidP="003C56CA">
            <w:pPr>
              <w:rPr>
                <w:rFonts w:cs="Arial"/>
                <w:color w:val="000000"/>
                <w:sz w:val="18"/>
                <w:szCs w:val="18"/>
                <w:lang w:eastAsia="en-AU"/>
              </w:rPr>
            </w:pPr>
            <w:r w:rsidRPr="005E2291">
              <w:rPr>
                <w:rFonts w:cs="Arial"/>
                <w:color w:val="000000"/>
                <w:sz w:val="18"/>
                <w:szCs w:val="18"/>
                <w:lang w:eastAsia="en-AU"/>
              </w:rPr>
              <w:t>D</w:t>
            </w:r>
          </w:p>
        </w:tc>
        <w:tc>
          <w:tcPr>
            <w:tcW w:w="709" w:type="dxa"/>
          </w:tcPr>
          <w:p w14:paraId="69D6DE33" w14:textId="77777777" w:rsidR="00501B1B" w:rsidRPr="005E2291" w:rsidRDefault="00501B1B" w:rsidP="003C56CA">
            <w:pPr>
              <w:rPr>
                <w:rFonts w:cs="Arial"/>
                <w:strike/>
                <w:color w:val="000000"/>
                <w:sz w:val="18"/>
                <w:szCs w:val="18"/>
                <w:lang w:eastAsia="en-AU"/>
              </w:rPr>
            </w:pPr>
          </w:p>
        </w:tc>
        <w:tc>
          <w:tcPr>
            <w:tcW w:w="708" w:type="dxa"/>
          </w:tcPr>
          <w:p w14:paraId="731736CC" w14:textId="77777777" w:rsidR="00501B1B" w:rsidRPr="005E2291" w:rsidRDefault="00501B1B" w:rsidP="003C56CA">
            <w:pPr>
              <w:rPr>
                <w:rFonts w:cs="Arial"/>
                <w:strike/>
                <w:color w:val="000000"/>
                <w:sz w:val="18"/>
                <w:szCs w:val="18"/>
                <w:lang w:eastAsia="en-AU"/>
              </w:rPr>
            </w:pPr>
            <w:r w:rsidRPr="005E2291">
              <w:rPr>
                <w:rFonts w:cs="Arial"/>
                <w:color w:val="000000"/>
                <w:sz w:val="18"/>
                <w:szCs w:val="18"/>
                <w:lang w:eastAsia="en-AU"/>
              </w:rPr>
              <w:t>D</w:t>
            </w:r>
          </w:p>
        </w:tc>
        <w:tc>
          <w:tcPr>
            <w:tcW w:w="709" w:type="dxa"/>
          </w:tcPr>
          <w:p w14:paraId="5C9E1C01" w14:textId="77777777" w:rsidR="00501B1B" w:rsidRPr="005E2291" w:rsidRDefault="00501B1B" w:rsidP="003C56CA">
            <w:pPr>
              <w:rPr>
                <w:rFonts w:cs="Arial"/>
                <w:strike/>
                <w:color w:val="000000"/>
                <w:sz w:val="18"/>
                <w:szCs w:val="18"/>
                <w:lang w:eastAsia="en-AU"/>
              </w:rPr>
            </w:pPr>
          </w:p>
        </w:tc>
        <w:tc>
          <w:tcPr>
            <w:tcW w:w="709" w:type="dxa"/>
          </w:tcPr>
          <w:p w14:paraId="38A541C8" w14:textId="77777777" w:rsidR="00501B1B" w:rsidRPr="005E2291" w:rsidRDefault="00501B1B" w:rsidP="003C56CA">
            <w:pPr>
              <w:rPr>
                <w:rFonts w:cs="Arial"/>
                <w:strike/>
                <w:color w:val="000000"/>
                <w:sz w:val="18"/>
                <w:szCs w:val="18"/>
                <w:lang w:eastAsia="en-AU"/>
              </w:rPr>
            </w:pPr>
          </w:p>
        </w:tc>
        <w:tc>
          <w:tcPr>
            <w:tcW w:w="567" w:type="dxa"/>
          </w:tcPr>
          <w:p w14:paraId="36D97351" w14:textId="77777777" w:rsidR="00501B1B" w:rsidRPr="005E2291" w:rsidRDefault="00501B1B" w:rsidP="003C56CA">
            <w:pPr>
              <w:rPr>
                <w:rFonts w:cs="Arial"/>
                <w:strike/>
                <w:color w:val="000000"/>
                <w:sz w:val="18"/>
                <w:szCs w:val="18"/>
                <w:lang w:eastAsia="en-AU"/>
              </w:rPr>
            </w:pPr>
          </w:p>
        </w:tc>
        <w:tc>
          <w:tcPr>
            <w:tcW w:w="567" w:type="dxa"/>
          </w:tcPr>
          <w:p w14:paraId="4F29C636" w14:textId="77777777" w:rsidR="00501B1B" w:rsidRPr="005E2291" w:rsidRDefault="00501B1B" w:rsidP="003C56CA">
            <w:pPr>
              <w:rPr>
                <w:rFonts w:cs="Arial"/>
                <w:strike/>
                <w:color w:val="000000"/>
                <w:sz w:val="18"/>
                <w:szCs w:val="18"/>
                <w:lang w:eastAsia="en-AU"/>
              </w:rPr>
            </w:pPr>
          </w:p>
        </w:tc>
        <w:tc>
          <w:tcPr>
            <w:tcW w:w="567" w:type="dxa"/>
          </w:tcPr>
          <w:p w14:paraId="10A5F304" w14:textId="77777777" w:rsidR="00501B1B" w:rsidRPr="005E2291" w:rsidRDefault="00501B1B" w:rsidP="003C56CA">
            <w:pPr>
              <w:rPr>
                <w:rFonts w:cs="Arial"/>
                <w:strike/>
                <w:color w:val="000000"/>
                <w:sz w:val="18"/>
                <w:szCs w:val="18"/>
                <w:lang w:eastAsia="en-AU"/>
              </w:rPr>
            </w:pPr>
          </w:p>
        </w:tc>
        <w:tc>
          <w:tcPr>
            <w:tcW w:w="567" w:type="dxa"/>
          </w:tcPr>
          <w:p w14:paraId="49689B6C" w14:textId="77777777" w:rsidR="00501B1B" w:rsidRPr="005E2291" w:rsidRDefault="00501B1B" w:rsidP="003C56CA">
            <w:pPr>
              <w:rPr>
                <w:rFonts w:cs="Arial"/>
                <w:color w:val="000000"/>
                <w:sz w:val="18"/>
                <w:szCs w:val="18"/>
                <w:lang w:eastAsia="en-AU"/>
              </w:rPr>
            </w:pPr>
          </w:p>
        </w:tc>
        <w:tc>
          <w:tcPr>
            <w:tcW w:w="709" w:type="dxa"/>
          </w:tcPr>
          <w:p w14:paraId="4D1F5633" w14:textId="77777777" w:rsidR="00501B1B" w:rsidRPr="005E2291" w:rsidRDefault="00501B1B" w:rsidP="003C56CA">
            <w:pPr>
              <w:rPr>
                <w:rFonts w:cs="Arial"/>
                <w:color w:val="000000"/>
                <w:sz w:val="18"/>
                <w:szCs w:val="18"/>
                <w:lang w:eastAsia="en-AU"/>
              </w:rPr>
            </w:pPr>
          </w:p>
        </w:tc>
        <w:tc>
          <w:tcPr>
            <w:tcW w:w="708" w:type="dxa"/>
          </w:tcPr>
          <w:p w14:paraId="463AC5CF" w14:textId="77777777" w:rsidR="00501B1B" w:rsidRPr="005E2291" w:rsidRDefault="00501B1B" w:rsidP="003C56CA">
            <w:pPr>
              <w:rPr>
                <w:rFonts w:cs="Arial"/>
                <w:color w:val="000000"/>
                <w:sz w:val="18"/>
                <w:szCs w:val="18"/>
                <w:lang w:eastAsia="en-AU"/>
              </w:rPr>
            </w:pPr>
          </w:p>
        </w:tc>
        <w:tc>
          <w:tcPr>
            <w:tcW w:w="567" w:type="dxa"/>
          </w:tcPr>
          <w:p w14:paraId="57C36386" w14:textId="77777777" w:rsidR="00501B1B" w:rsidRPr="005E2291" w:rsidRDefault="00501B1B" w:rsidP="003C56CA">
            <w:pPr>
              <w:rPr>
                <w:rFonts w:cs="Arial"/>
                <w:color w:val="000000"/>
                <w:sz w:val="18"/>
                <w:szCs w:val="18"/>
                <w:lang w:eastAsia="en-AU"/>
              </w:rPr>
            </w:pPr>
          </w:p>
        </w:tc>
        <w:tc>
          <w:tcPr>
            <w:tcW w:w="736" w:type="dxa"/>
          </w:tcPr>
          <w:p w14:paraId="7DCDF6E6" w14:textId="77777777" w:rsidR="00501B1B" w:rsidRPr="005E2291" w:rsidRDefault="00501B1B" w:rsidP="003C56CA">
            <w:pPr>
              <w:rPr>
                <w:rFonts w:cs="Arial"/>
                <w:color w:val="000000"/>
                <w:sz w:val="18"/>
                <w:szCs w:val="18"/>
                <w:lang w:eastAsia="en-AU"/>
              </w:rPr>
            </w:pPr>
          </w:p>
        </w:tc>
      </w:tr>
      <w:tr w:rsidR="00501B1B" w:rsidRPr="005E2291" w14:paraId="74CD8B06" w14:textId="77777777" w:rsidTr="003C56CA">
        <w:tc>
          <w:tcPr>
            <w:tcW w:w="3415" w:type="dxa"/>
          </w:tcPr>
          <w:p w14:paraId="65FBEA15" w14:textId="77777777" w:rsidR="00501B1B" w:rsidRPr="005E2291" w:rsidRDefault="00501B1B" w:rsidP="003C56CA">
            <w:pPr>
              <w:rPr>
                <w:rFonts w:cs="Arial"/>
                <w:sz w:val="18"/>
                <w:szCs w:val="18"/>
              </w:rPr>
            </w:pPr>
            <w:r w:rsidRPr="005E2291">
              <w:rPr>
                <w:rFonts w:cs="Arial"/>
                <w:sz w:val="18"/>
                <w:szCs w:val="18"/>
              </w:rPr>
              <w:t xml:space="preserve">130-Vic State Gov-Bridging support- Post-residential withdrawal </w:t>
            </w:r>
          </w:p>
        </w:tc>
        <w:tc>
          <w:tcPr>
            <w:tcW w:w="549" w:type="dxa"/>
          </w:tcPr>
          <w:p w14:paraId="0C500DFC" w14:textId="77777777" w:rsidR="00501B1B" w:rsidRPr="005E2291" w:rsidRDefault="00501B1B" w:rsidP="003C56CA">
            <w:pPr>
              <w:rPr>
                <w:rFonts w:cs="Arial"/>
                <w:color w:val="000000"/>
                <w:sz w:val="18"/>
                <w:szCs w:val="18"/>
                <w:lang w:eastAsia="en-AU"/>
              </w:rPr>
            </w:pPr>
          </w:p>
        </w:tc>
        <w:tc>
          <w:tcPr>
            <w:tcW w:w="709" w:type="dxa"/>
          </w:tcPr>
          <w:p w14:paraId="763534AA" w14:textId="77777777" w:rsidR="00501B1B" w:rsidRPr="005E2291" w:rsidRDefault="00501B1B" w:rsidP="003C56CA">
            <w:pPr>
              <w:rPr>
                <w:rFonts w:cs="Arial"/>
                <w:color w:val="000000"/>
                <w:sz w:val="18"/>
                <w:szCs w:val="18"/>
                <w:lang w:eastAsia="en-AU"/>
              </w:rPr>
            </w:pPr>
          </w:p>
        </w:tc>
        <w:tc>
          <w:tcPr>
            <w:tcW w:w="709" w:type="dxa"/>
          </w:tcPr>
          <w:p w14:paraId="72325FD5" w14:textId="77777777" w:rsidR="00501B1B" w:rsidRPr="005E2291" w:rsidRDefault="00501B1B" w:rsidP="003C56CA">
            <w:pPr>
              <w:rPr>
                <w:rFonts w:cs="Arial"/>
                <w:color w:val="000000"/>
                <w:sz w:val="18"/>
                <w:szCs w:val="18"/>
                <w:lang w:eastAsia="en-AU"/>
              </w:rPr>
            </w:pPr>
          </w:p>
        </w:tc>
        <w:tc>
          <w:tcPr>
            <w:tcW w:w="567" w:type="dxa"/>
          </w:tcPr>
          <w:p w14:paraId="119354CF" w14:textId="77777777" w:rsidR="00501B1B" w:rsidRPr="005E2291" w:rsidRDefault="00501B1B" w:rsidP="003C56CA">
            <w:pPr>
              <w:rPr>
                <w:rFonts w:cs="Arial"/>
                <w:color w:val="000000"/>
                <w:sz w:val="18"/>
                <w:szCs w:val="18"/>
                <w:lang w:eastAsia="en-AU"/>
              </w:rPr>
            </w:pPr>
          </w:p>
        </w:tc>
        <w:tc>
          <w:tcPr>
            <w:tcW w:w="567" w:type="dxa"/>
          </w:tcPr>
          <w:p w14:paraId="5C29485D" w14:textId="77777777" w:rsidR="00501B1B" w:rsidRPr="005E2291" w:rsidRDefault="00501B1B" w:rsidP="003C56CA">
            <w:pPr>
              <w:rPr>
                <w:rFonts w:cs="Arial"/>
                <w:color w:val="000000"/>
                <w:sz w:val="18"/>
                <w:szCs w:val="18"/>
                <w:lang w:eastAsia="en-AU"/>
              </w:rPr>
            </w:pPr>
          </w:p>
        </w:tc>
        <w:tc>
          <w:tcPr>
            <w:tcW w:w="567" w:type="dxa"/>
          </w:tcPr>
          <w:p w14:paraId="36C9F658" w14:textId="77777777" w:rsidR="00501B1B" w:rsidRPr="005E2291" w:rsidRDefault="00501B1B" w:rsidP="003C56CA">
            <w:pPr>
              <w:rPr>
                <w:rFonts w:cs="Arial"/>
                <w:color w:val="000000"/>
                <w:sz w:val="18"/>
                <w:szCs w:val="18"/>
                <w:lang w:eastAsia="en-AU"/>
              </w:rPr>
            </w:pPr>
          </w:p>
        </w:tc>
        <w:tc>
          <w:tcPr>
            <w:tcW w:w="709" w:type="dxa"/>
          </w:tcPr>
          <w:p w14:paraId="7CFC70A5" w14:textId="77777777" w:rsidR="00501B1B" w:rsidRPr="005E2291" w:rsidRDefault="00501B1B" w:rsidP="003C56CA">
            <w:pPr>
              <w:rPr>
                <w:rFonts w:cs="Arial"/>
                <w:color w:val="000000"/>
                <w:sz w:val="18"/>
                <w:szCs w:val="18"/>
                <w:lang w:eastAsia="en-AU"/>
              </w:rPr>
            </w:pPr>
          </w:p>
        </w:tc>
        <w:tc>
          <w:tcPr>
            <w:tcW w:w="708" w:type="dxa"/>
          </w:tcPr>
          <w:p w14:paraId="7B7A729B" w14:textId="77777777" w:rsidR="00501B1B" w:rsidRPr="005E2291" w:rsidRDefault="00501B1B" w:rsidP="003C56CA">
            <w:pPr>
              <w:rPr>
                <w:rFonts w:cs="Arial"/>
                <w:color w:val="000000"/>
                <w:sz w:val="18"/>
                <w:szCs w:val="18"/>
                <w:lang w:eastAsia="en-AU"/>
              </w:rPr>
            </w:pPr>
          </w:p>
        </w:tc>
        <w:tc>
          <w:tcPr>
            <w:tcW w:w="709" w:type="dxa"/>
          </w:tcPr>
          <w:p w14:paraId="238BB080" w14:textId="77777777" w:rsidR="00501B1B" w:rsidRPr="005E2291" w:rsidRDefault="00501B1B" w:rsidP="003C56CA">
            <w:pPr>
              <w:rPr>
                <w:rFonts w:cs="Arial"/>
                <w:color w:val="000000"/>
                <w:sz w:val="18"/>
                <w:szCs w:val="18"/>
                <w:lang w:eastAsia="en-AU"/>
              </w:rPr>
            </w:pPr>
          </w:p>
        </w:tc>
        <w:tc>
          <w:tcPr>
            <w:tcW w:w="709" w:type="dxa"/>
          </w:tcPr>
          <w:p w14:paraId="40FEF2A5" w14:textId="77777777" w:rsidR="00501B1B" w:rsidRPr="005E2291" w:rsidRDefault="00501B1B" w:rsidP="003C56CA">
            <w:pPr>
              <w:rPr>
                <w:rFonts w:cs="Arial"/>
                <w:color w:val="000000"/>
                <w:sz w:val="18"/>
                <w:szCs w:val="18"/>
                <w:lang w:eastAsia="en-AU"/>
              </w:rPr>
            </w:pPr>
          </w:p>
        </w:tc>
        <w:tc>
          <w:tcPr>
            <w:tcW w:w="567" w:type="dxa"/>
          </w:tcPr>
          <w:p w14:paraId="0FAF7D1C" w14:textId="77777777" w:rsidR="00501B1B" w:rsidRPr="005E2291" w:rsidRDefault="00501B1B" w:rsidP="003C56CA">
            <w:pPr>
              <w:rPr>
                <w:rFonts w:cs="Arial"/>
                <w:sz w:val="18"/>
                <w:szCs w:val="18"/>
              </w:rPr>
            </w:pPr>
            <w:r w:rsidRPr="005E2291">
              <w:rPr>
                <w:rFonts w:cs="Arial"/>
                <w:color w:val="000000"/>
                <w:sz w:val="18"/>
                <w:szCs w:val="18"/>
                <w:lang w:eastAsia="en-AU"/>
              </w:rPr>
              <w:t>D</w:t>
            </w:r>
          </w:p>
        </w:tc>
        <w:tc>
          <w:tcPr>
            <w:tcW w:w="567" w:type="dxa"/>
          </w:tcPr>
          <w:p w14:paraId="5A5F547E" w14:textId="77777777" w:rsidR="00501B1B" w:rsidRPr="005E2291" w:rsidRDefault="00501B1B" w:rsidP="003C56CA">
            <w:pPr>
              <w:rPr>
                <w:rFonts w:cs="Arial"/>
                <w:color w:val="000000"/>
                <w:sz w:val="18"/>
                <w:szCs w:val="18"/>
                <w:lang w:eastAsia="en-AU"/>
              </w:rPr>
            </w:pPr>
          </w:p>
        </w:tc>
        <w:tc>
          <w:tcPr>
            <w:tcW w:w="567" w:type="dxa"/>
          </w:tcPr>
          <w:p w14:paraId="16393DE4" w14:textId="77777777" w:rsidR="00501B1B" w:rsidRPr="005E2291" w:rsidRDefault="00501B1B" w:rsidP="003C56CA">
            <w:pPr>
              <w:rPr>
                <w:rFonts w:cs="Arial"/>
                <w:color w:val="000000"/>
                <w:sz w:val="18"/>
                <w:szCs w:val="18"/>
                <w:lang w:eastAsia="en-AU"/>
              </w:rPr>
            </w:pPr>
          </w:p>
        </w:tc>
        <w:tc>
          <w:tcPr>
            <w:tcW w:w="567" w:type="dxa"/>
          </w:tcPr>
          <w:p w14:paraId="2D081EAF" w14:textId="77777777" w:rsidR="00501B1B" w:rsidRPr="005E2291" w:rsidRDefault="00501B1B" w:rsidP="003C56CA">
            <w:pPr>
              <w:rPr>
                <w:rFonts w:cs="Arial"/>
                <w:color w:val="000000"/>
                <w:sz w:val="18"/>
                <w:szCs w:val="18"/>
                <w:lang w:eastAsia="en-AU"/>
              </w:rPr>
            </w:pPr>
          </w:p>
        </w:tc>
        <w:tc>
          <w:tcPr>
            <w:tcW w:w="709" w:type="dxa"/>
          </w:tcPr>
          <w:p w14:paraId="2B8DE4A9" w14:textId="77777777" w:rsidR="00501B1B" w:rsidRPr="005E2291" w:rsidRDefault="00501B1B" w:rsidP="003C56CA">
            <w:pPr>
              <w:rPr>
                <w:rFonts w:cs="Arial"/>
                <w:color w:val="000000"/>
                <w:sz w:val="18"/>
                <w:szCs w:val="18"/>
                <w:lang w:eastAsia="en-AU"/>
              </w:rPr>
            </w:pPr>
          </w:p>
        </w:tc>
        <w:tc>
          <w:tcPr>
            <w:tcW w:w="708" w:type="dxa"/>
          </w:tcPr>
          <w:p w14:paraId="7D89ED00" w14:textId="77777777" w:rsidR="00501B1B" w:rsidRPr="005E2291" w:rsidRDefault="00501B1B" w:rsidP="003C56CA">
            <w:pPr>
              <w:rPr>
                <w:rFonts w:cs="Arial"/>
                <w:color w:val="000000"/>
                <w:sz w:val="18"/>
                <w:szCs w:val="18"/>
                <w:lang w:eastAsia="en-AU"/>
              </w:rPr>
            </w:pPr>
          </w:p>
        </w:tc>
        <w:tc>
          <w:tcPr>
            <w:tcW w:w="567" w:type="dxa"/>
          </w:tcPr>
          <w:p w14:paraId="2F560F63" w14:textId="77777777" w:rsidR="00501B1B" w:rsidRPr="005E2291" w:rsidRDefault="00501B1B" w:rsidP="003C56CA">
            <w:pPr>
              <w:rPr>
                <w:rFonts w:cs="Arial"/>
                <w:color w:val="000000"/>
                <w:sz w:val="18"/>
                <w:szCs w:val="18"/>
                <w:lang w:eastAsia="en-AU"/>
              </w:rPr>
            </w:pPr>
          </w:p>
        </w:tc>
        <w:tc>
          <w:tcPr>
            <w:tcW w:w="736" w:type="dxa"/>
          </w:tcPr>
          <w:p w14:paraId="13992282" w14:textId="77777777" w:rsidR="00501B1B" w:rsidRPr="005E2291" w:rsidRDefault="00501B1B" w:rsidP="003C56CA">
            <w:pPr>
              <w:rPr>
                <w:rFonts w:cs="Arial"/>
                <w:color w:val="000000"/>
                <w:sz w:val="18"/>
                <w:szCs w:val="18"/>
                <w:lang w:eastAsia="en-AU"/>
              </w:rPr>
            </w:pPr>
          </w:p>
        </w:tc>
      </w:tr>
      <w:tr w:rsidR="00501B1B" w:rsidRPr="005E2291" w14:paraId="1AB15521" w14:textId="77777777" w:rsidTr="003C56CA">
        <w:tc>
          <w:tcPr>
            <w:tcW w:w="3415" w:type="dxa"/>
          </w:tcPr>
          <w:p w14:paraId="0C5B4F0F" w14:textId="77777777" w:rsidR="00501B1B" w:rsidRPr="005E2291" w:rsidRDefault="00501B1B" w:rsidP="003C56CA">
            <w:pPr>
              <w:rPr>
                <w:rFonts w:cs="Arial"/>
                <w:sz w:val="18"/>
                <w:szCs w:val="18"/>
              </w:rPr>
            </w:pPr>
            <w:r w:rsidRPr="005E2291">
              <w:rPr>
                <w:rFonts w:cs="Arial"/>
                <w:sz w:val="18"/>
                <w:szCs w:val="18"/>
              </w:rPr>
              <w:t xml:space="preserve">131-Vic State Gov-Bridging support- Post-residential rehabilitation </w:t>
            </w:r>
          </w:p>
        </w:tc>
        <w:tc>
          <w:tcPr>
            <w:tcW w:w="549" w:type="dxa"/>
          </w:tcPr>
          <w:p w14:paraId="25F498E4" w14:textId="77777777" w:rsidR="00501B1B" w:rsidRPr="005E2291" w:rsidRDefault="00501B1B" w:rsidP="003C56CA">
            <w:pPr>
              <w:rPr>
                <w:rFonts w:cs="Arial"/>
                <w:color w:val="000000"/>
                <w:sz w:val="18"/>
                <w:szCs w:val="18"/>
                <w:lang w:eastAsia="en-AU"/>
              </w:rPr>
            </w:pPr>
          </w:p>
        </w:tc>
        <w:tc>
          <w:tcPr>
            <w:tcW w:w="709" w:type="dxa"/>
          </w:tcPr>
          <w:p w14:paraId="339A1D46" w14:textId="77777777" w:rsidR="00501B1B" w:rsidRPr="005E2291" w:rsidRDefault="00501B1B" w:rsidP="003C56CA">
            <w:pPr>
              <w:rPr>
                <w:rFonts w:cs="Arial"/>
                <w:color w:val="000000"/>
                <w:sz w:val="18"/>
                <w:szCs w:val="18"/>
                <w:lang w:eastAsia="en-AU"/>
              </w:rPr>
            </w:pPr>
          </w:p>
        </w:tc>
        <w:tc>
          <w:tcPr>
            <w:tcW w:w="709" w:type="dxa"/>
          </w:tcPr>
          <w:p w14:paraId="3A61D3FB" w14:textId="77777777" w:rsidR="00501B1B" w:rsidRPr="005E2291" w:rsidRDefault="00501B1B" w:rsidP="003C56CA">
            <w:pPr>
              <w:rPr>
                <w:rFonts w:cs="Arial"/>
                <w:color w:val="000000"/>
                <w:sz w:val="18"/>
                <w:szCs w:val="18"/>
                <w:lang w:eastAsia="en-AU"/>
              </w:rPr>
            </w:pPr>
          </w:p>
        </w:tc>
        <w:tc>
          <w:tcPr>
            <w:tcW w:w="567" w:type="dxa"/>
          </w:tcPr>
          <w:p w14:paraId="560E1DF2" w14:textId="77777777" w:rsidR="00501B1B" w:rsidRPr="005E2291" w:rsidRDefault="00501B1B" w:rsidP="003C56CA">
            <w:pPr>
              <w:rPr>
                <w:rFonts w:cs="Arial"/>
                <w:color w:val="000000"/>
                <w:sz w:val="18"/>
                <w:szCs w:val="18"/>
                <w:lang w:eastAsia="en-AU"/>
              </w:rPr>
            </w:pPr>
          </w:p>
        </w:tc>
        <w:tc>
          <w:tcPr>
            <w:tcW w:w="567" w:type="dxa"/>
          </w:tcPr>
          <w:p w14:paraId="769FBDFA" w14:textId="77777777" w:rsidR="00501B1B" w:rsidRPr="005E2291" w:rsidRDefault="00501B1B" w:rsidP="003C56CA">
            <w:pPr>
              <w:rPr>
                <w:rFonts w:cs="Arial"/>
                <w:color w:val="000000"/>
                <w:sz w:val="18"/>
                <w:szCs w:val="18"/>
                <w:lang w:eastAsia="en-AU"/>
              </w:rPr>
            </w:pPr>
          </w:p>
        </w:tc>
        <w:tc>
          <w:tcPr>
            <w:tcW w:w="567" w:type="dxa"/>
          </w:tcPr>
          <w:p w14:paraId="694823B1" w14:textId="77777777" w:rsidR="00501B1B" w:rsidRPr="005E2291" w:rsidRDefault="00501B1B" w:rsidP="003C56CA">
            <w:pPr>
              <w:rPr>
                <w:rFonts w:cs="Arial"/>
                <w:color w:val="000000"/>
                <w:sz w:val="18"/>
                <w:szCs w:val="18"/>
                <w:lang w:eastAsia="en-AU"/>
              </w:rPr>
            </w:pPr>
          </w:p>
        </w:tc>
        <w:tc>
          <w:tcPr>
            <w:tcW w:w="709" w:type="dxa"/>
          </w:tcPr>
          <w:p w14:paraId="0F8E3185" w14:textId="77777777" w:rsidR="00501B1B" w:rsidRPr="005E2291" w:rsidRDefault="00501B1B" w:rsidP="003C56CA">
            <w:pPr>
              <w:rPr>
                <w:rFonts w:cs="Arial"/>
                <w:color w:val="000000"/>
                <w:sz w:val="18"/>
                <w:szCs w:val="18"/>
                <w:lang w:eastAsia="en-AU"/>
              </w:rPr>
            </w:pPr>
          </w:p>
        </w:tc>
        <w:tc>
          <w:tcPr>
            <w:tcW w:w="708" w:type="dxa"/>
          </w:tcPr>
          <w:p w14:paraId="5D0E643A" w14:textId="77777777" w:rsidR="00501B1B" w:rsidRPr="005E2291" w:rsidRDefault="00501B1B" w:rsidP="003C56CA">
            <w:pPr>
              <w:rPr>
                <w:rFonts w:cs="Arial"/>
                <w:color w:val="000000"/>
                <w:sz w:val="18"/>
                <w:szCs w:val="18"/>
                <w:lang w:eastAsia="en-AU"/>
              </w:rPr>
            </w:pPr>
          </w:p>
        </w:tc>
        <w:tc>
          <w:tcPr>
            <w:tcW w:w="709" w:type="dxa"/>
          </w:tcPr>
          <w:p w14:paraId="0C27E5A8" w14:textId="77777777" w:rsidR="00501B1B" w:rsidRPr="005E2291" w:rsidRDefault="00501B1B" w:rsidP="003C56CA">
            <w:pPr>
              <w:rPr>
                <w:rFonts w:cs="Arial"/>
                <w:color w:val="000000"/>
                <w:sz w:val="18"/>
                <w:szCs w:val="18"/>
                <w:lang w:eastAsia="en-AU"/>
              </w:rPr>
            </w:pPr>
          </w:p>
        </w:tc>
        <w:tc>
          <w:tcPr>
            <w:tcW w:w="709" w:type="dxa"/>
          </w:tcPr>
          <w:p w14:paraId="71A216AD" w14:textId="77777777" w:rsidR="00501B1B" w:rsidRPr="005E2291" w:rsidRDefault="00501B1B" w:rsidP="003C56CA">
            <w:pPr>
              <w:rPr>
                <w:rFonts w:cs="Arial"/>
                <w:color w:val="000000"/>
                <w:sz w:val="18"/>
                <w:szCs w:val="18"/>
                <w:lang w:eastAsia="en-AU"/>
              </w:rPr>
            </w:pPr>
          </w:p>
        </w:tc>
        <w:tc>
          <w:tcPr>
            <w:tcW w:w="567" w:type="dxa"/>
          </w:tcPr>
          <w:p w14:paraId="724CD0F9" w14:textId="77777777" w:rsidR="00501B1B" w:rsidRPr="005E2291" w:rsidRDefault="00501B1B" w:rsidP="003C56CA">
            <w:pPr>
              <w:rPr>
                <w:rFonts w:cs="Arial"/>
                <w:sz w:val="18"/>
                <w:szCs w:val="18"/>
              </w:rPr>
            </w:pPr>
            <w:r w:rsidRPr="005E2291">
              <w:rPr>
                <w:rFonts w:cs="Arial"/>
                <w:color w:val="000000"/>
                <w:sz w:val="18"/>
                <w:szCs w:val="18"/>
                <w:lang w:eastAsia="en-AU"/>
              </w:rPr>
              <w:t>D</w:t>
            </w:r>
          </w:p>
        </w:tc>
        <w:tc>
          <w:tcPr>
            <w:tcW w:w="567" w:type="dxa"/>
          </w:tcPr>
          <w:p w14:paraId="07F9D07B" w14:textId="77777777" w:rsidR="00501B1B" w:rsidRPr="005E2291" w:rsidRDefault="00501B1B" w:rsidP="003C56CA">
            <w:pPr>
              <w:rPr>
                <w:rFonts w:cs="Arial"/>
                <w:color w:val="000000"/>
                <w:sz w:val="18"/>
                <w:szCs w:val="18"/>
                <w:lang w:eastAsia="en-AU"/>
              </w:rPr>
            </w:pPr>
          </w:p>
        </w:tc>
        <w:tc>
          <w:tcPr>
            <w:tcW w:w="567" w:type="dxa"/>
          </w:tcPr>
          <w:p w14:paraId="15BFA114" w14:textId="77777777" w:rsidR="00501B1B" w:rsidRPr="005E2291" w:rsidRDefault="00501B1B" w:rsidP="003C56CA">
            <w:pPr>
              <w:rPr>
                <w:rFonts w:cs="Arial"/>
                <w:color w:val="000000"/>
                <w:sz w:val="18"/>
                <w:szCs w:val="18"/>
                <w:lang w:eastAsia="en-AU"/>
              </w:rPr>
            </w:pPr>
          </w:p>
        </w:tc>
        <w:tc>
          <w:tcPr>
            <w:tcW w:w="567" w:type="dxa"/>
          </w:tcPr>
          <w:p w14:paraId="73933E0D" w14:textId="77777777" w:rsidR="00501B1B" w:rsidRPr="005E2291" w:rsidRDefault="00501B1B" w:rsidP="003C56CA">
            <w:pPr>
              <w:rPr>
                <w:rFonts w:cs="Arial"/>
                <w:color w:val="000000"/>
                <w:sz w:val="18"/>
                <w:szCs w:val="18"/>
                <w:lang w:eastAsia="en-AU"/>
              </w:rPr>
            </w:pPr>
          </w:p>
        </w:tc>
        <w:tc>
          <w:tcPr>
            <w:tcW w:w="709" w:type="dxa"/>
          </w:tcPr>
          <w:p w14:paraId="72C064FE" w14:textId="77777777" w:rsidR="00501B1B" w:rsidRPr="005E2291" w:rsidRDefault="00501B1B" w:rsidP="003C56CA">
            <w:pPr>
              <w:rPr>
                <w:rFonts w:cs="Arial"/>
                <w:color w:val="000000"/>
                <w:sz w:val="18"/>
                <w:szCs w:val="18"/>
                <w:lang w:eastAsia="en-AU"/>
              </w:rPr>
            </w:pPr>
          </w:p>
        </w:tc>
        <w:tc>
          <w:tcPr>
            <w:tcW w:w="708" w:type="dxa"/>
          </w:tcPr>
          <w:p w14:paraId="59EF503E" w14:textId="77777777" w:rsidR="00501B1B" w:rsidRPr="005E2291" w:rsidRDefault="00501B1B" w:rsidP="003C56CA">
            <w:pPr>
              <w:rPr>
                <w:rFonts w:cs="Arial"/>
                <w:color w:val="000000"/>
                <w:sz w:val="18"/>
                <w:szCs w:val="18"/>
                <w:lang w:eastAsia="en-AU"/>
              </w:rPr>
            </w:pPr>
          </w:p>
        </w:tc>
        <w:tc>
          <w:tcPr>
            <w:tcW w:w="567" w:type="dxa"/>
          </w:tcPr>
          <w:p w14:paraId="4CE650FC" w14:textId="77777777" w:rsidR="00501B1B" w:rsidRPr="005E2291" w:rsidRDefault="00501B1B" w:rsidP="003C56CA">
            <w:pPr>
              <w:rPr>
                <w:rFonts w:cs="Arial"/>
                <w:color w:val="000000"/>
                <w:sz w:val="18"/>
                <w:szCs w:val="18"/>
                <w:lang w:eastAsia="en-AU"/>
              </w:rPr>
            </w:pPr>
          </w:p>
        </w:tc>
        <w:tc>
          <w:tcPr>
            <w:tcW w:w="736" w:type="dxa"/>
          </w:tcPr>
          <w:p w14:paraId="3ABDB40E" w14:textId="77777777" w:rsidR="00501B1B" w:rsidRPr="005E2291" w:rsidRDefault="00501B1B" w:rsidP="003C56CA">
            <w:pPr>
              <w:rPr>
                <w:rFonts w:cs="Arial"/>
                <w:color w:val="000000"/>
                <w:sz w:val="18"/>
                <w:szCs w:val="18"/>
                <w:lang w:eastAsia="en-AU"/>
              </w:rPr>
            </w:pPr>
          </w:p>
        </w:tc>
      </w:tr>
      <w:tr w:rsidR="00501B1B" w:rsidRPr="005E2291" w14:paraId="2B38095C" w14:textId="77777777" w:rsidTr="003C56CA">
        <w:tc>
          <w:tcPr>
            <w:tcW w:w="3415" w:type="dxa"/>
          </w:tcPr>
          <w:p w14:paraId="201B96E0" w14:textId="77777777" w:rsidR="00501B1B" w:rsidRPr="005E2291" w:rsidRDefault="00501B1B" w:rsidP="003C56CA">
            <w:pPr>
              <w:rPr>
                <w:rFonts w:cs="Arial"/>
                <w:sz w:val="18"/>
                <w:szCs w:val="18"/>
              </w:rPr>
            </w:pPr>
            <w:r w:rsidRPr="005E2291">
              <w:rPr>
                <w:rFonts w:cs="Arial"/>
                <w:sz w:val="18"/>
                <w:szCs w:val="18"/>
              </w:rPr>
              <w:t>132-Vic State Gov-Bridging support -intake</w:t>
            </w:r>
          </w:p>
        </w:tc>
        <w:tc>
          <w:tcPr>
            <w:tcW w:w="549" w:type="dxa"/>
          </w:tcPr>
          <w:p w14:paraId="5D77D894" w14:textId="77777777" w:rsidR="00501B1B" w:rsidRPr="005E2291" w:rsidRDefault="00501B1B" w:rsidP="003C56CA">
            <w:pPr>
              <w:rPr>
                <w:rFonts w:cs="Arial"/>
                <w:color w:val="000000"/>
                <w:sz w:val="18"/>
                <w:szCs w:val="18"/>
                <w:lang w:eastAsia="en-AU"/>
              </w:rPr>
            </w:pPr>
          </w:p>
        </w:tc>
        <w:tc>
          <w:tcPr>
            <w:tcW w:w="709" w:type="dxa"/>
          </w:tcPr>
          <w:p w14:paraId="59BC915D" w14:textId="77777777" w:rsidR="00501B1B" w:rsidRPr="005E2291" w:rsidRDefault="00501B1B" w:rsidP="003C56CA">
            <w:pPr>
              <w:rPr>
                <w:rFonts w:cs="Arial"/>
                <w:color w:val="000000"/>
                <w:sz w:val="18"/>
                <w:szCs w:val="18"/>
                <w:lang w:eastAsia="en-AU"/>
              </w:rPr>
            </w:pPr>
          </w:p>
        </w:tc>
        <w:tc>
          <w:tcPr>
            <w:tcW w:w="709" w:type="dxa"/>
          </w:tcPr>
          <w:p w14:paraId="32217055" w14:textId="77777777" w:rsidR="00501B1B" w:rsidRPr="005E2291" w:rsidRDefault="00501B1B" w:rsidP="003C56CA">
            <w:pPr>
              <w:rPr>
                <w:rFonts w:cs="Arial"/>
                <w:color w:val="000000"/>
                <w:sz w:val="18"/>
                <w:szCs w:val="18"/>
                <w:lang w:eastAsia="en-AU"/>
              </w:rPr>
            </w:pPr>
          </w:p>
        </w:tc>
        <w:tc>
          <w:tcPr>
            <w:tcW w:w="567" w:type="dxa"/>
          </w:tcPr>
          <w:p w14:paraId="47DF34A9" w14:textId="77777777" w:rsidR="00501B1B" w:rsidRPr="005E2291" w:rsidRDefault="00501B1B" w:rsidP="003C56CA">
            <w:pPr>
              <w:rPr>
                <w:rFonts w:cs="Arial"/>
                <w:color w:val="000000"/>
                <w:sz w:val="18"/>
                <w:szCs w:val="18"/>
                <w:lang w:eastAsia="en-AU"/>
              </w:rPr>
            </w:pPr>
          </w:p>
        </w:tc>
        <w:tc>
          <w:tcPr>
            <w:tcW w:w="567" w:type="dxa"/>
          </w:tcPr>
          <w:p w14:paraId="58F411AF" w14:textId="77777777" w:rsidR="00501B1B" w:rsidRPr="005E2291" w:rsidRDefault="00501B1B" w:rsidP="003C56CA">
            <w:pPr>
              <w:rPr>
                <w:rFonts w:cs="Arial"/>
                <w:color w:val="000000"/>
                <w:sz w:val="18"/>
                <w:szCs w:val="18"/>
                <w:lang w:eastAsia="en-AU"/>
              </w:rPr>
            </w:pPr>
          </w:p>
        </w:tc>
        <w:tc>
          <w:tcPr>
            <w:tcW w:w="567" w:type="dxa"/>
          </w:tcPr>
          <w:p w14:paraId="26573BB2" w14:textId="77777777" w:rsidR="00501B1B" w:rsidRPr="005E2291" w:rsidRDefault="00501B1B" w:rsidP="003C56CA">
            <w:pPr>
              <w:rPr>
                <w:rFonts w:cs="Arial"/>
                <w:color w:val="000000"/>
                <w:sz w:val="18"/>
                <w:szCs w:val="18"/>
                <w:lang w:eastAsia="en-AU"/>
              </w:rPr>
            </w:pPr>
          </w:p>
        </w:tc>
        <w:tc>
          <w:tcPr>
            <w:tcW w:w="709" w:type="dxa"/>
          </w:tcPr>
          <w:p w14:paraId="7B99DC53" w14:textId="77777777" w:rsidR="00501B1B" w:rsidRPr="005E2291" w:rsidRDefault="00501B1B" w:rsidP="003C56CA">
            <w:pPr>
              <w:rPr>
                <w:rFonts w:cs="Arial"/>
                <w:color w:val="000000"/>
                <w:sz w:val="18"/>
                <w:szCs w:val="18"/>
                <w:lang w:eastAsia="en-AU"/>
              </w:rPr>
            </w:pPr>
          </w:p>
        </w:tc>
        <w:tc>
          <w:tcPr>
            <w:tcW w:w="708" w:type="dxa"/>
          </w:tcPr>
          <w:p w14:paraId="58A652FD" w14:textId="77777777" w:rsidR="00501B1B" w:rsidRPr="005E2291" w:rsidRDefault="00501B1B" w:rsidP="003C56CA">
            <w:pPr>
              <w:rPr>
                <w:rFonts w:cs="Arial"/>
                <w:color w:val="000000"/>
                <w:sz w:val="18"/>
                <w:szCs w:val="18"/>
                <w:lang w:eastAsia="en-AU"/>
              </w:rPr>
            </w:pPr>
          </w:p>
        </w:tc>
        <w:tc>
          <w:tcPr>
            <w:tcW w:w="709" w:type="dxa"/>
          </w:tcPr>
          <w:p w14:paraId="7FCA910B" w14:textId="77777777" w:rsidR="00501B1B" w:rsidRPr="005E2291" w:rsidRDefault="00501B1B" w:rsidP="003C56CA">
            <w:pPr>
              <w:rPr>
                <w:rFonts w:cs="Arial"/>
                <w:color w:val="000000"/>
                <w:sz w:val="18"/>
                <w:szCs w:val="18"/>
                <w:lang w:eastAsia="en-AU"/>
              </w:rPr>
            </w:pPr>
          </w:p>
        </w:tc>
        <w:tc>
          <w:tcPr>
            <w:tcW w:w="709" w:type="dxa"/>
          </w:tcPr>
          <w:p w14:paraId="192B4ABC" w14:textId="77777777" w:rsidR="00501B1B" w:rsidRPr="005E2291" w:rsidRDefault="00501B1B" w:rsidP="003C56CA">
            <w:pPr>
              <w:rPr>
                <w:rFonts w:cs="Arial"/>
                <w:color w:val="000000"/>
                <w:sz w:val="18"/>
                <w:szCs w:val="18"/>
                <w:lang w:eastAsia="en-AU"/>
              </w:rPr>
            </w:pPr>
          </w:p>
        </w:tc>
        <w:tc>
          <w:tcPr>
            <w:tcW w:w="567" w:type="dxa"/>
          </w:tcPr>
          <w:p w14:paraId="2CDECBF7" w14:textId="77777777" w:rsidR="00501B1B" w:rsidRPr="005E2291" w:rsidRDefault="00501B1B" w:rsidP="003C56CA">
            <w:pPr>
              <w:rPr>
                <w:rFonts w:cs="Arial"/>
                <w:sz w:val="18"/>
                <w:szCs w:val="18"/>
              </w:rPr>
            </w:pPr>
            <w:r w:rsidRPr="005E2291">
              <w:rPr>
                <w:rFonts w:cs="Arial"/>
                <w:color w:val="000000"/>
                <w:sz w:val="18"/>
                <w:szCs w:val="18"/>
                <w:lang w:eastAsia="en-AU"/>
              </w:rPr>
              <w:t>D</w:t>
            </w:r>
          </w:p>
        </w:tc>
        <w:tc>
          <w:tcPr>
            <w:tcW w:w="567" w:type="dxa"/>
          </w:tcPr>
          <w:p w14:paraId="7A438903" w14:textId="77777777" w:rsidR="00501B1B" w:rsidRPr="005E2291" w:rsidRDefault="00501B1B" w:rsidP="003C56CA">
            <w:pPr>
              <w:rPr>
                <w:rFonts w:cs="Arial"/>
                <w:color w:val="000000"/>
                <w:sz w:val="18"/>
                <w:szCs w:val="18"/>
                <w:lang w:eastAsia="en-AU"/>
              </w:rPr>
            </w:pPr>
          </w:p>
        </w:tc>
        <w:tc>
          <w:tcPr>
            <w:tcW w:w="567" w:type="dxa"/>
          </w:tcPr>
          <w:p w14:paraId="0BEC2078" w14:textId="77777777" w:rsidR="00501B1B" w:rsidRPr="005E2291" w:rsidRDefault="00501B1B" w:rsidP="003C56CA">
            <w:pPr>
              <w:rPr>
                <w:rFonts w:cs="Arial"/>
                <w:color w:val="000000"/>
                <w:sz w:val="18"/>
                <w:szCs w:val="18"/>
                <w:lang w:eastAsia="en-AU"/>
              </w:rPr>
            </w:pPr>
          </w:p>
        </w:tc>
        <w:tc>
          <w:tcPr>
            <w:tcW w:w="567" w:type="dxa"/>
          </w:tcPr>
          <w:p w14:paraId="7CA6501D" w14:textId="77777777" w:rsidR="00501B1B" w:rsidRPr="005E2291" w:rsidRDefault="00501B1B" w:rsidP="003C56CA">
            <w:pPr>
              <w:rPr>
                <w:rFonts w:cs="Arial"/>
                <w:color w:val="000000"/>
                <w:sz w:val="18"/>
                <w:szCs w:val="18"/>
                <w:lang w:eastAsia="en-AU"/>
              </w:rPr>
            </w:pPr>
          </w:p>
        </w:tc>
        <w:tc>
          <w:tcPr>
            <w:tcW w:w="709" w:type="dxa"/>
          </w:tcPr>
          <w:p w14:paraId="135C7567" w14:textId="77777777" w:rsidR="00501B1B" w:rsidRPr="005E2291" w:rsidRDefault="00501B1B" w:rsidP="003C56CA">
            <w:pPr>
              <w:rPr>
                <w:rFonts w:cs="Arial"/>
                <w:color w:val="000000"/>
                <w:sz w:val="18"/>
                <w:szCs w:val="18"/>
                <w:lang w:eastAsia="en-AU"/>
              </w:rPr>
            </w:pPr>
          </w:p>
        </w:tc>
        <w:tc>
          <w:tcPr>
            <w:tcW w:w="708" w:type="dxa"/>
          </w:tcPr>
          <w:p w14:paraId="5D10B679" w14:textId="77777777" w:rsidR="00501B1B" w:rsidRPr="005E2291" w:rsidRDefault="00501B1B" w:rsidP="003C56CA">
            <w:pPr>
              <w:rPr>
                <w:rFonts w:cs="Arial"/>
                <w:color w:val="000000"/>
                <w:sz w:val="18"/>
                <w:szCs w:val="18"/>
                <w:lang w:eastAsia="en-AU"/>
              </w:rPr>
            </w:pPr>
          </w:p>
        </w:tc>
        <w:tc>
          <w:tcPr>
            <w:tcW w:w="567" w:type="dxa"/>
          </w:tcPr>
          <w:p w14:paraId="653539CA" w14:textId="77777777" w:rsidR="00501B1B" w:rsidRPr="005E2291" w:rsidRDefault="00501B1B" w:rsidP="003C56CA">
            <w:pPr>
              <w:rPr>
                <w:rFonts w:cs="Arial"/>
                <w:color w:val="000000"/>
                <w:sz w:val="18"/>
                <w:szCs w:val="18"/>
                <w:lang w:eastAsia="en-AU"/>
              </w:rPr>
            </w:pPr>
          </w:p>
        </w:tc>
        <w:tc>
          <w:tcPr>
            <w:tcW w:w="736" w:type="dxa"/>
          </w:tcPr>
          <w:p w14:paraId="45F6E18F" w14:textId="77777777" w:rsidR="00501B1B" w:rsidRPr="005E2291" w:rsidRDefault="00501B1B" w:rsidP="003C56CA">
            <w:pPr>
              <w:rPr>
                <w:rFonts w:cs="Arial"/>
                <w:color w:val="000000"/>
                <w:sz w:val="18"/>
                <w:szCs w:val="18"/>
                <w:lang w:eastAsia="en-AU"/>
              </w:rPr>
            </w:pPr>
          </w:p>
        </w:tc>
      </w:tr>
      <w:tr w:rsidR="00501B1B" w:rsidRPr="005E2291" w14:paraId="55B0592A" w14:textId="77777777" w:rsidTr="003C56CA">
        <w:tc>
          <w:tcPr>
            <w:tcW w:w="3415" w:type="dxa"/>
          </w:tcPr>
          <w:p w14:paraId="1FCBE32B" w14:textId="77777777" w:rsidR="00501B1B" w:rsidRPr="005E2291" w:rsidRDefault="00501B1B" w:rsidP="003C56CA">
            <w:pPr>
              <w:rPr>
                <w:rFonts w:cs="Arial"/>
                <w:sz w:val="18"/>
                <w:szCs w:val="18"/>
              </w:rPr>
            </w:pPr>
            <w:r w:rsidRPr="005E2291">
              <w:rPr>
                <w:rFonts w:cs="Arial"/>
                <w:sz w:val="18"/>
                <w:szCs w:val="18"/>
              </w:rPr>
              <w:t>133-Vic State Gov-Bridging support- assessment</w:t>
            </w:r>
          </w:p>
        </w:tc>
        <w:tc>
          <w:tcPr>
            <w:tcW w:w="549" w:type="dxa"/>
          </w:tcPr>
          <w:p w14:paraId="6BD6ACCE" w14:textId="77777777" w:rsidR="00501B1B" w:rsidRPr="005E2291" w:rsidRDefault="00501B1B" w:rsidP="003C56CA">
            <w:pPr>
              <w:rPr>
                <w:rFonts w:cs="Arial"/>
                <w:color w:val="000000"/>
                <w:sz w:val="18"/>
                <w:szCs w:val="18"/>
                <w:lang w:eastAsia="en-AU"/>
              </w:rPr>
            </w:pPr>
          </w:p>
        </w:tc>
        <w:tc>
          <w:tcPr>
            <w:tcW w:w="709" w:type="dxa"/>
          </w:tcPr>
          <w:p w14:paraId="25B03FEB" w14:textId="77777777" w:rsidR="00501B1B" w:rsidRPr="005E2291" w:rsidRDefault="00501B1B" w:rsidP="003C56CA">
            <w:pPr>
              <w:rPr>
                <w:rFonts w:cs="Arial"/>
                <w:color w:val="000000"/>
                <w:sz w:val="18"/>
                <w:szCs w:val="18"/>
                <w:lang w:eastAsia="en-AU"/>
              </w:rPr>
            </w:pPr>
          </w:p>
        </w:tc>
        <w:tc>
          <w:tcPr>
            <w:tcW w:w="709" w:type="dxa"/>
          </w:tcPr>
          <w:p w14:paraId="7590CF31" w14:textId="77777777" w:rsidR="00501B1B" w:rsidRPr="005E2291" w:rsidRDefault="00501B1B" w:rsidP="003C56CA">
            <w:pPr>
              <w:rPr>
                <w:rFonts w:cs="Arial"/>
                <w:color w:val="000000"/>
                <w:sz w:val="18"/>
                <w:szCs w:val="18"/>
                <w:lang w:eastAsia="en-AU"/>
              </w:rPr>
            </w:pPr>
          </w:p>
        </w:tc>
        <w:tc>
          <w:tcPr>
            <w:tcW w:w="567" w:type="dxa"/>
          </w:tcPr>
          <w:p w14:paraId="4F698D2D" w14:textId="77777777" w:rsidR="00501B1B" w:rsidRPr="005E2291" w:rsidRDefault="00501B1B" w:rsidP="003C56CA">
            <w:pPr>
              <w:rPr>
                <w:rFonts w:cs="Arial"/>
                <w:color w:val="000000"/>
                <w:sz w:val="18"/>
                <w:szCs w:val="18"/>
                <w:lang w:eastAsia="en-AU"/>
              </w:rPr>
            </w:pPr>
          </w:p>
        </w:tc>
        <w:tc>
          <w:tcPr>
            <w:tcW w:w="567" w:type="dxa"/>
          </w:tcPr>
          <w:p w14:paraId="1F59D349" w14:textId="77777777" w:rsidR="00501B1B" w:rsidRPr="005E2291" w:rsidRDefault="00501B1B" w:rsidP="003C56CA">
            <w:pPr>
              <w:rPr>
                <w:rFonts w:cs="Arial"/>
                <w:color w:val="000000"/>
                <w:sz w:val="18"/>
                <w:szCs w:val="18"/>
                <w:lang w:eastAsia="en-AU"/>
              </w:rPr>
            </w:pPr>
          </w:p>
        </w:tc>
        <w:tc>
          <w:tcPr>
            <w:tcW w:w="567" w:type="dxa"/>
          </w:tcPr>
          <w:p w14:paraId="540B6C7D" w14:textId="77777777" w:rsidR="00501B1B" w:rsidRPr="005E2291" w:rsidRDefault="00501B1B" w:rsidP="003C56CA">
            <w:pPr>
              <w:rPr>
                <w:rFonts w:cs="Arial"/>
                <w:color w:val="000000"/>
                <w:sz w:val="18"/>
                <w:szCs w:val="18"/>
                <w:lang w:eastAsia="en-AU"/>
              </w:rPr>
            </w:pPr>
          </w:p>
        </w:tc>
        <w:tc>
          <w:tcPr>
            <w:tcW w:w="709" w:type="dxa"/>
          </w:tcPr>
          <w:p w14:paraId="554DD080" w14:textId="77777777" w:rsidR="00501B1B" w:rsidRPr="005E2291" w:rsidRDefault="00501B1B" w:rsidP="003C56CA">
            <w:pPr>
              <w:rPr>
                <w:rFonts w:cs="Arial"/>
                <w:color w:val="000000"/>
                <w:sz w:val="18"/>
                <w:szCs w:val="18"/>
                <w:lang w:eastAsia="en-AU"/>
              </w:rPr>
            </w:pPr>
          </w:p>
        </w:tc>
        <w:tc>
          <w:tcPr>
            <w:tcW w:w="708" w:type="dxa"/>
          </w:tcPr>
          <w:p w14:paraId="25449738" w14:textId="77777777" w:rsidR="00501B1B" w:rsidRPr="005E2291" w:rsidRDefault="00501B1B" w:rsidP="003C56CA">
            <w:pPr>
              <w:rPr>
                <w:rFonts w:cs="Arial"/>
                <w:color w:val="000000"/>
                <w:sz w:val="18"/>
                <w:szCs w:val="18"/>
                <w:lang w:eastAsia="en-AU"/>
              </w:rPr>
            </w:pPr>
          </w:p>
        </w:tc>
        <w:tc>
          <w:tcPr>
            <w:tcW w:w="709" w:type="dxa"/>
          </w:tcPr>
          <w:p w14:paraId="5369F537" w14:textId="77777777" w:rsidR="00501B1B" w:rsidRPr="005E2291" w:rsidRDefault="00501B1B" w:rsidP="003C56CA">
            <w:pPr>
              <w:rPr>
                <w:rFonts w:cs="Arial"/>
                <w:color w:val="000000"/>
                <w:sz w:val="18"/>
                <w:szCs w:val="18"/>
                <w:lang w:eastAsia="en-AU"/>
              </w:rPr>
            </w:pPr>
          </w:p>
        </w:tc>
        <w:tc>
          <w:tcPr>
            <w:tcW w:w="709" w:type="dxa"/>
          </w:tcPr>
          <w:p w14:paraId="22F12FD3" w14:textId="77777777" w:rsidR="00501B1B" w:rsidRPr="005E2291" w:rsidRDefault="00501B1B" w:rsidP="003C56CA">
            <w:pPr>
              <w:rPr>
                <w:rFonts w:cs="Arial"/>
                <w:color w:val="000000"/>
                <w:sz w:val="18"/>
                <w:szCs w:val="18"/>
                <w:lang w:eastAsia="en-AU"/>
              </w:rPr>
            </w:pPr>
          </w:p>
        </w:tc>
        <w:tc>
          <w:tcPr>
            <w:tcW w:w="567" w:type="dxa"/>
          </w:tcPr>
          <w:p w14:paraId="19C47A43" w14:textId="77777777" w:rsidR="00501B1B" w:rsidRPr="005E2291" w:rsidRDefault="00501B1B" w:rsidP="003C56CA">
            <w:pPr>
              <w:rPr>
                <w:rFonts w:cs="Arial"/>
                <w:color w:val="000000"/>
                <w:sz w:val="18"/>
                <w:szCs w:val="18"/>
                <w:lang w:eastAsia="en-AU"/>
              </w:rPr>
            </w:pPr>
            <w:r w:rsidRPr="005E2291">
              <w:rPr>
                <w:rFonts w:cs="Arial"/>
                <w:color w:val="000000"/>
                <w:sz w:val="18"/>
                <w:szCs w:val="18"/>
                <w:lang w:eastAsia="en-AU"/>
              </w:rPr>
              <w:t>D</w:t>
            </w:r>
          </w:p>
        </w:tc>
        <w:tc>
          <w:tcPr>
            <w:tcW w:w="567" w:type="dxa"/>
          </w:tcPr>
          <w:p w14:paraId="21931031" w14:textId="77777777" w:rsidR="00501B1B" w:rsidRPr="005E2291" w:rsidRDefault="00501B1B" w:rsidP="003C56CA">
            <w:pPr>
              <w:rPr>
                <w:rFonts w:cs="Arial"/>
                <w:color w:val="000000"/>
                <w:sz w:val="18"/>
                <w:szCs w:val="18"/>
                <w:lang w:eastAsia="en-AU"/>
              </w:rPr>
            </w:pPr>
          </w:p>
        </w:tc>
        <w:tc>
          <w:tcPr>
            <w:tcW w:w="567" w:type="dxa"/>
          </w:tcPr>
          <w:p w14:paraId="21E0F5F4" w14:textId="77777777" w:rsidR="00501B1B" w:rsidRPr="005E2291" w:rsidRDefault="00501B1B" w:rsidP="003C56CA">
            <w:pPr>
              <w:rPr>
                <w:rFonts w:cs="Arial"/>
                <w:color w:val="000000"/>
                <w:sz w:val="18"/>
                <w:szCs w:val="18"/>
                <w:lang w:eastAsia="en-AU"/>
              </w:rPr>
            </w:pPr>
          </w:p>
        </w:tc>
        <w:tc>
          <w:tcPr>
            <w:tcW w:w="567" w:type="dxa"/>
          </w:tcPr>
          <w:p w14:paraId="4E48566D" w14:textId="77777777" w:rsidR="00501B1B" w:rsidRPr="005E2291" w:rsidRDefault="00501B1B" w:rsidP="003C56CA">
            <w:pPr>
              <w:rPr>
                <w:rFonts w:cs="Arial"/>
                <w:color w:val="000000"/>
                <w:sz w:val="18"/>
                <w:szCs w:val="18"/>
                <w:lang w:eastAsia="en-AU"/>
              </w:rPr>
            </w:pPr>
          </w:p>
        </w:tc>
        <w:tc>
          <w:tcPr>
            <w:tcW w:w="709" w:type="dxa"/>
          </w:tcPr>
          <w:p w14:paraId="482863B2" w14:textId="77777777" w:rsidR="00501B1B" w:rsidRPr="005E2291" w:rsidRDefault="00501B1B" w:rsidP="003C56CA">
            <w:pPr>
              <w:rPr>
                <w:rFonts w:cs="Arial"/>
                <w:color w:val="000000"/>
                <w:sz w:val="18"/>
                <w:szCs w:val="18"/>
                <w:lang w:eastAsia="en-AU"/>
              </w:rPr>
            </w:pPr>
          </w:p>
        </w:tc>
        <w:tc>
          <w:tcPr>
            <w:tcW w:w="708" w:type="dxa"/>
          </w:tcPr>
          <w:p w14:paraId="5085842C" w14:textId="77777777" w:rsidR="00501B1B" w:rsidRPr="005E2291" w:rsidRDefault="00501B1B" w:rsidP="003C56CA">
            <w:pPr>
              <w:rPr>
                <w:rFonts w:cs="Arial"/>
                <w:color w:val="000000"/>
                <w:sz w:val="18"/>
                <w:szCs w:val="18"/>
                <w:lang w:eastAsia="en-AU"/>
              </w:rPr>
            </w:pPr>
          </w:p>
        </w:tc>
        <w:tc>
          <w:tcPr>
            <w:tcW w:w="567" w:type="dxa"/>
          </w:tcPr>
          <w:p w14:paraId="2D2C6407" w14:textId="77777777" w:rsidR="00501B1B" w:rsidRPr="005E2291" w:rsidRDefault="00501B1B" w:rsidP="003C56CA">
            <w:pPr>
              <w:rPr>
                <w:rFonts w:cs="Arial"/>
                <w:color w:val="000000"/>
                <w:sz w:val="18"/>
                <w:szCs w:val="18"/>
                <w:lang w:eastAsia="en-AU"/>
              </w:rPr>
            </w:pPr>
          </w:p>
        </w:tc>
        <w:tc>
          <w:tcPr>
            <w:tcW w:w="736" w:type="dxa"/>
          </w:tcPr>
          <w:p w14:paraId="1B06246E" w14:textId="77777777" w:rsidR="00501B1B" w:rsidRPr="005E2291" w:rsidRDefault="00501B1B" w:rsidP="003C56CA">
            <w:pPr>
              <w:rPr>
                <w:rFonts w:cs="Arial"/>
                <w:color w:val="000000"/>
                <w:sz w:val="18"/>
                <w:szCs w:val="18"/>
                <w:lang w:eastAsia="en-AU"/>
              </w:rPr>
            </w:pPr>
          </w:p>
        </w:tc>
      </w:tr>
      <w:tr w:rsidR="00501B1B" w:rsidRPr="005E2291" w14:paraId="1D829D66" w14:textId="77777777" w:rsidTr="003C56CA">
        <w:tc>
          <w:tcPr>
            <w:tcW w:w="3415" w:type="dxa"/>
          </w:tcPr>
          <w:p w14:paraId="69598BDA" w14:textId="77777777" w:rsidR="00501B1B" w:rsidRPr="005E2291" w:rsidRDefault="00501B1B" w:rsidP="003C56CA">
            <w:pPr>
              <w:rPr>
                <w:rFonts w:cs="Arial"/>
                <w:sz w:val="18"/>
                <w:szCs w:val="18"/>
              </w:rPr>
            </w:pPr>
            <w:r w:rsidRPr="005E2291">
              <w:rPr>
                <w:rFonts w:cs="Arial"/>
                <w:sz w:val="18"/>
                <w:szCs w:val="18"/>
              </w:rPr>
              <w:t>134-Vic State Gov-Brief intervention- intake</w:t>
            </w:r>
          </w:p>
        </w:tc>
        <w:tc>
          <w:tcPr>
            <w:tcW w:w="549" w:type="dxa"/>
          </w:tcPr>
          <w:p w14:paraId="2B57241B" w14:textId="77777777" w:rsidR="00501B1B" w:rsidRPr="005E2291" w:rsidRDefault="00501B1B" w:rsidP="003C56CA">
            <w:pPr>
              <w:rPr>
                <w:rFonts w:cs="Arial"/>
                <w:color w:val="000000"/>
                <w:sz w:val="18"/>
                <w:szCs w:val="18"/>
                <w:lang w:eastAsia="en-AU"/>
              </w:rPr>
            </w:pPr>
          </w:p>
        </w:tc>
        <w:tc>
          <w:tcPr>
            <w:tcW w:w="709" w:type="dxa"/>
          </w:tcPr>
          <w:p w14:paraId="4910E797" w14:textId="77777777" w:rsidR="00501B1B" w:rsidRPr="005E2291" w:rsidRDefault="00501B1B" w:rsidP="003C56CA">
            <w:pPr>
              <w:rPr>
                <w:rFonts w:cs="Arial"/>
                <w:color w:val="000000"/>
                <w:sz w:val="18"/>
                <w:szCs w:val="18"/>
                <w:lang w:eastAsia="en-AU"/>
              </w:rPr>
            </w:pPr>
          </w:p>
        </w:tc>
        <w:tc>
          <w:tcPr>
            <w:tcW w:w="709" w:type="dxa"/>
          </w:tcPr>
          <w:p w14:paraId="28916625" w14:textId="77777777" w:rsidR="00501B1B" w:rsidRPr="005E2291" w:rsidRDefault="00501B1B" w:rsidP="003C56CA">
            <w:pPr>
              <w:rPr>
                <w:rFonts w:cs="Arial"/>
                <w:color w:val="000000"/>
                <w:sz w:val="18"/>
                <w:szCs w:val="18"/>
                <w:lang w:eastAsia="en-AU"/>
              </w:rPr>
            </w:pPr>
          </w:p>
        </w:tc>
        <w:tc>
          <w:tcPr>
            <w:tcW w:w="567" w:type="dxa"/>
          </w:tcPr>
          <w:p w14:paraId="6D086E8F" w14:textId="77777777" w:rsidR="00501B1B" w:rsidRPr="005E2291" w:rsidRDefault="00501B1B" w:rsidP="003C56CA">
            <w:pPr>
              <w:rPr>
                <w:rFonts w:cs="Arial"/>
                <w:sz w:val="18"/>
                <w:szCs w:val="18"/>
              </w:rPr>
            </w:pPr>
            <w:r w:rsidRPr="005E2291">
              <w:rPr>
                <w:rFonts w:cs="Arial"/>
                <w:color w:val="000000"/>
                <w:sz w:val="18"/>
                <w:szCs w:val="18"/>
                <w:lang w:eastAsia="en-AU"/>
              </w:rPr>
              <w:t>D</w:t>
            </w:r>
          </w:p>
        </w:tc>
        <w:tc>
          <w:tcPr>
            <w:tcW w:w="567" w:type="dxa"/>
          </w:tcPr>
          <w:p w14:paraId="77864AF9" w14:textId="77777777" w:rsidR="00501B1B" w:rsidRPr="005E2291" w:rsidRDefault="00501B1B" w:rsidP="003C56CA">
            <w:pPr>
              <w:rPr>
                <w:rFonts w:cs="Arial"/>
                <w:color w:val="000000"/>
                <w:sz w:val="18"/>
                <w:szCs w:val="18"/>
                <w:lang w:eastAsia="en-AU"/>
              </w:rPr>
            </w:pPr>
          </w:p>
        </w:tc>
        <w:tc>
          <w:tcPr>
            <w:tcW w:w="567" w:type="dxa"/>
          </w:tcPr>
          <w:p w14:paraId="75F7295E" w14:textId="77777777" w:rsidR="00501B1B" w:rsidRPr="005E2291" w:rsidRDefault="00501B1B" w:rsidP="003C56CA">
            <w:pPr>
              <w:rPr>
                <w:rFonts w:cs="Arial"/>
                <w:color w:val="000000"/>
                <w:sz w:val="18"/>
                <w:szCs w:val="18"/>
                <w:lang w:eastAsia="en-AU"/>
              </w:rPr>
            </w:pPr>
          </w:p>
        </w:tc>
        <w:tc>
          <w:tcPr>
            <w:tcW w:w="709" w:type="dxa"/>
          </w:tcPr>
          <w:p w14:paraId="25FADF2E" w14:textId="77777777" w:rsidR="00501B1B" w:rsidRPr="005E2291" w:rsidRDefault="00501B1B" w:rsidP="003C56CA">
            <w:pPr>
              <w:rPr>
                <w:rFonts w:cs="Arial"/>
                <w:color w:val="000000"/>
                <w:sz w:val="18"/>
                <w:szCs w:val="18"/>
                <w:lang w:eastAsia="en-AU"/>
              </w:rPr>
            </w:pPr>
          </w:p>
        </w:tc>
        <w:tc>
          <w:tcPr>
            <w:tcW w:w="708" w:type="dxa"/>
          </w:tcPr>
          <w:p w14:paraId="2450AE12" w14:textId="77777777" w:rsidR="00501B1B" w:rsidRPr="005E2291" w:rsidRDefault="00501B1B" w:rsidP="003C56CA">
            <w:pPr>
              <w:rPr>
                <w:rFonts w:cs="Arial"/>
                <w:color w:val="000000"/>
                <w:sz w:val="18"/>
                <w:szCs w:val="18"/>
                <w:lang w:eastAsia="en-AU"/>
              </w:rPr>
            </w:pPr>
          </w:p>
        </w:tc>
        <w:tc>
          <w:tcPr>
            <w:tcW w:w="709" w:type="dxa"/>
          </w:tcPr>
          <w:p w14:paraId="4632B185" w14:textId="77777777" w:rsidR="00501B1B" w:rsidRPr="005E2291" w:rsidRDefault="00501B1B" w:rsidP="003C56CA">
            <w:pPr>
              <w:rPr>
                <w:rFonts w:cs="Arial"/>
                <w:color w:val="000000"/>
                <w:sz w:val="18"/>
                <w:szCs w:val="18"/>
                <w:lang w:eastAsia="en-AU"/>
              </w:rPr>
            </w:pPr>
          </w:p>
        </w:tc>
        <w:tc>
          <w:tcPr>
            <w:tcW w:w="709" w:type="dxa"/>
          </w:tcPr>
          <w:p w14:paraId="21D11203" w14:textId="77777777" w:rsidR="00501B1B" w:rsidRPr="005E2291" w:rsidRDefault="00501B1B" w:rsidP="003C56CA">
            <w:pPr>
              <w:rPr>
                <w:rFonts w:cs="Arial"/>
                <w:color w:val="000000"/>
                <w:sz w:val="18"/>
                <w:szCs w:val="18"/>
                <w:lang w:eastAsia="en-AU"/>
              </w:rPr>
            </w:pPr>
          </w:p>
        </w:tc>
        <w:tc>
          <w:tcPr>
            <w:tcW w:w="567" w:type="dxa"/>
          </w:tcPr>
          <w:p w14:paraId="6CACB6A2" w14:textId="77777777" w:rsidR="00501B1B" w:rsidRPr="005E2291" w:rsidRDefault="00501B1B" w:rsidP="003C56CA">
            <w:pPr>
              <w:rPr>
                <w:rFonts w:cs="Arial"/>
                <w:color w:val="000000"/>
                <w:sz w:val="18"/>
                <w:szCs w:val="18"/>
                <w:lang w:eastAsia="en-AU"/>
              </w:rPr>
            </w:pPr>
          </w:p>
        </w:tc>
        <w:tc>
          <w:tcPr>
            <w:tcW w:w="567" w:type="dxa"/>
          </w:tcPr>
          <w:p w14:paraId="38E751DF" w14:textId="77777777" w:rsidR="00501B1B" w:rsidRPr="005E2291" w:rsidRDefault="00501B1B" w:rsidP="003C56CA">
            <w:pPr>
              <w:rPr>
                <w:rFonts w:cs="Arial"/>
                <w:color w:val="000000"/>
                <w:sz w:val="18"/>
                <w:szCs w:val="18"/>
                <w:lang w:eastAsia="en-AU"/>
              </w:rPr>
            </w:pPr>
          </w:p>
        </w:tc>
        <w:tc>
          <w:tcPr>
            <w:tcW w:w="567" w:type="dxa"/>
          </w:tcPr>
          <w:p w14:paraId="1D3CBCF1" w14:textId="77777777" w:rsidR="00501B1B" w:rsidRPr="005E2291" w:rsidRDefault="00501B1B" w:rsidP="003C56CA">
            <w:pPr>
              <w:rPr>
                <w:rFonts w:cs="Arial"/>
                <w:color w:val="000000"/>
                <w:sz w:val="18"/>
                <w:szCs w:val="18"/>
                <w:lang w:eastAsia="en-AU"/>
              </w:rPr>
            </w:pPr>
          </w:p>
        </w:tc>
        <w:tc>
          <w:tcPr>
            <w:tcW w:w="567" w:type="dxa"/>
          </w:tcPr>
          <w:p w14:paraId="3E2936BA" w14:textId="77777777" w:rsidR="00501B1B" w:rsidRPr="005E2291" w:rsidRDefault="00501B1B" w:rsidP="003C56CA">
            <w:pPr>
              <w:rPr>
                <w:rFonts w:cs="Arial"/>
                <w:color w:val="000000"/>
                <w:sz w:val="18"/>
                <w:szCs w:val="18"/>
                <w:lang w:eastAsia="en-AU"/>
              </w:rPr>
            </w:pPr>
          </w:p>
        </w:tc>
        <w:tc>
          <w:tcPr>
            <w:tcW w:w="709" w:type="dxa"/>
          </w:tcPr>
          <w:p w14:paraId="4E255ADB" w14:textId="77777777" w:rsidR="00501B1B" w:rsidRPr="005E2291" w:rsidRDefault="00501B1B" w:rsidP="003C56CA">
            <w:pPr>
              <w:rPr>
                <w:rFonts w:cs="Arial"/>
                <w:color w:val="000000"/>
                <w:sz w:val="18"/>
                <w:szCs w:val="18"/>
                <w:lang w:eastAsia="en-AU"/>
              </w:rPr>
            </w:pPr>
          </w:p>
        </w:tc>
        <w:tc>
          <w:tcPr>
            <w:tcW w:w="708" w:type="dxa"/>
          </w:tcPr>
          <w:p w14:paraId="0A1B62DF" w14:textId="77777777" w:rsidR="00501B1B" w:rsidRPr="005E2291" w:rsidRDefault="00501B1B" w:rsidP="003C56CA">
            <w:pPr>
              <w:rPr>
                <w:rFonts w:cs="Arial"/>
                <w:color w:val="000000"/>
                <w:sz w:val="18"/>
                <w:szCs w:val="18"/>
                <w:lang w:eastAsia="en-AU"/>
              </w:rPr>
            </w:pPr>
          </w:p>
        </w:tc>
        <w:tc>
          <w:tcPr>
            <w:tcW w:w="567" w:type="dxa"/>
          </w:tcPr>
          <w:p w14:paraId="57ACBA49" w14:textId="77777777" w:rsidR="00501B1B" w:rsidRPr="005E2291" w:rsidRDefault="00501B1B" w:rsidP="003C56CA">
            <w:pPr>
              <w:rPr>
                <w:rFonts w:cs="Arial"/>
                <w:color w:val="000000"/>
                <w:sz w:val="18"/>
                <w:szCs w:val="18"/>
                <w:lang w:eastAsia="en-AU"/>
              </w:rPr>
            </w:pPr>
          </w:p>
        </w:tc>
        <w:tc>
          <w:tcPr>
            <w:tcW w:w="736" w:type="dxa"/>
          </w:tcPr>
          <w:p w14:paraId="187361FB" w14:textId="77777777" w:rsidR="00501B1B" w:rsidRPr="005E2291" w:rsidRDefault="00501B1B" w:rsidP="003C56CA">
            <w:pPr>
              <w:rPr>
                <w:rFonts w:cs="Arial"/>
                <w:color w:val="000000"/>
                <w:sz w:val="18"/>
                <w:szCs w:val="18"/>
                <w:lang w:eastAsia="en-AU"/>
              </w:rPr>
            </w:pPr>
          </w:p>
        </w:tc>
      </w:tr>
      <w:tr w:rsidR="00501B1B" w:rsidRPr="005E2291" w14:paraId="3EDC6CAC" w14:textId="77777777" w:rsidTr="003C56CA">
        <w:tc>
          <w:tcPr>
            <w:tcW w:w="3415" w:type="dxa"/>
          </w:tcPr>
          <w:p w14:paraId="36DD02E9" w14:textId="77777777" w:rsidR="00501B1B" w:rsidRPr="005E2291" w:rsidRDefault="00501B1B" w:rsidP="003C56CA">
            <w:pPr>
              <w:rPr>
                <w:rFonts w:cs="Arial"/>
                <w:sz w:val="18"/>
                <w:szCs w:val="18"/>
              </w:rPr>
            </w:pPr>
            <w:r w:rsidRPr="005E2291">
              <w:rPr>
                <w:rFonts w:cs="Arial"/>
                <w:sz w:val="18"/>
                <w:szCs w:val="18"/>
              </w:rPr>
              <w:t>135-Vic State Gov-Brief intervention- assessment</w:t>
            </w:r>
          </w:p>
        </w:tc>
        <w:tc>
          <w:tcPr>
            <w:tcW w:w="549" w:type="dxa"/>
          </w:tcPr>
          <w:p w14:paraId="57C5689A" w14:textId="77777777" w:rsidR="00501B1B" w:rsidRPr="005E2291" w:rsidRDefault="00501B1B" w:rsidP="003C56CA">
            <w:pPr>
              <w:rPr>
                <w:rFonts w:cs="Arial"/>
                <w:color w:val="000000"/>
                <w:sz w:val="18"/>
                <w:szCs w:val="18"/>
                <w:lang w:eastAsia="en-AU"/>
              </w:rPr>
            </w:pPr>
          </w:p>
        </w:tc>
        <w:tc>
          <w:tcPr>
            <w:tcW w:w="709" w:type="dxa"/>
          </w:tcPr>
          <w:p w14:paraId="4B4AD27B" w14:textId="77777777" w:rsidR="00501B1B" w:rsidRPr="005E2291" w:rsidRDefault="00501B1B" w:rsidP="003C56CA">
            <w:pPr>
              <w:rPr>
                <w:rFonts w:cs="Arial"/>
                <w:color w:val="000000"/>
                <w:sz w:val="18"/>
                <w:szCs w:val="18"/>
                <w:lang w:eastAsia="en-AU"/>
              </w:rPr>
            </w:pPr>
          </w:p>
        </w:tc>
        <w:tc>
          <w:tcPr>
            <w:tcW w:w="709" w:type="dxa"/>
          </w:tcPr>
          <w:p w14:paraId="1079A02A" w14:textId="77777777" w:rsidR="00501B1B" w:rsidRPr="005E2291" w:rsidRDefault="00501B1B" w:rsidP="003C56CA">
            <w:pPr>
              <w:rPr>
                <w:rFonts w:cs="Arial"/>
                <w:color w:val="000000"/>
                <w:sz w:val="18"/>
                <w:szCs w:val="18"/>
                <w:lang w:eastAsia="en-AU"/>
              </w:rPr>
            </w:pPr>
          </w:p>
        </w:tc>
        <w:tc>
          <w:tcPr>
            <w:tcW w:w="567" w:type="dxa"/>
          </w:tcPr>
          <w:p w14:paraId="250218D1" w14:textId="77777777" w:rsidR="00501B1B" w:rsidRPr="005E2291" w:rsidRDefault="00501B1B" w:rsidP="003C56CA">
            <w:pPr>
              <w:rPr>
                <w:rFonts w:cs="Arial"/>
                <w:sz w:val="18"/>
                <w:szCs w:val="18"/>
              </w:rPr>
            </w:pPr>
            <w:r w:rsidRPr="005E2291">
              <w:rPr>
                <w:rFonts w:cs="Arial"/>
                <w:color w:val="000000"/>
                <w:sz w:val="18"/>
                <w:szCs w:val="18"/>
                <w:lang w:eastAsia="en-AU"/>
              </w:rPr>
              <w:t>D</w:t>
            </w:r>
          </w:p>
        </w:tc>
        <w:tc>
          <w:tcPr>
            <w:tcW w:w="567" w:type="dxa"/>
          </w:tcPr>
          <w:p w14:paraId="5C7ECE2F" w14:textId="77777777" w:rsidR="00501B1B" w:rsidRPr="005E2291" w:rsidRDefault="00501B1B" w:rsidP="003C56CA">
            <w:pPr>
              <w:rPr>
                <w:rFonts w:cs="Arial"/>
                <w:color w:val="000000"/>
                <w:sz w:val="18"/>
                <w:szCs w:val="18"/>
                <w:lang w:eastAsia="en-AU"/>
              </w:rPr>
            </w:pPr>
          </w:p>
        </w:tc>
        <w:tc>
          <w:tcPr>
            <w:tcW w:w="567" w:type="dxa"/>
          </w:tcPr>
          <w:p w14:paraId="07B8CD20" w14:textId="77777777" w:rsidR="00501B1B" w:rsidRPr="005E2291" w:rsidRDefault="00501B1B" w:rsidP="003C56CA">
            <w:pPr>
              <w:rPr>
                <w:rFonts w:cs="Arial"/>
                <w:color w:val="000000"/>
                <w:sz w:val="18"/>
                <w:szCs w:val="18"/>
                <w:lang w:eastAsia="en-AU"/>
              </w:rPr>
            </w:pPr>
          </w:p>
        </w:tc>
        <w:tc>
          <w:tcPr>
            <w:tcW w:w="709" w:type="dxa"/>
          </w:tcPr>
          <w:p w14:paraId="57A1F541" w14:textId="77777777" w:rsidR="00501B1B" w:rsidRPr="005E2291" w:rsidRDefault="00501B1B" w:rsidP="003C56CA">
            <w:pPr>
              <w:rPr>
                <w:rFonts w:cs="Arial"/>
                <w:color w:val="000000"/>
                <w:sz w:val="18"/>
                <w:szCs w:val="18"/>
                <w:lang w:eastAsia="en-AU"/>
              </w:rPr>
            </w:pPr>
          </w:p>
        </w:tc>
        <w:tc>
          <w:tcPr>
            <w:tcW w:w="708" w:type="dxa"/>
          </w:tcPr>
          <w:p w14:paraId="7B4A9407" w14:textId="77777777" w:rsidR="00501B1B" w:rsidRPr="005E2291" w:rsidRDefault="00501B1B" w:rsidP="003C56CA">
            <w:pPr>
              <w:rPr>
                <w:rFonts w:cs="Arial"/>
                <w:color w:val="000000"/>
                <w:sz w:val="18"/>
                <w:szCs w:val="18"/>
                <w:lang w:eastAsia="en-AU"/>
              </w:rPr>
            </w:pPr>
          </w:p>
        </w:tc>
        <w:tc>
          <w:tcPr>
            <w:tcW w:w="709" w:type="dxa"/>
          </w:tcPr>
          <w:p w14:paraId="771DD371" w14:textId="77777777" w:rsidR="00501B1B" w:rsidRPr="005E2291" w:rsidRDefault="00501B1B" w:rsidP="003C56CA">
            <w:pPr>
              <w:rPr>
                <w:rFonts w:cs="Arial"/>
                <w:color w:val="000000"/>
                <w:sz w:val="18"/>
                <w:szCs w:val="18"/>
                <w:lang w:eastAsia="en-AU"/>
              </w:rPr>
            </w:pPr>
          </w:p>
        </w:tc>
        <w:tc>
          <w:tcPr>
            <w:tcW w:w="709" w:type="dxa"/>
          </w:tcPr>
          <w:p w14:paraId="4E457C7A" w14:textId="77777777" w:rsidR="00501B1B" w:rsidRPr="005E2291" w:rsidRDefault="00501B1B" w:rsidP="003C56CA">
            <w:pPr>
              <w:rPr>
                <w:rFonts w:cs="Arial"/>
                <w:color w:val="000000"/>
                <w:sz w:val="18"/>
                <w:szCs w:val="18"/>
                <w:lang w:eastAsia="en-AU"/>
              </w:rPr>
            </w:pPr>
          </w:p>
        </w:tc>
        <w:tc>
          <w:tcPr>
            <w:tcW w:w="567" w:type="dxa"/>
          </w:tcPr>
          <w:p w14:paraId="5AC539D9" w14:textId="77777777" w:rsidR="00501B1B" w:rsidRPr="005E2291" w:rsidRDefault="00501B1B" w:rsidP="003C56CA">
            <w:pPr>
              <w:rPr>
                <w:rFonts w:cs="Arial"/>
                <w:color w:val="000000"/>
                <w:sz w:val="18"/>
                <w:szCs w:val="18"/>
                <w:lang w:eastAsia="en-AU"/>
              </w:rPr>
            </w:pPr>
          </w:p>
        </w:tc>
        <w:tc>
          <w:tcPr>
            <w:tcW w:w="567" w:type="dxa"/>
          </w:tcPr>
          <w:p w14:paraId="5B491864" w14:textId="77777777" w:rsidR="00501B1B" w:rsidRPr="005E2291" w:rsidRDefault="00501B1B" w:rsidP="003C56CA">
            <w:pPr>
              <w:rPr>
                <w:rFonts w:cs="Arial"/>
                <w:color w:val="000000"/>
                <w:sz w:val="18"/>
                <w:szCs w:val="18"/>
                <w:lang w:eastAsia="en-AU"/>
              </w:rPr>
            </w:pPr>
          </w:p>
        </w:tc>
        <w:tc>
          <w:tcPr>
            <w:tcW w:w="567" w:type="dxa"/>
          </w:tcPr>
          <w:p w14:paraId="1E399703" w14:textId="77777777" w:rsidR="00501B1B" w:rsidRPr="005E2291" w:rsidRDefault="00501B1B" w:rsidP="003C56CA">
            <w:pPr>
              <w:rPr>
                <w:rFonts w:cs="Arial"/>
                <w:color w:val="000000"/>
                <w:sz w:val="18"/>
                <w:szCs w:val="18"/>
                <w:lang w:eastAsia="en-AU"/>
              </w:rPr>
            </w:pPr>
          </w:p>
        </w:tc>
        <w:tc>
          <w:tcPr>
            <w:tcW w:w="567" w:type="dxa"/>
          </w:tcPr>
          <w:p w14:paraId="22630A09" w14:textId="77777777" w:rsidR="00501B1B" w:rsidRPr="005E2291" w:rsidRDefault="00501B1B" w:rsidP="003C56CA">
            <w:pPr>
              <w:rPr>
                <w:rFonts w:cs="Arial"/>
                <w:color w:val="000000"/>
                <w:sz w:val="18"/>
                <w:szCs w:val="18"/>
                <w:lang w:eastAsia="en-AU"/>
              </w:rPr>
            </w:pPr>
          </w:p>
        </w:tc>
        <w:tc>
          <w:tcPr>
            <w:tcW w:w="709" w:type="dxa"/>
          </w:tcPr>
          <w:p w14:paraId="4C84BABC" w14:textId="77777777" w:rsidR="00501B1B" w:rsidRPr="005E2291" w:rsidRDefault="00501B1B" w:rsidP="003C56CA">
            <w:pPr>
              <w:rPr>
                <w:rFonts w:cs="Arial"/>
                <w:color w:val="000000"/>
                <w:sz w:val="18"/>
                <w:szCs w:val="18"/>
                <w:lang w:eastAsia="en-AU"/>
              </w:rPr>
            </w:pPr>
          </w:p>
        </w:tc>
        <w:tc>
          <w:tcPr>
            <w:tcW w:w="708" w:type="dxa"/>
          </w:tcPr>
          <w:p w14:paraId="1AFC925E" w14:textId="77777777" w:rsidR="00501B1B" w:rsidRPr="005E2291" w:rsidRDefault="00501B1B" w:rsidP="003C56CA">
            <w:pPr>
              <w:rPr>
                <w:rFonts w:cs="Arial"/>
                <w:color w:val="000000"/>
                <w:sz w:val="18"/>
                <w:szCs w:val="18"/>
                <w:lang w:eastAsia="en-AU"/>
              </w:rPr>
            </w:pPr>
          </w:p>
        </w:tc>
        <w:tc>
          <w:tcPr>
            <w:tcW w:w="567" w:type="dxa"/>
          </w:tcPr>
          <w:p w14:paraId="6687F258" w14:textId="77777777" w:rsidR="00501B1B" w:rsidRPr="005E2291" w:rsidRDefault="00501B1B" w:rsidP="003C56CA">
            <w:pPr>
              <w:rPr>
                <w:rFonts w:cs="Arial"/>
                <w:color w:val="000000"/>
                <w:sz w:val="18"/>
                <w:szCs w:val="18"/>
                <w:lang w:eastAsia="en-AU"/>
              </w:rPr>
            </w:pPr>
          </w:p>
        </w:tc>
        <w:tc>
          <w:tcPr>
            <w:tcW w:w="736" w:type="dxa"/>
          </w:tcPr>
          <w:p w14:paraId="0868FDC7" w14:textId="77777777" w:rsidR="00501B1B" w:rsidRPr="005E2291" w:rsidRDefault="00501B1B" w:rsidP="003C56CA">
            <w:pPr>
              <w:rPr>
                <w:rFonts w:cs="Arial"/>
                <w:color w:val="000000"/>
                <w:sz w:val="18"/>
                <w:szCs w:val="18"/>
                <w:lang w:eastAsia="en-AU"/>
              </w:rPr>
            </w:pPr>
          </w:p>
        </w:tc>
      </w:tr>
      <w:tr w:rsidR="00501B1B" w:rsidRPr="005E2291" w14:paraId="737A4173" w14:textId="77777777" w:rsidTr="003C56CA">
        <w:tc>
          <w:tcPr>
            <w:tcW w:w="3415" w:type="dxa"/>
          </w:tcPr>
          <w:p w14:paraId="2941D0DC" w14:textId="77777777" w:rsidR="00501B1B" w:rsidRPr="005E2291" w:rsidRDefault="00501B1B" w:rsidP="003C56CA">
            <w:pPr>
              <w:rPr>
                <w:rFonts w:cs="Arial"/>
                <w:sz w:val="18"/>
                <w:szCs w:val="18"/>
              </w:rPr>
            </w:pPr>
            <w:r w:rsidRPr="005E2291">
              <w:rPr>
                <w:rFonts w:cs="Arial"/>
                <w:sz w:val="18"/>
                <w:szCs w:val="18"/>
              </w:rPr>
              <w:t>136-Vic State Gov-Brief intervention-counselling</w:t>
            </w:r>
          </w:p>
        </w:tc>
        <w:tc>
          <w:tcPr>
            <w:tcW w:w="549" w:type="dxa"/>
          </w:tcPr>
          <w:p w14:paraId="5CF6619C" w14:textId="77777777" w:rsidR="00501B1B" w:rsidRPr="005E2291" w:rsidRDefault="00501B1B" w:rsidP="003C56CA">
            <w:pPr>
              <w:rPr>
                <w:rFonts w:cs="Arial"/>
                <w:color w:val="000000"/>
                <w:sz w:val="18"/>
                <w:szCs w:val="18"/>
                <w:lang w:eastAsia="en-AU"/>
              </w:rPr>
            </w:pPr>
          </w:p>
        </w:tc>
        <w:tc>
          <w:tcPr>
            <w:tcW w:w="709" w:type="dxa"/>
          </w:tcPr>
          <w:p w14:paraId="730B87C4" w14:textId="77777777" w:rsidR="00501B1B" w:rsidRPr="005E2291" w:rsidRDefault="00501B1B" w:rsidP="003C56CA">
            <w:pPr>
              <w:rPr>
                <w:rFonts w:cs="Arial"/>
                <w:color w:val="000000"/>
                <w:sz w:val="18"/>
                <w:szCs w:val="18"/>
                <w:lang w:eastAsia="en-AU"/>
              </w:rPr>
            </w:pPr>
          </w:p>
        </w:tc>
        <w:tc>
          <w:tcPr>
            <w:tcW w:w="709" w:type="dxa"/>
          </w:tcPr>
          <w:p w14:paraId="1C647233" w14:textId="77777777" w:rsidR="00501B1B" w:rsidRPr="005E2291" w:rsidRDefault="00501B1B" w:rsidP="003C56CA">
            <w:pPr>
              <w:rPr>
                <w:rFonts w:cs="Arial"/>
                <w:color w:val="000000"/>
                <w:sz w:val="18"/>
                <w:szCs w:val="18"/>
                <w:lang w:eastAsia="en-AU"/>
              </w:rPr>
            </w:pPr>
          </w:p>
        </w:tc>
        <w:tc>
          <w:tcPr>
            <w:tcW w:w="567" w:type="dxa"/>
          </w:tcPr>
          <w:p w14:paraId="547DDC14" w14:textId="77777777" w:rsidR="00501B1B" w:rsidRPr="005E2291" w:rsidRDefault="00501B1B" w:rsidP="003C56CA">
            <w:pPr>
              <w:rPr>
                <w:rFonts w:cs="Arial"/>
                <w:sz w:val="18"/>
                <w:szCs w:val="18"/>
              </w:rPr>
            </w:pPr>
            <w:r w:rsidRPr="005E2291">
              <w:rPr>
                <w:rFonts w:cs="Arial"/>
                <w:color w:val="000000"/>
                <w:sz w:val="18"/>
                <w:szCs w:val="18"/>
                <w:lang w:eastAsia="en-AU"/>
              </w:rPr>
              <w:t>D</w:t>
            </w:r>
          </w:p>
        </w:tc>
        <w:tc>
          <w:tcPr>
            <w:tcW w:w="567" w:type="dxa"/>
          </w:tcPr>
          <w:p w14:paraId="7B70C507" w14:textId="77777777" w:rsidR="00501B1B" w:rsidRPr="005E2291" w:rsidRDefault="00501B1B" w:rsidP="003C56CA">
            <w:pPr>
              <w:rPr>
                <w:rFonts w:cs="Arial"/>
                <w:color w:val="000000"/>
                <w:sz w:val="18"/>
                <w:szCs w:val="18"/>
                <w:lang w:eastAsia="en-AU"/>
              </w:rPr>
            </w:pPr>
          </w:p>
        </w:tc>
        <w:tc>
          <w:tcPr>
            <w:tcW w:w="567" w:type="dxa"/>
          </w:tcPr>
          <w:p w14:paraId="30438E9C" w14:textId="77777777" w:rsidR="00501B1B" w:rsidRPr="005E2291" w:rsidRDefault="00501B1B" w:rsidP="003C56CA">
            <w:pPr>
              <w:rPr>
                <w:rFonts w:cs="Arial"/>
                <w:color w:val="000000"/>
                <w:sz w:val="18"/>
                <w:szCs w:val="18"/>
                <w:lang w:eastAsia="en-AU"/>
              </w:rPr>
            </w:pPr>
          </w:p>
        </w:tc>
        <w:tc>
          <w:tcPr>
            <w:tcW w:w="709" w:type="dxa"/>
          </w:tcPr>
          <w:p w14:paraId="2AC2D442" w14:textId="77777777" w:rsidR="00501B1B" w:rsidRPr="005E2291" w:rsidRDefault="00501B1B" w:rsidP="003C56CA">
            <w:pPr>
              <w:rPr>
                <w:rFonts w:cs="Arial"/>
                <w:color w:val="000000"/>
                <w:sz w:val="18"/>
                <w:szCs w:val="18"/>
                <w:lang w:eastAsia="en-AU"/>
              </w:rPr>
            </w:pPr>
          </w:p>
        </w:tc>
        <w:tc>
          <w:tcPr>
            <w:tcW w:w="708" w:type="dxa"/>
          </w:tcPr>
          <w:p w14:paraId="0F55BCCC" w14:textId="77777777" w:rsidR="00501B1B" w:rsidRPr="005E2291" w:rsidRDefault="00501B1B" w:rsidP="003C56CA">
            <w:pPr>
              <w:rPr>
                <w:rFonts w:cs="Arial"/>
                <w:color w:val="000000"/>
                <w:sz w:val="18"/>
                <w:szCs w:val="18"/>
                <w:lang w:eastAsia="en-AU"/>
              </w:rPr>
            </w:pPr>
          </w:p>
        </w:tc>
        <w:tc>
          <w:tcPr>
            <w:tcW w:w="709" w:type="dxa"/>
          </w:tcPr>
          <w:p w14:paraId="6738A943" w14:textId="77777777" w:rsidR="00501B1B" w:rsidRPr="005E2291" w:rsidRDefault="00501B1B" w:rsidP="003C56CA">
            <w:pPr>
              <w:rPr>
                <w:rFonts w:cs="Arial"/>
                <w:color w:val="000000"/>
                <w:sz w:val="18"/>
                <w:szCs w:val="18"/>
                <w:lang w:eastAsia="en-AU"/>
              </w:rPr>
            </w:pPr>
          </w:p>
        </w:tc>
        <w:tc>
          <w:tcPr>
            <w:tcW w:w="709" w:type="dxa"/>
          </w:tcPr>
          <w:p w14:paraId="03C2504D" w14:textId="77777777" w:rsidR="00501B1B" w:rsidRPr="005E2291" w:rsidRDefault="00501B1B" w:rsidP="003C56CA">
            <w:pPr>
              <w:rPr>
                <w:rFonts w:cs="Arial"/>
                <w:color w:val="000000"/>
                <w:sz w:val="18"/>
                <w:szCs w:val="18"/>
                <w:lang w:eastAsia="en-AU"/>
              </w:rPr>
            </w:pPr>
          </w:p>
        </w:tc>
        <w:tc>
          <w:tcPr>
            <w:tcW w:w="567" w:type="dxa"/>
          </w:tcPr>
          <w:p w14:paraId="508F4F19" w14:textId="77777777" w:rsidR="00501B1B" w:rsidRPr="005E2291" w:rsidRDefault="00501B1B" w:rsidP="003C56CA">
            <w:pPr>
              <w:rPr>
                <w:rFonts w:cs="Arial"/>
                <w:color w:val="000000"/>
                <w:sz w:val="18"/>
                <w:szCs w:val="18"/>
                <w:lang w:eastAsia="en-AU"/>
              </w:rPr>
            </w:pPr>
          </w:p>
        </w:tc>
        <w:tc>
          <w:tcPr>
            <w:tcW w:w="567" w:type="dxa"/>
          </w:tcPr>
          <w:p w14:paraId="24DA439B" w14:textId="77777777" w:rsidR="00501B1B" w:rsidRPr="005E2291" w:rsidRDefault="00501B1B" w:rsidP="003C56CA">
            <w:pPr>
              <w:rPr>
                <w:rFonts w:cs="Arial"/>
                <w:color w:val="000000"/>
                <w:sz w:val="18"/>
                <w:szCs w:val="18"/>
                <w:lang w:eastAsia="en-AU"/>
              </w:rPr>
            </w:pPr>
          </w:p>
        </w:tc>
        <w:tc>
          <w:tcPr>
            <w:tcW w:w="567" w:type="dxa"/>
          </w:tcPr>
          <w:p w14:paraId="64605CC2" w14:textId="77777777" w:rsidR="00501B1B" w:rsidRPr="005E2291" w:rsidRDefault="00501B1B" w:rsidP="003C56CA">
            <w:pPr>
              <w:rPr>
                <w:rFonts w:cs="Arial"/>
                <w:color w:val="000000"/>
                <w:sz w:val="18"/>
                <w:szCs w:val="18"/>
                <w:lang w:eastAsia="en-AU"/>
              </w:rPr>
            </w:pPr>
          </w:p>
        </w:tc>
        <w:tc>
          <w:tcPr>
            <w:tcW w:w="567" w:type="dxa"/>
          </w:tcPr>
          <w:p w14:paraId="5FD37B4E" w14:textId="77777777" w:rsidR="00501B1B" w:rsidRPr="005E2291" w:rsidRDefault="00501B1B" w:rsidP="003C56CA">
            <w:pPr>
              <w:rPr>
                <w:rFonts w:cs="Arial"/>
                <w:color w:val="000000"/>
                <w:sz w:val="18"/>
                <w:szCs w:val="18"/>
                <w:lang w:eastAsia="en-AU"/>
              </w:rPr>
            </w:pPr>
          </w:p>
        </w:tc>
        <w:tc>
          <w:tcPr>
            <w:tcW w:w="709" w:type="dxa"/>
          </w:tcPr>
          <w:p w14:paraId="4F2E50B4" w14:textId="77777777" w:rsidR="00501B1B" w:rsidRPr="005E2291" w:rsidRDefault="00501B1B" w:rsidP="003C56CA">
            <w:pPr>
              <w:rPr>
                <w:rFonts w:cs="Arial"/>
                <w:color w:val="000000"/>
                <w:sz w:val="18"/>
                <w:szCs w:val="18"/>
                <w:lang w:eastAsia="en-AU"/>
              </w:rPr>
            </w:pPr>
          </w:p>
        </w:tc>
        <w:tc>
          <w:tcPr>
            <w:tcW w:w="708" w:type="dxa"/>
          </w:tcPr>
          <w:p w14:paraId="3EDADC69" w14:textId="77777777" w:rsidR="00501B1B" w:rsidRPr="005E2291" w:rsidRDefault="00501B1B" w:rsidP="003C56CA">
            <w:pPr>
              <w:rPr>
                <w:rFonts w:cs="Arial"/>
                <w:color w:val="000000"/>
                <w:sz w:val="18"/>
                <w:szCs w:val="18"/>
                <w:lang w:eastAsia="en-AU"/>
              </w:rPr>
            </w:pPr>
          </w:p>
        </w:tc>
        <w:tc>
          <w:tcPr>
            <w:tcW w:w="567" w:type="dxa"/>
          </w:tcPr>
          <w:p w14:paraId="6D468BDF" w14:textId="77777777" w:rsidR="00501B1B" w:rsidRPr="005E2291" w:rsidRDefault="00501B1B" w:rsidP="003C56CA">
            <w:pPr>
              <w:rPr>
                <w:rFonts w:cs="Arial"/>
                <w:color w:val="000000"/>
                <w:sz w:val="18"/>
                <w:szCs w:val="18"/>
                <w:lang w:eastAsia="en-AU"/>
              </w:rPr>
            </w:pPr>
          </w:p>
        </w:tc>
        <w:tc>
          <w:tcPr>
            <w:tcW w:w="736" w:type="dxa"/>
          </w:tcPr>
          <w:p w14:paraId="4670E126" w14:textId="77777777" w:rsidR="00501B1B" w:rsidRPr="005E2291" w:rsidRDefault="00501B1B" w:rsidP="003C56CA">
            <w:pPr>
              <w:rPr>
                <w:rFonts w:cs="Arial"/>
                <w:color w:val="000000"/>
                <w:sz w:val="18"/>
                <w:szCs w:val="18"/>
                <w:lang w:eastAsia="en-AU"/>
              </w:rPr>
            </w:pPr>
          </w:p>
        </w:tc>
      </w:tr>
      <w:tr w:rsidR="00501B1B" w:rsidRPr="005E2291" w14:paraId="1A201380" w14:textId="77777777" w:rsidTr="003C56CA">
        <w:tc>
          <w:tcPr>
            <w:tcW w:w="3415" w:type="dxa"/>
          </w:tcPr>
          <w:p w14:paraId="342DC008" w14:textId="77777777" w:rsidR="00501B1B" w:rsidRPr="005E2291" w:rsidRDefault="00501B1B" w:rsidP="003C56CA">
            <w:pPr>
              <w:rPr>
                <w:rFonts w:cs="Arial"/>
                <w:sz w:val="18"/>
                <w:szCs w:val="18"/>
              </w:rPr>
            </w:pPr>
            <w:r w:rsidRPr="005E2291">
              <w:rPr>
                <w:rFonts w:cs="Arial"/>
                <w:sz w:val="18"/>
                <w:szCs w:val="18"/>
              </w:rPr>
              <w:t>137- Vic State Youth specific</w:t>
            </w:r>
          </w:p>
          <w:p w14:paraId="5A2CB212" w14:textId="77777777" w:rsidR="00501B1B" w:rsidRPr="005E2291" w:rsidRDefault="00501B1B" w:rsidP="003C56CA">
            <w:pPr>
              <w:rPr>
                <w:rFonts w:cs="Arial"/>
                <w:sz w:val="18"/>
                <w:szCs w:val="18"/>
              </w:rPr>
            </w:pPr>
            <w:r w:rsidRPr="005E2291">
              <w:rPr>
                <w:rFonts w:cs="Arial"/>
                <w:sz w:val="18"/>
                <w:szCs w:val="18"/>
              </w:rPr>
              <w:t>Community treatment</w:t>
            </w:r>
          </w:p>
        </w:tc>
        <w:tc>
          <w:tcPr>
            <w:tcW w:w="549" w:type="dxa"/>
          </w:tcPr>
          <w:p w14:paraId="7FB83B18" w14:textId="77777777" w:rsidR="00501B1B" w:rsidRPr="005E2291" w:rsidRDefault="00501B1B" w:rsidP="003C56CA">
            <w:pPr>
              <w:rPr>
                <w:rFonts w:cs="Arial"/>
                <w:color w:val="000000"/>
                <w:sz w:val="18"/>
                <w:szCs w:val="18"/>
                <w:lang w:eastAsia="en-AU"/>
              </w:rPr>
            </w:pPr>
          </w:p>
        </w:tc>
        <w:tc>
          <w:tcPr>
            <w:tcW w:w="709" w:type="dxa"/>
          </w:tcPr>
          <w:p w14:paraId="59C010C3" w14:textId="77777777" w:rsidR="00501B1B" w:rsidRPr="005E2291" w:rsidRDefault="00501B1B" w:rsidP="003C56CA">
            <w:pPr>
              <w:rPr>
                <w:rFonts w:cs="Arial"/>
                <w:color w:val="000000"/>
                <w:sz w:val="18"/>
                <w:szCs w:val="18"/>
                <w:lang w:eastAsia="en-AU"/>
              </w:rPr>
            </w:pPr>
            <w:r w:rsidRPr="005E2291">
              <w:rPr>
                <w:rFonts w:cs="Arial"/>
                <w:color w:val="000000"/>
                <w:sz w:val="18"/>
                <w:szCs w:val="18"/>
                <w:lang w:eastAsia="en-AU"/>
              </w:rPr>
              <w:t>E[S]</w:t>
            </w:r>
          </w:p>
        </w:tc>
        <w:tc>
          <w:tcPr>
            <w:tcW w:w="709" w:type="dxa"/>
          </w:tcPr>
          <w:p w14:paraId="384FEB39" w14:textId="77777777" w:rsidR="00501B1B" w:rsidRPr="005E2291" w:rsidRDefault="00501B1B" w:rsidP="003C56CA">
            <w:pPr>
              <w:rPr>
                <w:rFonts w:cs="Arial"/>
                <w:color w:val="000000"/>
                <w:sz w:val="18"/>
                <w:szCs w:val="18"/>
                <w:lang w:eastAsia="en-AU"/>
              </w:rPr>
            </w:pPr>
            <w:r w:rsidRPr="005E2291">
              <w:rPr>
                <w:rFonts w:cs="Arial"/>
                <w:color w:val="000000"/>
                <w:sz w:val="18"/>
                <w:szCs w:val="18"/>
                <w:lang w:eastAsia="en-AU"/>
              </w:rPr>
              <w:t>E[S]</w:t>
            </w:r>
          </w:p>
        </w:tc>
        <w:tc>
          <w:tcPr>
            <w:tcW w:w="567" w:type="dxa"/>
          </w:tcPr>
          <w:p w14:paraId="6CFFB023" w14:textId="77777777" w:rsidR="00501B1B" w:rsidRPr="005E2291" w:rsidRDefault="00501B1B" w:rsidP="003C56CA">
            <w:pPr>
              <w:rPr>
                <w:rFonts w:cs="Arial"/>
                <w:color w:val="000000"/>
                <w:sz w:val="18"/>
                <w:szCs w:val="18"/>
                <w:lang w:eastAsia="en-AU"/>
              </w:rPr>
            </w:pPr>
          </w:p>
        </w:tc>
        <w:tc>
          <w:tcPr>
            <w:tcW w:w="567" w:type="dxa"/>
          </w:tcPr>
          <w:p w14:paraId="28152507" w14:textId="77777777" w:rsidR="00501B1B" w:rsidRPr="005E2291" w:rsidRDefault="00501B1B" w:rsidP="003C56CA">
            <w:pPr>
              <w:rPr>
                <w:rFonts w:cs="Arial"/>
                <w:color w:val="000000"/>
                <w:sz w:val="18"/>
                <w:szCs w:val="18"/>
                <w:lang w:eastAsia="en-AU"/>
              </w:rPr>
            </w:pPr>
          </w:p>
        </w:tc>
        <w:tc>
          <w:tcPr>
            <w:tcW w:w="567" w:type="dxa"/>
          </w:tcPr>
          <w:p w14:paraId="4E3A5030" w14:textId="77777777" w:rsidR="00501B1B" w:rsidRPr="005E2291" w:rsidRDefault="00501B1B" w:rsidP="003C56CA">
            <w:pPr>
              <w:rPr>
                <w:rFonts w:cs="Arial"/>
                <w:color w:val="000000"/>
                <w:sz w:val="18"/>
                <w:szCs w:val="18"/>
                <w:lang w:eastAsia="en-AU"/>
              </w:rPr>
            </w:pPr>
          </w:p>
        </w:tc>
        <w:tc>
          <w:tcPr>
            <w:tcW w:w="709" w:type="dxa"/>
          </w:tcPr>
          <w:p w14:paraId="2E2328B1" w14:textId="77777777" w:rsidR="00501B1B" w:rsidRPr="005E2291" w:rsidRDefault="00501B1B" w:rsidP="003C56CA">
            <w:pPr>
              <w:rPr>
                <w:rFonts w:cs="Arial"/>
                <w:color w:val="000000"/>
                <w:sz w:val="18"/>
                <w:szCs w:val="18"/>
                <w:lang w:eastAsia="en-AU"/>
              </w:rPr>
            </w:pPr>
          </w:p>
        </w:tc>
        <w:tc>
          <w:tcPr>
            <w:tcW w:w="708" w:type="dxa"/>
          </w:tcPr>
          <w:p w14:paraId="15DCCD52" w14:textId="77777777" w:rsidR="00501B1B" w:rsidRPr="005E2291" w:rsidRDefault="00501B1B" w:rsidP="003C56CA">
            <w:pPr>
              <w:rPr>
                <w:rFonts w:cs="Arial"/>
                <w:color w:val="000000"/>
                <w:sz w:val="18"/>
                <w:szCs w:val="18"/>
                <w:lang w:eastAsia="en-AU"/>
              </w:rPr>
            </w:pPr>
          </w:p>
        </w:tc>
        <w:tc>
          <w:tcPr>
            <w:tcW w:w="709" w:type="dxa"/>
          </w:tcPr>
          <w:p w14:paraId="52BD6D0C" w14:textId="77777777" w:rsidR="00501B1B" w:rsidRPr="005E2291" w:rsidRDefault="00501B1B" w:rsidP="003C56CA">
            <w:pPr>
              <w:rPr>
                <w:rFonts w:cs="Arial"/>
                <w:color w:val="000000"/>
                <w:sz w:val="18"/>
                <w:szCs w:val="18"/>
                <w:lang w:eastAsia="en-AU"/>
              </w:rPr>
            </w:pPr>
          </w:p>
        </w:tc>
        <w:tc>
          <w:tcPr>
            <w:tcW w:w="709" w:type="dxa"/>
          </w:tcPr>
          <w:p w14:paraId="480D5048" w14:textId="77777777" w:rsidR="00501B1B" w:rsidRPr="005E2291" w:rsidRDefault="00501B1B" w:rsidP="003C56CA">
            <w:pPr>
              <w:rPr>
                <w:rFonts w:cs="Arial"/>
                <w:color w:val="000000"/>
                <w:sz w:val="18"/>
                <w:szCs w:val="18"/>
                <w:lang w:eastAsia="en-AU"/>
              </w:rPr>
            </w:pPr>
          </w:p>
        </w:tc>
        <w:tc>
          <w:tcPr>
            <w:tcW w:w="567" w:type="dxa"/>
          </w:tcPr>
          <w:p w14:paraId="41CDBBB7" w14:textId="77777777" w:rsidR="00501B1B" w:rsidRPr="005E2291" w:rsidRDefault="00501B1B" w:rsidP="003C56CA">
            <w:pPr>
              <w:rPr>
                <w:rFonts w:cs="Arial"/>
                <w:color w:val="000000"/>
                <w:sz w:val="18"/>
                <w:szCs w:val="18"/>
                <w:lang w:eastAsia="en-AU"/>
              </w:rPr>
            </w:pPr>
          </w:p>
        </w:tc>
        <w:tc>
          <w:tcPr>
            <w:tcW w:w="567" w:type="dxa"/>
          </w:tcPr>
          <w:p w14:paraId="0CA721FE" w14:textId="77777777" w:rsidR="00501B1B" w:rsidRPr="005E2291" w:rsidRDefault="00501B1B" w:rsidP="003C56CA">
            <w:pPr>
              <w:rPr>
                <w:rFonts w:cs="Arial"/>
                <w:color w:val="000000"/>
                <w:sz w:val="18"/>
                <w:szCs w:val="18"/>
                <w:lang w:eastAsia="en-AU"/>
              </w:rPr>
            </w:pPr>
          </w:p>
        </w:tc>
        <w:tc>
          <w:tcPr>
            <w:tcW w:w="567" w:type="dxa"/>
          </w:tcPr>
          <w:p w14:paraId="02CFBDD5" w14:textId="77777777" w:rsidR="00501B1B" w:rsidRPr="005E2291" w:rsidRDefault="00501B1B" w:rsidP="003C56CA">
            <w:pPr>
              <w:rPr>
                <w:rFonts w:cs="Arial"/>
                <w:color w:val="000000"/>
                <w:sz w:val="18"/>
                <w:szCs w:val="18"/>
                <w:lang w:eastAsia="en-AU"/>
              </w:rPr>
            </w:pPr>
          </w:p>
        </w:tc>
        <w:tc>
          <w:tcPr>
            <w:tcW w:w="567" w:type="dxa"/>
          </w:tcPr>
          <w:p w14:paraId="76B23C76" w14:textId="77777777" w:rsidR="00501B1B" w:rsidRPr="005E2291" w:rsidRDefault="00501B1B" w:rsidP="003C56CA">
            <w:pPr>
              <w:rPr>
                <w:rFonts w:cs="Arial"/>
                <w:color w:val="000000"/>
                <w:sz w:val="18"/>
                <w:szCs w:val="18"/>
                <w:lang w:eastAsia="en-AU"/>
              </w:rPr>
            </w:pPr>
          </w:p>
        </w:tc>
        <w:tc>
          <w:tcPr>
            <w:tcW w:w="709" w:type="dxa"/>
          </w:tcPr>
          <w:p w14:paraId="2EC681E4" w14:textId="77777777" w:rsidR="00501B1B" w:rsidRPr="005E2291" w:rsidRDefault="00501B1B" w:rsidP="003C56CA">
            <w:pPr>
              <w:rPr>
                <w:rFonts w:cs="Arial"/>
                <w:color w:val="000000"/>
                <w:sz w:val="18"/>
                <w:szCs w:val="18"/>
                <w:lang w:eastAsia="en-AU"/>
              </w:rPr>
            </w:pPr>
          </w:p>
        </w:tc>
        <w:tc>
          <w:tcPr>
            <w:tcW w:w="708" w:type="dxa"/>
          </w:tcPr>
          <w:p w14:paraId="1071DE86" w14:textId="77777777" w:rsidR="00501B1B" w:rsidRPr="005E2291" w:rsidRDefault="00501B1B" w:rsidP="003C56CA">
            <w:pPr>
              <w:rPr>
                <w:rFonts w:cs="Arial"/>
                <w:color w:val="000000"/>
                <w:sz w:val="18"/>
                <w:szCs w:val="18"/>
                <w:lang w:eastAsia="en-AU"/>
              </w:rPr>
            </w:pPr>
          </w:p>
        </w:tc>
        <w:tc>
          <w:tcPr>
            <w:tcW w:w="567" w:type="dxa"/>
          </w:tcPr>
          <w:p w14:paraId="7B727439" w14:textId="77777777" w:rsidR="00501B1B" w:rsidRPr="005E2291" w:rsidRDefault="00501B1B" w:rsidP="003C56CA">
            <w:pPr>
              <w:rPr>
                <w:rFonts w:cs="Arial"/>
                <w:color w:val="000000"/>
                <w:sz w:val="18"/>
                <w:szCs w:val="18"/>
                <w:lang w:eastAsia="en-AU"/>
              </w:rPr>
            </w:pPr>
          </w:p>
        </w:tc>
        <w:tc>
          <w:tcPr>
            <w:tcW w:w="736" w:type="dxa"/>
          </w:tcPr>
          <w:p w14:paraId="70E19BBA" w14:textId="77777777" w:rsidR="00501B1B" w:rsidRPr="005E2291" w:rsidRDefault="00501B1B" w:rsidP="003C56CA">
            <w:pPr>
              <w:rPr>
                <w:rFonts w:cs="Arial"/>
                <w:color w:val="000000"/>
                <w:sz w:val="18"/>
                <w:szCs w:val="18"/>
                <w:lang w:eastAsia="en-AU"/>
              </w:rPr>
            </w:pPr>
          </w:p>
        </w:tc>
      </w:tr>
      <w:tr w:rsidR="00501B1B" w:rsidRPr="005E2291" w14:paraId="248D258E" w14:textId="77777777" w:rsidTr="003C56CA">
        <w:tc>
          <w:tcPr>
            <w:tcW w:w="3415" w:type="dxa"/>
            <w:vAlign w:val="bottom"/>
          </w:tcPr>
          <w:p w14:paraId="5B98E2C0" w14:textId="77777777" w:rsidR="00501B1B" w:rsidRPr="005E2291" w:rsidRDefault="00501B1B" w:rsidP="003C56CA">
            <w:pPr>
              <w:rPr>
                <w:rFonts w:cs="Arial"/>
                <w:color w:val="000000"/>
                <w:sz w:val="18"/>
                <w:szCs w:val="18"/>
              </w:rPr>
            </w:pPr>
            <w:r w:rsidRPr="005E2291">
              <w:rPr>
                <w:rFonts w:cs="Arial"/>
                <w:color w:val="000000"/>
                <w:sz w:val="18"/>
                <w:szCs w:val="18"/>
              </w:rPr>
              <w:t>500-Commonwealth (non PHN)</w:t>
            </w:r>
          </w:p>
        </w:tc>
        <w:tc>
          <w:tcPr>
            <w:tcW w:w="549" w:type="dxa"/>
          </w:tcPr>
          <w:p w14:paraId="133FC402" w14:textId="77777777" w:rsidR="00501B1B" w:rsidRPr="005E2291" w:rsidRDefault="00501B1B" w:rsidP="003C56CA">
            <w:pPr>
              <w:rPr>
                <w:rFonts w:cs="Arial"/>
                <w:color w:val="000000"/>
                <w:sz w:val="18"/>
                <w:szCs w:val="18"/>
                <w:lang w:eastAsia="en-AU"/>
              </w:rPr>
            </w:pPr>
            <w:r w:rsidRPr="005E2291">
              <w:rPr>
                <w:rFonts w:cs="Arial"/>
                <w:color w:val="000000"/>
                <w:sz w:val="18"/>
                <w:szCs w:val="18"/>
                <w:lang w:eastAsia="en-AU"/>
              </w:rPr>
              <w:t>E[S]</w:t>
            </w:r>
          </w:p>
        </w:tc>
        <w:tc>
          <w:tcPr>
            <w:tcW w:w="709" w:type="dxa"/>
          </w:tcPr>
          <w:p w14:paraId="104F358E" w14:textId="77777777" w:rsidR="00501B1B" w:rsidRPr="005E2291" w:rsidRDefault="00501B1B" w:rsidP="003C56CA">
            <w:pPr>
              <w:rPr>
                <w:rFonts w:cs="Arial"/>
                <w:color w:val="000000"/>
                <w:sz w:val="18"/>
                <w:szCs w:val="18"/>
                <w:lang w:eastAsia="en-AU"/>
              </w:rPr>
            </w:pPr>
            <w:r w:rsidRPr="005E2291">
              <w:rPr>
                <w:rFonts w:cs="Arial"/>
                <w:color w:val="000000"/>
                <w:sz w:val="18"/>
                <w:szCs w:val="18"/>
                <w:lang w:eastAsia="en-AU"/>
              </w:rPr>
              <w:t>NA</w:t>
            </w:r>
          </w:p>
        </w:tc>
        <w:tc>
          <w:tcPr>
            <w:tcW w:w="709" w:type="dxa"/>
          </w:tcPr>
          <w:p w14:paraId="49C63E3C" w14:textId="77777777" w:rsidR="00501B1B" w:rsidRPr="005E2291" w:rsidRDefault="00501B1B" w:rsidP="003C56CA">
            <w:pPr>
              <w:rPr>
                <w:rFonts w:cs="Arial"/>
                <w:color w:val="000000"/>
                <w:sz w:val="18"/>
                <w:szCs w:val="18"/>
                <w:lang w:eastAsia="en-AU"/>
              </w:rPr>
            </w:pPr>
            <w:r w:rsidRPr="005E2291">
              <w:rPr>
                <w:rFonts w:cs="Arial"/>
                <w:color w:val="000000"/>
                <w:sz w:val="18"/>
                <w:szCs w:val="18"/>
                <w:lang w:eastAsia="en-AU"/>
              </w:rPr>
              <w:t>E[S]</w:t>
            </w:r>
          </w:p>
        </w:tc>
        <w:tc>
          <w:tcPr>
            <w:tcW w:w="567" w:type="dxa"/>
          </w:tcPr>
          <w:p w14:paraId="554E5FBC" w14:textId="77777777" w:rsidR="00501B1B" w:rsidRPr="005E2291" w:rsidRDefault="00501B1B" w:rsidP="003C56CA">
            <w:pPr>
              <w:rPr>
                <w:rFonts w:cs="Arial"/>
                <w:color w:val="000000"/>
                <w:sz w:val="18"/>
                <w:szCs w:val="18"/>
                <w:lang w:eastAsia="en-AU"/>
              </w:rPr>
            </w:pPr>
            <w:r w:rsidRPr="005E2291">
              <w:rPr>
                <w:rFonts w:cs="Arial"/>
                <w:color w:val="000000"/>
                <w:sz w:val="18"/>
                <w:szCs w:val="18"/>
                <w:lang w:eastAsia="en-AU"/>
              </w:rPr>
              <w:t>NA</w:t>
            </w:r>
          </w:p>
        </w:tc>
        <w:tc>
          <w:tcPr>
            <w:tcW w:w="567" w:type="dxa"/>
          </w:tcPr>
          <w:p w14:paraId="3ABB8444" w14:textId="77777777" w:rsidR="00501B1B" w:rsidRPr="005E2291" w:rsidRDefault="00501B1B" w:rsidP="003C56CA">
            <w:pPr>
              <w:rPr>
                <w:rFonts w:cs="Arial"/>
                <w:color w:val="000000"/>
                <w:sz w:val="18"/>
                <w:szCs w:val="18"/>
                <w:lang w:eastAsia="en-AU"/>
              </w:rPr>
            </w:pPr>
            <w:r w:rsidRPr="005E2291">
              <w:rPr>
                <w:rFonts w:cs="Arial"/>
                <w:color w:val="000000"/>
                <w:sz w:val="18"/>
                <w:szCs w:val="18"/>
                <w:lang w:eastAsia="en-AU"/>
              </w:rPr>
              <w:t>NA</w:t>
            </w:r>
          </w:p>
        </w:tc>
        <w:tc>
          <w:tcPr>
            <w:tcW w:w="567" w:type="dxa"/>
          </w:tcPr>
          <w:p w14:paraId="46CDFDCB" w14:textId="77777777" w:rsidR="00501B1B" w:rsidRPr="005E2291" w:rsidRDefault="00501B1B" w:rsidP="003C56CA">
            <w:pPr>
              <w:rPr>
                <w:rFonts w:cs="Arial"/>
                <w:color w:val="000000"/>
                <w:sz w:val="18"/>
                <w:szCs w:val="18"/>
                <w:lang w:eastAsia="en-AU"/>
              </w:rPr>
            </w:pPr>
            <w:r w:rsidRPr="005E2291">
              <w:rPr>
                <w:rFonts w:cs="Arial"/>
                <w:color w:val="000000"/>
                <w:sz w:val="18"/>
                <w:szCs w:val="18"/>
                <w:lang w:eastAsia="en-AU"/>
              </w:rPr>
              <w:t>E[S]</w:t>
            </w:r>
          </w:p>
        </w:tc>
        <w:tc>
          <w:tcPr>
            <w:tcW w:w="709" w:type="dxa"/>
          </w:tcPr>
          <w:p w14:paraId="678E2D76" w14:textId="77777777" w:rsidR="00501B1B" w:rsidRPr="005E2291" w:rsidRDefault="00501B1B" w:rsidP="003C56CA">
            <w:pPr>
              <w:rPr>
                <w:rFonts w:cs="Arial"/>
                <w:color w:val="000000"/>
                <w:sz w:val="18"/>
                <w:szCs w:val="18"/>
                <w:lang w:eastAsia="en-AU"/>
              </w:rPr>
            </w:pPr>
            <w:r w:rsidRPr="005E2291">
              <w:rPr>
                <w:rFonts w:cs="Arial"/>
                <w:color w:val="000000"/>
                <w:sz w:val="18"/>
                <w:szCs w:val="18"/>
                <w:lang w:eastAsia="en-AU"/>
              </w:rPr>
              <w:t>NA</w:t>
            </w:r>
          </w:p>
        </w:tc>
        <w:tc>
          <w:tcPr>
            <w:tcW w:w="708" w:type="dxa"/>
          </w:tcPr>
          <w:p w14:paraId="5472E41A" w14:textId="77777777" w:rsidR="00501B1B" w:rsidRPr="005E2291" w:rsidRDefault="00501B1B" w:rsidP="003C56CA">
            <w:pPr>
              <w:rPr>
                <w:rFonts w:cs="Arial"/>
                <w:color w:val="000000"/>
                <w:sz w:val="18"/>
                <w:szCs w:val="18"/>
                <w:lang w:eastAsia="en-AU"/>
              </w:rPr>
            </w:pPr>
            <w:r w:rsidRPr="005E2291">
              <w:rPr>
                <w:rFonts w:cs="Arial"/>
                <w:color w:val="000000"/>
                <w:sz w:val="18"/>
                <w:szCs w:val="18"/>
                <w:lang w:eastAsia="en-AU"/>
              </w:rPr>
              <w:t>NA</w:t>
            </w:r>
          </w:p>
        </w:tc>
        <w:tc>
          <w:tcPr>
            <w:tcW w:w="709" w:type="dxa"/>
          </w:tcPr>
          <w:p w14:paraId="56A5AA49" w14:textId="77777777" w:rsidR="00501B1B" w:rsidRPr="005E2291" w:rsidRDefault="00501B1B" w:rsidP="003C56CA">
            <w:pPr>
              <w:rPr>
                <w:rFonts w:cs="Arial"/>
                <w:color w:val="000000"/>
                <w:sz w:val="18"/>
                <w:szCs w:val="18"/>
                <w:lang w:eastAsia="en-AU"/>
              </w:rPr>
            </w:pPr>
            <w:r w:rsidRPr="005E2291">
              <w:rPr>
                <w:rFonts w:cs="Arial"/>
                <w:color w:val="000000"/>
                <w:sz w:val="18"/>
                <w:szCs w:val="18"/>
                <w:lang w:eastAsia="en-AU"/>
              </w:rPr>
              <w:t>NA</w:t>
            </w:r>
          </w:p>
        </w:tc>
        <w:tc>
          <w:tcPr>
            <w:tcW w:w="709" w:type="dxa"/>
          </w:tcPr>
          <w:p w14:paraId="2C82A17D" w14:textId="77777777" w:rsidR="00501B1B" w:rsidRPr="005E2291" w:rsidRDefault="00501B1B" w:rsidP="003C56CA">
            <w:pPr>
              <w:rPr>
                <w:rFonts w:cs="Arial"/>
                <w:color w:val="000000"/>
                <w:sz w:val="18"/>
                <w:szCs w:val="18"/>
                <w:lang w:eastAsia="en-AU"/>
              </w:rPr>
            </w:pPr>
            <w:r w:rsidRPr="005E2291">
              <w:rPr>
                <w:rFonts w:cs="Arial"/>
                <w:color w:val="000000"/>
                <w:sz w:val="18"/>
                <w:szCs w:val="18"/>
                <w:lang w:eastAsia="en-AU"/>
              </w:rPr>
              <w:t>E[S]</w:t>
            </w:r>
          </w:p>
        </w:tc>
        <w:tc>
          <w:tcPr>
            <w:tcW w:w="567" w:type="dxa"/>
          </w:tcPr>
          <w:p w14:paraId="2A7A12A0" w14:textId="77777777" w:rsidR="00501B1B" w:rsidRPr="005E2291" w:rsidRDefault="00501B1B" w:rsidP="003C56CA">
            <w:pPr>
              <w:rPr>
                <w:rFonts w:cs="Arial"/>
                <w:color w:val="000000"/>
                <w:sz w:val="18"/>
                <w:szCs w:val="18"/>
                <w:lang w:eastAsia="en-AU"/>
              </w:rPr>
            </w:pPr>
            <w:r w:rsidRPr="005E2291">
              <w:rPr>
                <w:rFonts w:cs="Arial"/>
                <w:color w:val="000000"/>
                <w:sz w:val="18"/>
                <w:szCs w:val="18"/>
                <w:lang w:eastAsia="en-AU"/>
              </w:rPr>
              <w:t>NA</w:t>
            </w:r>
          </w:p>
        </w:tc>
        <w:tc>
          <w:tcPr>
            <w:tcW w:w="567" w:type="dxa"/>
          </w:tcPr>
          <w:p w14:paraId="28295247" w14:textId="77777777" w:rsidR="00501B1B" w:rsidRPr="005E2291" w:rsidRDefault="00501B1B" w:rsidP="003C56CA">
            <w:pPr>
              <w:rPr>
                <w:rFonts w:cs="Arial"/>
                <w:color w:val="000000"/>
                <w:sz w:val="18"/>
                <w:szCs w:val="18"/>
                <w:lang w:eastAsia="en-AU"/>
              </w:rPr>
            </w:pPr>
            <w:r w:rsidRPr="005E2291">
              <w:rPr>
                <w:rFonts w:cs="Arial"/>
                <w:color w:val="000000"/>
                <w:sz w:val="18"/>
                <w:szCs w:val="18"/>
                <w:lang w:eastAsia="en-AU"/>
              </w:rPr>
              <w:t>NA</w:t>
            </w:r>
          </w:p>
        </w:tc>
        <w:tc>
          <w:tcPr>
            <w:tcW w:w="567" w:type="dxa"/>
          </w:tcPr>
          <w:p w14:paraId="54463294" w14:textId="77777777" w:rsidR="00501B1B" w:rsidRPr="005E2291" w:rsidRDefault="00501B1B" w:rsidP="003C56CA">
            <w:pPr>
              <w:rPr>
                <w:rFonts w:cs="Arial"/>
                <w:color w:val="000000"/>
                <w:sz w:val="18"/>
                <w:szCs w:val="18"/>
                <w:lang w:eastAsia="en-AU"/>
              </w:rPr>
            </w:pPr>
            <w:r w:rsidRPr="005E2291">
              <w:rPr>
                <w:rFonts w:cs="Arial"/>
                <w:color w:val="000000"/>
                <w:sz w:val="18"/>
                <w:szCs w:val="18"/>
                <w:lang w:eastAsia="en-AU"/>
              </w:rPr>
              <w:t>NA</w:t>
            </w:r>
          </w:p>
        </w:tc>
        <w:tc>
          <w:tcPr>
            <w:tcW w:w="567" w:type="dxa"/>
          </w:tcPr>
          <w:p w14:paraId="240F27DE" w14:textId="77777777" w:rsidR="00501B1B" w:rsidRPr="005E2291" w:rsidRDefault="00501B1B" w:rsidP="003C56CA">
            <w:pPr>
              <w:rPr>
                <w:rFonts w:cs="Arial"/>
                <w:color w:val="000000"/>
                <w:sz w:val="18"/>
                <w:szCs w:val="18"/>
                <w:lang w:eastAsia="en-AU"/>
              </w:rPr>
            </w:pPr>
            <w:r w:rsidRPr="005E2291">
              <w:rPr>
                <w:rFonts w:cs="Arial"/>
                <w:color w:val="000000"/>
                <w:sz w:val="18"/>
                <w:szCs w:val="18"/>
                <w:lang w:eastAsia="en-AU"/>
              </w:rPr>
              <w:t>NA</w:t>
            </w:r>
          </w:p>
        </w:tc>
        <w:tc>
          <w:tcPr>
            <w:tcW w:w="709" w:type="dxa"/>
          </w:tcPr>
          <w:p w14:paraId="747929CA" w14:textId="77777777" w:rsidR="00501B1B" w:rsidRPr="005E2291" w:rsidRDefault="00501B1B" w:rsidP="003C56CA">
            <w:pPr>
              <w:rPr>
                <w:rFonts w:cs="Arial"/>
                <w:color w:val="000000"/>
                <w:sz w:val="18"/>
                <w:szCs w:val="18"/>
                <w:lang w:eastAsia="en-AU"/>
              </w:rPr>
            </w:pPr>
            <w:r w:rsidRPr="005E2291">
              <w:rPr>
                <w:rFonts w:cs="Arial"/>
                <w:color w:val="000000"/>
                <w:sz w:val="18"/>
                <w:szCs w:val="18"/>
                <w:lang w:eastAsia="en-AU"/>
              </w:rPr>
              <w:t>NA</w:t>
            </w:r>
          </w:p>
        </w:tc>
        <w:tc>
          <w:tcPr>
            <w:tcW w:w="708" w:type="dxa"/>
          </w:tcPr>
          <w:p w14:paraId="674528C9" w14:textId="77777777" w:rsidR="00501B1B" w:rsidRPr="005E2291" w:rsidRDefault="00501B1B" w:rsidP="003C56CA">
            <w:pPr>
              <w:rPr>
                <w:rFonts w:cs="Arial"/>
                <w:color w:val="000000"/>
                <w:sz w:val="18"/>
                <w:szCs w:val="18"/>
                <w:lang w:eastAsia="en-AU"/>
              </w:rPr>
            </w:pPr>
            <w:r w:rsidRPr="005E2291">
              <w:rPr>
                <w:rFonts w:cs="Arial"/>
                <w:color w:val="000000"/>
                <w:sz w:val="18"/>
                <w:szCs w:val="18"/>
                <w:lang w:eastAsia="en-AU"/>
              </w:rPr>
              <w:t>NA</w:t>
            </w:r>
          </w:p>
        </w:tc>
        <w:tc>
          <w:tcPr>
            <w:tcW w:w="567" w:type="dxa"/>
          </w:tcPr>
          <w:p w14:paraId="633A9157" w14:textId="77777777" w:rsidR="00501B1B" w:rsidRPr="005E2291" w:rsidRDefault="00501B1B" w:rsidP="003C56CA">
            <w:pPr>
              <w:rPr>
                <w:rFonts w:cs="Arial"/>
                <w:color w:val="000000"/>
                <w:sz w:val="18"/>
                <w:szCs w:val="18"/>
                <w:lang w:eastAsia="en-AU"/>
              </w:rPr>
            </w:pPr>
            <w:r w:rsidRPr="005E2291">
              <w:rPr>
                <w:rFonts w:cs="Arial"/>
                <w:color w:val="000000"/>
                <w:sz w:val="18"/>
                <w:szCs w:val="18"/>
                <w:lang w:eastAsia="en-AU"/>
              </w:rPr>
              <w:t>NA</w:t>
            </w:r>
          </w:p>
        </w:tc>
        <w:tc>
          <w:tcPr>
            <w:tcW w:w="736" w:type="dxa"/>
          </w:tcPr>
          <w:p w14:paraId="58E6AD24" w14:textId="77777777" w:rsidR="00501B1B" w:rsidRPr="005E2291" w:rsidRDefault="00501B1B" w:rsidP="003C56CA">
            <w:pPr>
              <w:rPr>
                <w:rFonts w:cs="Arial"/>
                <w:color w:val="000000"/>
                <w:sz w:val="18"/>
                <w:szCs w:val="18"/>
                <w:lang w:eastAsia="en-AU"/>
              </w:rPr>
            </w:pPr>
            <w:r w:rsidRPr="005E2291">
              <w:rPr>
                <w:rFonts w:cs="Arial"/>
                <w:color w:val="000000"/>
                <w:sz w:val="18"/>
                <w:szCs w:val="18"/>
                <w:lang w:eastAsia="en-AU"/>
              </w:rPr>
              <w:t>E[S]</w:t>
            </w:r>
          </w:p>
        </w:tc>
      </w:tr>
      <w:tr w:rsidR="00501B1B" w:rsidRPr="005E2291" w14:paraId="6E84A307" w14:textId="77777777" w:rsidTr="003C56CA">
        <w:tc>
          <w:tcPr>
            <w:tcW w:w="3415" w:type="dxa"/>
            <w:vAlign w:val="bottom"/>
          </w:tcPr>
          <w:p w14:paraId="55E68C81" w14:textId="77777777" w:rsidR="00501B1B" w:rsidRPr="005E2291" w:rsidDel="00B0673C" w:rsidRDefault="00501B1B" w:rsidP="003C56CA">
            <w:pPr>
              <w:rPr>
                <w:rFonts w:cs="Arial"/>
                <w:color w:val="000000"/>
                <w:sz w:val="18"/>
                <w:szCs w:val="18"/>
              </w:rPr>
            </w:pPr>
            <w:r w:rsidRPr="005E2291">
              <w:rPr>
                <w:rFonts w:cs="Arial"/>
                <w:color w:val="000000"/>
                <w:sz w:val="18"/>
                <w:szCs w:val="18"/>
              </w:rPr>
              <w:t>502- PHN North Western Melbourne</w:t>
            </w:r>
          </w:p>
        </w:tc>
        <w:tc>
          <w:tcPr>
            <w:tcW w:w="549" w:type="dxa"/>
          </w:tcPr>
          <w:p w14:paraId="08A91B7D" w14:textId="77777777" w:rsidR="00501B1B" w:rsidRPr="005E2291" w:rsidDel="00B0673C" w:rsidRDefault="00501B1B" w:rsidP="003C56CA">
            <w:pPr>
              <w:rPr>
                <w:rFonts w:cs="Arial"/>
                <w:color w:val="000000"/>
                <w:sz w:val="18"/>
                <w:szCs w:val="18"/>
                <w:lang w:eastAsia="en-AU"/>
              </w:rPr>
            </w:pPr>
          </w:p>
        </w:tc>
        <w:tc>
          <w:tcPr>
            <w:tcW w:w="709" w:type="dxa"/>
          </w:tcPr>
          <w:p w14:paraId="5A905018" w14:textId="77777777" w:rsidR="00501B1B" w:rsidRPr="005E2291" w:rsidDel="00B0673C" w:rsidRDefault="00501B1B" w:rsidP="003C56CA">
            <w:pPr>
              <w:rPr>
                <w:rFonts w:cs="Arial"/>
                <w:color w:val="000000"/>
                <w:sz w:val="18"/>
                <w:szCs w:val="18"/>
                <w:lang w:eastAsia="en-AU"/>
              </w:rPr>
            </w:pPr>
            <w:r w:rsidRPr="005E2291">
              <w:rPr>
                <w:rFonts w:cs="Arial"/>
                <w:color w:val="000000"/>
                <w:sz w:val="18"/>
                <w:szCs w:val="18"/>
                <w:lang w:eastAsia="en-AU"/>
              </w:rPr>
              <w:t>PE[S]</w:t>
            </w:r>
          </w:p>
        </w:tc>
        <w:tc>
          <w:tcPr>
            <w:tcW w:w="709" w:type="dxa"/>
          </w:tcPr>
          <w:p w14:paraId="6D5D7FB5" w14:textId="77777777" w:rsidR="00501B1B" w:rsidRPr="005E2291" w:rsidDel="00B0673C" w:rsidRDefault="00501B1B" w:rsidP="003C56CA">
            <w:pPr>
              <w:rPr>
                <w:rFonts w:cs="Arial"/>
                <w:color w:val="000000"/>
                <w:sz w:val="18"/>
                <w:szCs w:val="18"/>
                <w:lang w:eastAsia="en-AU"/>
              </w:rPr>
            </w:pPr>
            <w:r w:rsidRPr="005E2291">
              <w:rPr>
                <w:rFonts w:cs="Arial"/>
                <w:color w:val="000000"/>
                <w:sz w:val="18"/>
                <w:szCs w:val="18"/>
                <w:lang w:eastAsia="en-AU"/>
              </w:rPr>
              <w:t>PE[S]</w:t>
            </w:r>
          </w:p>
        </w:tc>
        <w:tc>
          <w:tcPr>
            <w:tcW w:w="567" w:type="dxa"/>
          </w:tcPr>
          <w:p w14:paraId="36F93E89" w14:textId="77777777" w:rsidR="00501B1B" w:rsidRPr="005E2291" w:rsidDel="00B0673C" w:rsidRDefault="00501B1B" w:rsidP="003C56CA">
            <w:pPr>
              <w:rPr>
                <w:rFonts w:cs="Arial"/>
                <w:color w:val="000000"/>
                <w:sz w:val="18"/>
                <w:szCs w:val="18"/>
                <w:lang w:eastAsia="en-AU"/>
              </w:rPr>
            </w:pPr>
            <w:r w:rsidRPr="005E2291">
              <w:rPr>
                <w:rFonts w:cs="Arial"/>
                <w:color w:val="000000"/>
                <w:sz w:val="18"/>
                <w:szCs w:val="18"/>
                <w:lang w:eastAsia="en-AU"/>
              </w:rPr>
              <w:t>PE</w:t>
            </w:r>
          </w:p>
        </w:tc>
        <w:tc>
          <w:tcPr>
            <w:tcW w:w="567" w:type="dxa"/>
          </w:tcPr>
          <w:p w14:paraId="12E0EA4F" w14:textId="77777777" w:rsidR="00501B1B" w:rsidRPr="005E2291" w:rsidDel="00B0673C" w:rsidRDefault="00501B1B" w:rsidP="003C56CA">
            <w:pPr>
              <w:rPr>
                <w:rFonts w:cs="Arial"/>
                <w:color w:val="000000"/>
                <w:sz w:val="18"/>
                <w:szCs w:val="18"/>
                <w:lang w:eastAsia="en-AU"/>
              </w:rPr>
            </w:pPr>
          </w:p>
        </w:tc>
        <w:tc>
          <w:tcPr>
            <w:tcW w:w="567" w:type="dxa"/>
          </w:tcPr>
          <w:p w14:paraId="598998B0" w14:textId="77777777" w:rsidR="00501B1B" w:rsidRPr="005E2291" w:rsidDel="00B0673C" w:rsidRDefault="00501B1B" w:rsidP="003C56CA">
            <w:pPr>
              <w:rPr>
                <w:rFonts w:cs="Arial"/>
                <w:color w:val="000000"/>
                <w:sz w:val="18"/>
                <w:szCs w:val="18"/>
                <w:lang w:eastAsia="en-AU"/>
              </w:rPr>
            </w:pPr>
          </w:p>
        </w:tc>
        <w:tc>
          <w:tcPr>
            <w:tcW w:w="709" w:type="dxa"/>
          </w:tcPr>
          <w:p w14:paraId="0EB3766D" w14:textId="77777777" w:rsidR="00501B1B" w:rsidRPr="005E2291" w:rsidDel="00B0673C" w:rsidRDefault="00501B1B" w:rsidP="003C56CA">
            <w:pPr>
              <w:rPr>
                <w:rFonts w:cs="Arial"/>
                <w:color w:val="000000"/>
                <w:sz w:val="18"/>
                <w:szCs w:val="18"/>
                <w:lang w:eastAsia="en-AU"/>
              </w:rPr>
            </w:pPr>
            <w:r w:rsidRPr="005E2291">
              <w:rPr>
                <w:rFonts w:cs="Arial"/>
                <w:color w:val="000000"/>
                <w:sz w:val="18"/>
                <w:szCs w:val="18"/>
                <w:lang w:eastAsia="en-AU"/>
              </w:rPr>
              <w:t>PE[S]</w:t>
            </w:r>
          </w:p>
        </w:tc>
        <w:tc>
          <w:tcPr>
            <w:tcW w:w="708" w:type="dxa"/>
          </w:tcPr>
          <w:p w14:paraId="15D2E8F3" w14:textId="77777777" w:rsidR="00501B1B" w:rsidRPr="005E2291" w:rsidDel="00B0673C" w:rsidRDefault="00501B1B" w:rsidP="003C56CA">
            <w:pPr>
              <w:rPr>
                <w:rFonts w:cs="Arial"/>
                <w:color w:val="000000"/>
                <w:sz w:val="18"/>
                <w:szCs w:val="18"/>
                <w:lang w:eastAsia="en-AU"/>
              </w:rPr>
            </w:pPr>
          </w:p>
        </w:tc>
        <w:tc>
          <w:tcPr>
            <w:tcW w:w="709" w:type="dxa"/>
          </w:tcPr>
          <w:p w14:paraId="573F7257" w14:textId="77777777" w:rsidR="00501B1B" w:rsidRPr="005E2291" w:rsidDel="00B0673C" w:rsidRDefault="00501B1B" w:rsidP="003C56CA">
            <w:pPr>
              <w:rPr>
                <w:rFonts w:cs="Arial"/>
                <w:color w:val="000000"/>
                <w:sz w:val="18"/>
                <w:szCs w:val="18"/>
                <w:lang w:eastAsia="en-AU"/>
              </w:rPr>
            </w:pPr>
            <w:r w:rsidRPr="005E2291">
              <w:rPr>
                <w:rFonts w:cs="Arial"/>
                <w:color w:val="000000"/>
                <w:sz w:val="18"/>
                <w:szCs w:val="18"/>
                <w:lang w:eastAsia="en-AU"/>
              </w:rPr>
              <w:t>PE[S]</w:t>
            </w:r>
          </w:p>
        </w:tc>
        <w:tc>
          <w:tcPr>
            <w:tcW w:w="709" w:type="dxa"/>
          </w:tcPr>
          <w:p w14:paraId="3812590F" w14:textId="77777777" w:rsidR="00501B1B" w:rsidRPr="005E2291" w:rsidDel="00B0673C" w:rsidRDefault="00501B1B" w:rsidP="003C56CA">
            <w:pPr>
              <w:rPr>
                <w:rFonts w:cs="Arial"/>
                <w:color w:val="000000"/>
                <w:sz w:val="18"/>
                <w:szCs w:val="18"/>
                <w:lang w:eastAsia="en-AU"/>
              </w:rPr>
            </w:pPr>
            <w:r w:rsidRPr="005E2291">
              <w:rPr>
                <w:rFonts w:cs="Arial"/>
                <w:color w:val="000000"/>
                <w:sz w:val="18"/>
                <w:szCs w:val="18"/>
                <w:lang w:eastAsia="en-AU"/>
              </w:rPr>
              <w:t>PE[S]</w:t>
            </w:r>
          </w:p>
        </w:tc>
        <w:tc>
          <w:tcPr>
            <w:tcW w:w="567" w:type="dxa"/>
          </w:tcPr>
          <w:p w14:paraId="32EF6C0B" w14:textId="77777777" w:rsidR="00501B1B" w:rsidRPr="005E2291" w:rsidDel="00B0673C" w:rsidRDefault="00501B1B" w:rsidP="003C56CA">
            <w:pPr>
              <w:rPr>
                <w:rFonts w:cs="Arial"/>
                <w:color w:val="000000"/>
                <w:sz w:val="18"/>
                <w:szCs w:val="18"/>
                <w:lang w:eastAsia="en-AU"/>
              </w:rPr>
            </w:pPr>
          </w:p>
        </w:tc>
        <w:tc>
          <w:tcPr>
            <w:tcW w:w="567" w:type="dxa"/>
          </w:tcPr>
          <w:p w14:paraId="2610A270" w14:textId="77777777" w:rsidR="00501B1B" w:rsidRPr="005E2291" w:rsidDel="00B0673C" w:rsidRDefault="00501B1B" w:rsidP="003C56CA">
            <w:pPr>
              <w:rPr>
                <w:rFonts w:cs="Arial"/>
                <w:color w:val="000000"/>
                <w:sz w:val="18"/>
                <w:szCs w:val="18"/>
                <w:lang w:eastAsia="en-AU"/>
              </w:rPr>
            </w:pPr>
            <w:r w:rsidRPr="005E2291">
              <w:rPr>
                <w:rFonts w:cs="Arial"/>
                <w:color w:val="000000"/>
                <w:sz w:val="18"/>
                <w:szCs w:val="18"/>
                <w:lang w:eastAsia="en-AU"/>
              </w:rPr>
              <w:t>PE</w:t>
            </w:r>
          </w:p>
        </w:tc>
        <w:tc>
          <w:tcPr>
            <w:tcW w:w="567" w:type="dxa"/>
          </w:tcPr>
          <w:p w14:paraId="67345E41" w14:textId="77777777" w:rsidR="00501B1B" w:rsidRPr="005E2291" w:rsidDel="00B0673C" w:rsidRDefault="00501B1B" w:rsidP="003C56CA">
            <w:pPr>
              <w:rPr>
                <w:rFonts w:cs="Arial"/>
                <w:color w:val="000000"/>
                <w:sz w:val="18"/>
                <w:szCs w:val="18"/>
                <w:lang w:eastAsia="en-AU"/>
              </w:rPr>
            </w:pPr>
            <w:r w:rsidRPr="005E2291">
              <w:rPr>
                <w:rFonts w:cs="Arial"/>
                <w:color w:val="000000"/>
                <w:sz w:val="18"/>
                <w:szCs w:val="18"/>
                <w:lang w:eastAsia="en-AU"/>
              </w:rPr>
              <w:t>PE</w:t>
            </w:r>
          </w:p>
        </w:tc>
        <w:tc>
          <w:tcPr>
            <w:tcW w:w="567" w:type="dxa"/>
          </w:tcPr>
          <w:p w14:paraId="5F10CCF6" w14:textId="77777777" w:rsidR="00501B1B" w:rsidRPr="005E2291" w:rsidDel="00B0673C" w:rsidRDefault="00501B1B" w:rsidP="003C56CA">
            <w:pPr>
              <w:rPr>
                <w:rFonts w:cs="Arial"/>
                <w:color w:val="000000"/>
                <w:sz w:val="18"/>
                <w:szCs w:val="18"/>
                <w:lang w:eastAsia="en-AU"/>
              </w:rPr>
            </w:pPr>
          </w:p>
        </w:tc>
        <w:tc>
          <w:tcPr>
            <w:tcW w:w="709" w:type="dxa"/>
          </w:tcPr>
          <w:p w14:paraId="2293E20B" w14:textId="77777777" w:rsidR="00501B1B" w:rsidRPr="005E2291" w:rsidDel="00B0673C" w:rsidRDefault="00501B1B" w:rsidP="003C56CA">
            <w:pPr>
              <w:rPr>
                <w:rFonts w:cs="Arial"/>
                <w:color w:val="000000"/>
                <w:sz w:val="18"/>
                <w:szCs w:val="18"/>
                <w:lang w:eastAsia="en-AU"/>
              </w:rPr>
            </w:pPr>
            <w:r w:rsidRPr="005E2291">
              <w:rPr>
                <w:rFonts w:cs="Arial"/>
                <w:color w:val="000000"/>
                <w:sz w:val="18"/>
                <w:szCs w:val="18"/>
                <w:lang w:eastAsia="en-AU"/>
              </w:rPr>
              <w:t>PE[S]</w:t>
            </w:r>
          </w:p>
        </w:tc>
        <w:tc>
          <w:tcPr>
            <w:tcW w:w="708" w:type="dxa"/>
          </w:tcPr>
          <w:p w14:paraId="1E539052" w14:textId="77777777" w:rsidR="00501B1B" w:rsidRPr="005E2291" w:rsidDel="00B0673C" w:rsidRDefault="00501B1B" w:rsidP="003C56CA">
            <w:pPr>
              <w:rPr>
                <w:rFonts w:cs="Arial"/>
                <w:color w:val="000000"/>
                <w:sz w:val="18"/>
                <w:szCs w:val="18"/>
                <w:lang w:eastAsia="en-AU"/>
              </w:rPr>
            </w:pPr>
            <w:r w:rsidRPr="005E2291">
              <w:rPr>
                <w:rFonts w:cs="Arial"/>
                <w:color w:val="000000"/>
                <w:sz w:val="18"/>
                <w:szCs w:val="18"/>
                <w:lang w:eastAsia="en-AU"/>
              </w:rPr>
              <w:t>PE[S]</w:t>
            </w:r>
          </w:p>
        </w:tc>
        <w:tc>
          <w:tcPr>
            <w:tcW w:w="567" w:type="dxa"/>
          </w:tcPr>
          <w:p w14:paraId="06D468D8" w14:textId="77777777" w:rsidR="00501B1B" w:rsidRPr="005E2291" w:rsidDel="00B0673C" w:rsidRDefault="00501B1B" w:rsidP="003C56CA">
            <w:pPr>
              <w:rPr>
                <w:rFonts w:cs="Arial"/>
                <w:color w:val="000000"/>
                <w:sz w:val="18"/>
                <w:szCs w:val="18"/>
                <w:lang w:eastAsia="en-AU"/>
              </w:rPr>
            </w:pPr>
          </w:p>
        </w:tc>
        <w:tc>
          <w:tcPr>
            <w:tcW w:w="736" w:type="dxa"/>
          </w:tcPr>
          <w:p w14:paraId="1DC6CBC9" w14:textId="77777777" w:rsidR="00501B1B" w:rsidRPr="005E2291" w:rsidDel="00B0673C" w:rsidRDefault="00501B1B" w:rsidP="003C56CA">
            <w:pPr>
              <w:rPr>
                <w:rFonts w:cs="Arial"/>
                <w:color w:val="000000"/>
                <w:sz w:val="18"/>
                <w:szCs w:val="18"/>
                <w:lang w:eastAsia="en-AU"/>
              </w:rPr>
            </w:pPr>
          </w:p>
        </w:tc>
      </w:tr>
      <w:tr w:rsidR="00501B1B" w:rsidRPr="005E2291" w14:paraId="6AB30EDA" w14:textId="77777777" w:rsidTr="003C56CA">
        <w:tc>
          <w:tcPr>
            <w:tcW w:w="3415" w:type="dxa"/>
            <w:vAlign w:val="bottom"/>
          </w:tcPr>
          <w:p w14:paraId="716F288B" w14:textId="77777777" w:rsidR="00501B1B" w:rsidRPr="005E2291" w:rsidDel="00B0673C" w:rsidRDefault="00501B1B" w:rsidP="003C56CA">
            <w:pPr>
              <w:rPr>
                <w:rFonts w:cs="Arial"/>
                <w:color w:val="000000"/>
                <w:sz w:val="18"/>
                <w:szCs w:val="18"/>
              </w:rPr>
            </w:pPr>
            <w:r w:rsidRPr="005E2291">
              <w:rPr>
                <w:rFonts w:cs="Arial"/>
                <w:color w:val="000000"/>
                <w:sz w:val="18"/>
                <w:szCs w:val="18"/>
              </w:rPr>
              <w:t>503- PHN Eastern Melbourne</w:t>
            </w:r>
          </w:p>
        </w:tc>
        <w:tc>
          <w:tcPr>
            <w:tcW w:w="549" w:type="dxa"/>
          </w:tcPr>
          <w:p w14:paraId="50735701" w14:textId="77777777" w:rsidR="00501B1B" w:rsidRPr="005E2291" w:rsidDel="00B0673C" w:rsidRDefault="00501B1B" w:rsidP="003C56CA">
            <w:pPr>
              <w:rPr>
                <w:rFonts w:cs="Arial"/>
                <w:color w:val="000000"/>
                <w:sz w:val="18"/>
                <w:szCs w:val="18"/>
                <w:lang w:eastAsia="en-AU"/>
              </w:rPr>
            </w:pPr>
          </w:p>
        </w:tc>
        <w:tc>
          <w:tcPr>
            <w:tcW w:w="709" w:type="dxa"/>
          </w:tcPr>
          <w:p w14:paraId="73DD9A9A" w14:textId="77777777" w:rsidR="00501B1B" w:rsidRPr="005E2291" w:rsidDel="00B0673C" w:rsidRDefault="00501B1B" w:rsidP="003C56CA">
            <w:pPr>
              <w:rPr>
                <w:rFonts w:cs="Arial"/>
                <w:color w:val="000000"/>
                <w:sz w:val="18"/>
                <w:szCs w:val="18"/>
                <w:lang w:eastAsia="en-AU"/>
              </w:rPr>
            </w:pPr>
            <w:r w:rsidRPr="005E2291">
              <w:rPr>
                <w:rFonts w:cs="Arial"/>
                <w:color w:val="000000"/>
                <w:sz w:val="18"/>
                <w:szCs w:val="18"/>
                <w:lang w:eastAsia="en-AU"/>
              </w:rPr>
              <w:t>PE[S]</w:t>
            </w:r>
          </w:p>
        </w:tc>
        <w:tc>
          <w:tcPr>
            <w:tcW w:w="709" w:type="dxa"/>
          </w:tcPr>
          <w:p w14:paraId="1780EC9A" w14:textId="77777777" w:rsidR="00501B1B" w:rsidRPr="005E2291" w:rsidDel="00B0673C" w:rsidRDefault="00501B1B" w:rsidP="003C56CA">
            <w:pPr>
              <w:rPr>
                <w:rFonts w:cs="Arial"/>
                <w:color w:val="000000"/>
                <w:sz w:val="18"/>
                <w:szCs w:val="18"/>
                <w:lang w:eastAsia="en-AU"/>
              </w:rPr>
            </w:pPr>
            <w:r w:rsidRPr="005E2291">
              <w:rPr>
                <w:rFonts w:cs="Arial"/>
                <w:color w:val="000000"/>
                <w:sz w:val="18"/>
                <w:szCs w:val="18"/>
                <w:lang w:eastAsia="en-AU"/>
              </w:rPr>
              <w:t>PE[S]</w:t>
            </w:r>
          </w:p>
        </w:tc>
        <w:tc>
          <w:tcPr>
            <w:tcW w:w="567" w:type="dxa"/>
          </w:tcPr>
          <w:p w14:paraId="48017DBA" w14:textId="77777777" w:rsidR="00501B1B" w:rsidRPr="005E2291" w:rsidDel="00B0673C" w:rsidRDefault="00501B1B" w:rsidP="003C56CA">
            <w:pPr>
              <w:rPr>
                <w:rFonts w:cs="Arial"/>
                <w:color w:val="000000"/>
                <w:sz w:val="18"/>
                <w:szCs w:val="18"/>
                <w:lang w:eastAsia="en-AU"/>
              </w:rPr>
            </w:pPr>
            <w:r w:rsidRPr="005E2291">
              <w:rPr>
                <w:rFonts w:cs="Arial"/>
                <w:color w:val="000000"/>
                <w:sz w:val="18"/>
                <w:szCs w:val="18"/>
                <w:lang w:eastAsia="en-AU"/>
              </w:rPr>
              <w:t>PE</w:t>
            </w:r>
          </w:p>
        </w:tc>
        <w:tc>
          <w:tcPr>
            <w:tcW w:w="567" w:type="dxa"/>
          </w:tcPr>
          <w:p w14:paraId="7C4121BB" w14:textId="77777777" w:rsidR="00501B1B" w:rsidRPr="005E2291" w:rsidDel="00B0673C" w:rsidRDefault="00501B1B" w:rsidP="003C56CA">
            <w:pPr>
              <w:rPr>
                <w:rFonts w:cs="Arial"/>
                <w:color w:val="000000"/>
                <w:sz w:val="18"/>
                <w:szCs w:val="18"/>
                <w:lang w:eastAsia="en-AU"/>
              </w:rPr>
            </w:pPr>
          </w:p>
        </w:tc>
        <w:tc>
          <w:tcPr>
            <w:tcW w:w="567" w:type="dxa"/>
          </w:tcPr>
          <w:p w14:paraId="69B808FA" w14:textId="77777777" w:rsidR="00501B1B" w:rsidRPr="005E2291" w:rsidDel="00B0673C" w:rsidRDefault="00501B1B" w:rsidP="003C56CA">
            <w:pPr>
              <w:rPr>
                <w:rFonts w:cs="Arial"/>
                <w:color w:val="000000"/>
                <w:sz w:val="18"/>
                <w:szCs w:val="18"/>
                <w:lang w:eastAsia="en-AU"/>
              </w:rPr>
            </w:pPr>
          </w:p>
        </w:tc>
        <w:tc>
          <w:tcPr>
            <w:tcW w:w="709" w:type="dxa"/>
          </w:tcPr>
          <w:p w14:paraId="543D5D60" w14:textId="77777777" w:rsidR="00501B1B" w:rsidRPr="005E2291" w:rsidDel="00B0673C" w:rsidRDefault="00501B1B" w:rsidP="003C56CA">
            <w:pPr>
              <w:rPr>
                <w:rFonts w:cs="Arial"/>
                <w:color w:val="000000"/>
                <w:sz w:val="18"/>
                <w:szCs w:val="18"/>
                <w:lang w:eastAsia="en-AU"/>
              </w:rPr>
            </w:pPr>
            <w:r w:rsidRPr="005E2291">
              <w:rPr>
                <w:rFonts w:cs="Arial"/>
                <w:color w:val="000000"/>
                <w:sz w:val="18"/>
                <w:szCs w:val="18"/>
                <w:lang w:eastAsia="en-AU"/>
              </w:rPr>
              <w:t>PE[S]</w:t>
            </w:r>
          </w:p>
        </w:tc>
        <w:tc>
          <w:tcPr>
            <w:tcW w:w="708" w:type="dxa"/>
          </w:tcPr>
          <w:p w14:paraId="5133FDB2" w14:textId="77777777" w:rsidR="00501B1B" w:rsidRPr="005E2291" w:rsidDel="00B0673C" w:rsidRDefault="00501B1B" w:rsidP="003C56CA">
            <w:pPr>
              <w:rPr>
                <w:rFonts w:cs="Arial"/>
                <w:color w:val="000000"/>
                <w:sz w:val="18"/>
                <w:szCs w:val="18"/>
                <w:lang w:eastAsia="en-AU"/>
              </w:rPr>
            </w:pPr>
          </w:p>
        </w:tc>
        <w:tc>
          <w:tcPr>
            <w:tcW w:w="709" w:type="dxa"/>
          </w:tcPr>
          <w:p w14:paraId="52987CFD" w14:textId="77777777" w:rsidR="00501B1B" w:rsidRPr="005E2291" w:rsidDel="00B0673C" w:rsidRDefault="00501B1B" w:rsidP="003C56CA">
            <w:pPr>
              <w:rPr>
                <w:rFonts w:cs="Arial"/>
                <w:color w:val="000000"/>
                <w:sz w:val="18"/>
                <w:szCs w:val="18"/>
                <w:lang w:eastAsia="en-AU"/>
              </w:rPr>
            </w:pPr>
            <w:r w:rsidRPr="005E2291">
              <w:rPr>
                <w:rFonts w:cs="Arial"/>
                <w:color w:val="000000"/>
                <w:sz w:val="18"/>
                <w:szCs w:val="18"/>
                <w:lang w:eastAsia="en-AU"/>
              </w:rPr>
              <w:t>PE[S]</w:t>
            </w:r>
          </w:p>
        </w:tc>
        <w:tc>
          <w:tcPr>
            <w:tcW w:w="709" w:type="dxa"/>
          </w:tcPr>
          <w:p w14:paraId="3EFFE242" w14:textId="77777777" w:rsidR="00501B1B" w:rsidRPr="005E2291" w:rsidDel="00B0673C" w:rsidRDefault="00501B1B" w:rsidP="003C56CA">
            <w:pPr>
              <w:rPr>
                <w:rFonts w:cs="Arial"/>
                <w:color w:val="000000"/>
                <w:sz w:val="18"/>
                <w:szCs w:val="18"/>
                <w:lang w:eastAsia="en-AU"/>
              </w:rPr>
            </w:pPr>
            <w:r w:rsidRPr="005E2291">
              <w:rPr>
                <w:rFonts w:cs="Arial"/>
                <w:color w:val="000000"/>
                <w:sz w:val="18"/>
                <w:szCs w:val="18"/>
                <w:lang w:eastAsia="en-AU"/>
              </w:rPr>
              <w:t>PE[S]</w:t>
            </w:r>
          </w:p>
        </w:tc>
        <w:tc>
          <w:tcPr>
            <w:tcW w:w="567" w:type="dxa"/>
          </w:tcPr>
          <w:p w14:paraId="7997CA7A" w14:textId="77777777" w:rsidR="00501B1B" w:rsidRPr="005E2291" w:rsidDel="00B0673C" w:rsidRDefault="00501B1B" w:rsidP="003C56CA">
            <w:pPr>
              <w:rPr>
                <w:rFonts w:cs="Arial"/>
                <w:color w:val="000000"/>
                <w:sz w:val="18"/>
                <w:szCs w:val="18"/>
                <w:lang w:eastAsia="en-AU"/>
              </w:rPr>
            </w:pPr>
          </w:p>
        </w:tc>
        <w:tc>
          <w:tcPr>
            <w:tcW w:w="567" w:type="dxa"/>
          </w:tcPr>
          <w:p w14:paraId="4F3F959E" w14:textId="77777777" w:rsidR="00501B1B" w:rsidRPr="005E2291" w:rsidDel="00B0673C" w:rsidRDefault="00501B1B" w:rsidP="003C56CA">
            <w:pPr>
              <w:rPr>
                <w:rFonts w:cs="Arial"/>
                <w:color w:val="000000"/>
                <w:sz w:val="18"/>
                <w:szCs w:val="18"/>
                <w:lang w:eastAsia="en-AU"/>
              </w:rPr>
            </w:pPr>
            <w:r w:rsidRPr="005E2291">
              <w:rPr>
                <w:rFonts w:cs="Arial"/>
                <w:color w:val="000000"/>
                <w:sz w:val="18"/>
                <w:szCs w:val="18"/>
                <w:lang w:eastAsia="en-AU"/>
              </w:rPr>
              <w:t>PE</w:t>
            </w:r>
          </w:p>
        </w:tc>
        <w:tc>
          <w:tcPr>
            <w:tcW w:w="567" w:type="dxa"/>
          </w:tcPr>
          <w:p w14:paraId="555BAC6F" w14:textId="77777777" w:rsidR="00501B1B" w:rsidRPr="005E2291" w:rsidDel="00B0673C" w:rsidRDefault="00501B1B" w:rsidP="003C56CA">
            <w:pPr>
              <w:rPr>
                <w:rFonts w:cs="Arial"/>
                <w:color w:val="000000"/>
                <w:sz w:val="18"/>
                <w:szCs w:val="18"/>
                <w:lang w:eastAsia="en-AU"/>
              </w:rPr>
            </w:pPr>
            <w:r w:rsidRPr="005E2291">
              <w:rPr>
                <w:rFonts w:cs="Arial"/>
                <w:color w:val="000000"/>
                <w:sz w:val="18"/>
                <w:szCs w:val="18"/>
                <w:lang w:eastAsia="en-AU"/>
              </w:rPr>
              <w:t>PE</w:t>
            </w:r>
          </w:p>
        </w:tc>
        <w:tc>
          <w:tcPr>
            <w:tcW w:w="567" w:type="dxa"/>
          </w:tcPr>
          <w:p w14:paraId="38F2F697" w14:textId="77777777" w:rsidR="00501B1B" w:rsidRPr="005E2291" w:rsidDel="00B0673C" w:rsidRDefault="00501B1B" w:rsidP="003C56CA">
            <w:pPr>
              <w:rPr>
                <w:rFonts w:cs="Arial"/>
                <w:color w:val="000000"/>
                <w:sz w:val="18"/>
                <w:szCs w:val="18"/>
                <w:lang w:eastAsia="en-AU"/>
              </w:rPr>
            </w:pPr>
          </w:p>
        </w:tc>
        <w:tc>
          <w:tcPr>
            <w:tcW w:w="709" w:type="dxa"/>
          </w:tcPr>
          <w:p w14:paraId="5BEAD7A5" w14:textId="77777777" w:rsidR="00501B1B" w:rsidRPr="005E2291" w:rsidDel="00B0673C" w:rsidRDefault="00501B1B" w:rsidP="003C56CA">
            <w:pPr>
              <w:rPr>
                <w:rFonts w:cs="Arial"/>
                <w:color w:val="000000"/>
                <w:sz w:val="18"/>
                <w:szCs w:val="18"/>
                <w:lang w:eastAsia="en-AU"/>
              </w:rPr>
            </w:pPr>
            <w:r w:rsidRPr="005E2291">
              <w:rPr>
                <w:rFonts w:cs="Arial"/>
                <w:color w:val="000000"/>
                <w:sz w:val="18"/>
                <w:szCs w:val="18"/>
                <w:lang w:eastAsia="en-AU"/>
              </w:rPr>
              <w:t>PE[S]</w:t>
            </w:r>
          </w:p>
        </w:tc>
        <w:tc>
          <w:tcPr>
            <w:tcW w:w="708" w:type="dxa"/>
          </w:tcPr>
          <w:p w14:paraId="5B5FB825" w14:textId="77777777" w:rsidR="00501B1B" w:rsidRPr="005E2291" w:rsidDel="00B0673C" w:rsidRDefault="00501B1B" w:rsidP="003C56CA">
            <w:pPr>
              <w:rPr>
                <w:rFonts w:cs="Arial"/>
                <w:color w:val="000000"/>
                <w:sz w:val="18"/>
                <w:szCs w:val="18"/>
                <w:lang w:eastAsia="en-AU"/>
              </w:rPr>
            </w:pPr>
            <w:r w:rsidRPr="005E2291">
              <w:rPr>
                <w:rFonts w:cs="Arial"/>
                <w:color w:val="000000"/>
                <w:sz w:val="18"/>
                <w:szCs w:val="18"/>
                <w:lang w:eastAsia="en-AU"/>
              </w:rPr>
              <w:t>PE[S]</w:t>
            </w:r>
          </w:p>
        </w:tc>
        <w:tc>
          <w:tcPr>
            <w:tcW w:w="567" w:type="dxa"/>
          </w:tcPr>
          <w:p w14:paraId="0228502B" w14:textId="77777777" w:rsidR="00501B1B" w:rsidRPr="005E2291" w:rsidDel="00B0673C" w:rsidRDefault="00501B1B" w:rsidP="003C56CA">
            <w:pPr>
              <w:rPr>
                <w:rFonts w:cs="Arial"/>
                <w:color w:val="000000"/>
                <w:sz w:val="18"/>
                <w:szCs w:val="18"/>
                <w:lang w:eastAsia="en-AU"/>
              </w:rPr>
            </w:pPr>
          </w:p>
        </w:tc>
        <w:tc>
          <w:tcPr>
            <w:tcW w:w="736" w:type="dxa"/>
          </w:tcPr>
          <w:p w14:paraId="5F98243D" w14:textId="77777777" w:rsidR="00501B1B" w:rsidRPr="005E2291" w:rsidDel="00B0673C" w:rsidRDefault="00501B1B" w:rsidP="003C56CA">
            <w:pPr>
              <w:rPr>
                <w:rFonts w:cs="Arial"/>
                <w:color w:val="000000"/>
                <w:sz w:val="18"/>
                <w:szCs w:val="18"/>
                <w:lang w:eastAsia="en-AU"/>
              </w:rPr>
            </w:pPr>
          </w:p>
        </w:tc>
      </w:tr>
      <w:tr w:rsidR="00501B1B" w:rsidRPr="005E2291" w14:paraId="55BF2B67" w14:textId="77777777" w:rsidTr="003C56CA">
        <w:tc>
          <w:tcPr>
            <w:tcW w:w="3415" w:type="dxa"/>
            <w:vAlign w:val="bottom"/>
          </w:tcPr>
          <w:p w14:paraId="724DB81B" w14:textId="77777777" w:rsidR="00501B1B" w:rsidRPr="005E2291" w:rsidDel="00B0673C" w:rsidRDefault="00501B1B" w:rsidP="003C56CA">
            <w:pPr>
              <w:rPr>
                <w:rFonts w:cs="Arial"/>
                <w:color w:val="000000"/>
                <w:sz w:val="18"/>
                <w:szCs w:val="18"/>
              </w:rPr>
            </w:pPr>
            <w:r w:rsidRPr="005E2291">
              <w:rPr>
                <w:rFonts w:cs="Arial"/>
                <w:color w:val="000000"/>
                <w:sz w:val="18"/>
                <w:szCs w:val="18"/>
              </w:rPr>
              <w:t>504- PHN South Eastern Melbourne</w:t>
            </w:r>
          </w:p>
        </w:tc>
        <w:tc>
          <w:tcPr>
            <w:tcW w:w="549" w:type="dxa"/>
          </w:tcPr>
          <w:p w14:paraId="2A9CC7C4" w14:textId="77777777" w:rsidR="00501B1B" w:rsidRPr="005E2291" w:rsidDel="00B0673C" w:rsidRDefault="00501B1B" w:rsidP="003C56CA">
            <w:pPr>
              <w:rPr>
                <w:rFonts w:cs="Arial"/>
                <w:color w:val="000000"/>
                <w:sz w:val="18"/>
                <w:szCs w:val="18"/>
                <w:lang w:eastAsia="en-AU"/>
              </w:rPr>
            </w:pPr>
          </w:p>
        </w:tc>
        <w:tc>
          <w:tcPr>
            <w:tcW w:w="709" w:type="dxa"/>
          </w:tcPr>
          <w:p w14:paraId="5BA869AB" w14:textId="77777777" w:rsidR="00501B1B" w:rsidRPr="005E2291" w:rsidDel="00B0673C" w:rsidRDefault="00501B1B" w:rsidP="003C56CA">
            <w:pPr>
              <w:rPr>
                <w:rFonts w:cs="Arial"/>
                <w:color w:val="000000"/>
                <w:sz w:val="18"/>
                <w:szCs w:val="18"/>
                <w:lang w:eastAsia="en-AU"/>
              </w:rPr>
            </w:pPr>
            <w:r w:rsidRPr="005E2291">
              <w:rPr>
                <w:rFonts w:cs="Arial"/>
                <w:color w:val="000000"/>
                <w:sz w:val="18"/>
                <w:szCs w:val="18"/>
                <w:lang w:eastAsia="en-AU"/>
              </w:rPr>
              <w:t>PE[S]</w:t>
            </w:r>
          </w:p>
        </w:tc>
        <w:tc>
          <w:tcPr>
            <w:tcW w:w="709" w:type="dxa"/>
          </w:tcPr>
          <w:p w14:paraId="66EA9930" w14:textId="77777777" w:rsidR="00501B1B" w:rsidRPr="005E2291" w:rsidDel="00B0673C" w:rsidRDefault="00501B1B" w:rsidP="003C56CA">
            <w:pPr>
              <w:rPr>
                <w:rFonts w:cs="Arial"/>
                <w:color w:val="000000"/>
                <w:sz w:val="18"/>
                <w:szCs w:val="18"/>
                <w:lang w:eastAsia="en-AU"/>
              </w:rPr>
            </w:pPr>
            <w:r w:rsidRPr="005E2291">
              <w:rPr>
                <w:rFonts w:cs="Arial"/>
                <w:color w:val="000000"/>
                <w:sz w:val="18"/>
                <w:szCs w:val="18"/>
                <w:lang w:eastAsia="en-AU"/>
              </w:rPr>
              <w:t>PE[S]</w:t>
            </w:r>
          </w:p>
        </w:tc>
        <w:tc>
          <w:tcPr>
            <w:tcW w:w="567" w:type="dxa"/>
          </w:tcPr>
          <w:p w14:paraId="5103BEFF" w14:textId="77777777" w:rsidR="00501B1B" w:rsidRPr="005E2291" w:rsidDel="00B0673C" w:rsidRDefault="00501B1B" w:rsidP="003C56CA">
            <w:pPr>
              <w:rPr>
                <w:rFonts w:cs="Arial"/>
                <w:color w:val="000000"/>
                <w:sz w:val="18"/>
                <w:szCs w:val="18"/>
                <w:lang w:eastAsia="en-AU"/>
              </w:rPr>
            </w:pPr>
            <w:r w:rsidRPr="005E2291">
              <w:rPr>
                <w:rFonts w:cs="Arial"/>
                <w:color w:val="000000"/>
                <w:sz w:val="18"/>
                <w:szCs w:val="18"/>
                <w:lang w:eastAsia="en-AU"/>
              </w:rPr>
              <w:t>PE</w:t>
            </w:r>
          </w:p>
        </w:tc>
        <w:tc>
          <w:tcPr>
            <w:tcW w:w="567" w:type="dxa"/>
          </w:tcPr>
          <w:p w14:paraId="17C32072" w14:textId="77777777" w:rsidR="00501B1B" w:rsidRPr="005E2291" w:rsidDel="00B0673C" w:rsidRDefault="00501B1B" w:rsidP="003C56CA">
            <w:pPr>
              <w:rPr>
                <w:rFonts w:cs="Arial"/>
                <w:color w:val="000000"/>
                <w:sz w:val="18"/>
                <w:szCs w:val="18"/>
                <w:lang w:eastAsia="en-AU"/>
              </w:rPr>
            </w:pPr>
          </w:p>
        </w:tc>
        <w:tc>
          <w:tcPr>
            <w:tcW w:w="567" w:type="dxa"/>
          </w:tcPr>
          <w:p w14:paraId="33C066CB" w14:textId="77777777" w:rsidR="00501B1B" w:rsidRPr="005E2291" w:rsidDel="00B0673C" w:rsidRDefault="00501B1B" w:rsidP="003C56CA">
            <w:pPr>
              <w:rPr>
                <w:rFonts w:cs="Arial"/>
                <w:color w:val="000000"/>
                <w:sz w:val="18"/>
                <w:szCs w:val="18"/>
                <w:lang w:eastAsia="en-AU"/>
              </w:rPr>
            </w:pPr>
          </w:p>
        </w:tc>
        <w:tc>
          <w:tcPr>
            <w:tcW w:w="709" w:type="dxa"/>
          </w:tcPr>
          <w:p w14:paraId="7734481E" w14:textId="77777777" w:rsidR="00501B1B" w:rsidRPr="005E2291" w:rsidDel="00B0673C" w:rsidRDefault="00501B1B" w:rsidP="003C56CA">
            <w:pPr>
              <w:rPr>
                <w:rFonts w:cs="Arial"/>
                <w:color w:val="000000"/>
                <w:sz w:val="18"/>
                <w:szCs w:val="18"/>
                <w:lang w:eastAsia="en-AU"/>
              </w:rPr>
            </w:pPr>
            <w:r w:rsidRPr="005E2291">
              <w:rPr>
                <w:rFonts w:cs="Arial"/>
                <w:color w:val="000000"/>
                <w:sz w:val="18"/>
                <w:szCs w:val="18"/>
                <w:lang w:eastAsia="en-AU"/>
              </w:rPr>
              <w:t>PE[S]</w:t>
            </w:r>
          </w:p>
        </w:tc>
        <w:tc>
          <w:tcPr>
            <w:tcW w:w="708" w:type="dxa"/>
          </w:tcPr>
          <w:p w14:paraId="2BBFA6F4" w14:textId="77777777" w:rsidR="00501B1B" w:rsidRPr="005E2291" w:rsidDel="00B0673C" w:rsidRDefault="00501B1B" w:rsidP="003C56CA">
            <w:pPr>
              <w:rPr>
                <w:rFonts w:cs="Arial"/>
                <w:color w:val="000000"/>
                <w:sz w:val="18"/>
                <w:szCs w:val="18"/>
                <w:lang w:eastAsia="en-AU"/>
              </w:rPr>
            </w:pPr>
          </w:p>
        </w:tc>
        <w:tc>
          <w:tcPr>
            <w:tcW w:w="709" w:type="dxa"/>
          </w:tcPr>
          <w:p w14:paraId="7274A273" w14:textId="77777777" w:rsidR="00501B1B" w:rsidRPr="005E2291" w:rsidDel="00B0673C" w:rsidRDefault="00501B1B" w:rsidP="003C56CA">
            <w:pPr>
              <w:rPr>
                <w:rFonts w:cs="Arial"/>
                <w:color w:val="000000"/>
                <w:sz w:val="18"/>
                <w:szCs w:val="18"/>
                <w:lang w:eastAsia="en-AU"/>
              </w:rPr>
            </w:pPr>
            <w:r w:rsidRPr="005E2291">
              <w:rPr>
                <w:rFonts w:cs="Arial"/>
                <w:color w:val="000000"/>
                <w:sz w:val="18"/>
                <w:szCs w:val="18"/>
                <w:lang w:eastAsia="en-AU"/>
              </w:rPr>
              <w:t>PE[S]</w:t>
            </w:r>
          </w:p>
        </w:tc>
        <w:tc>
          <w:tcPr>
            <w:tcW w:w="709" w:type="dxa"/>
          </w:tcPr>
          <w:p w14:paraId="7F88FE60" w14:textId="77777777" w:rsidR="00501B1B" w:rsidRPr="005E2291" w:rsidDel="00B0673C" w:rsidRDefault="00501B1B" w:rsidP="003C56CA">
            <w:pPr>
              <w:rPr>
                <w:rFonts w:cs="Arial"/>
                <w:color w:val="000000"/>
                <w:sz w:val="18"/>
                <w:szCs w:val="18"/>
                <w:lang w:eastAsia="en-AU"/>
              </w:rPr>
            </w:pPr>
            <w:r w:rsidRPr="005E2291">
              <w:rPr>
                <w:rFonts w:cs="Arial"/>
                <w:color w:val="000000"/>
                <w:sz w:val="18"/>
                <w:szCs w:val="18"/>
                <w:lang w:eastAsia="en-AU"/>
              </w:rPr>
              <w:t>PE[S]</w:t>
            </w:r>
          </w:p>
        </w:tc>
        <w:tc>
          <w:tcPr>
            <w:tcW w:w="567" w:type="dxa"/>
          </w:tcPr>
          <w:p w14:paraId="45939898" w14:textId="77777777" w:rsidR="00501B1B" w:rsidRPr="005E2291" w:rsidDel="00B0673C" w:rsidRDefault="00501B1B" w:rsidP="003C56CA">
            <w:pPr>
              <w:rPr>
                <w:rFonts w:cs="Arial"/>
                <w:color w:val="000000"/>
                <w:sz w:val="18"/>
                <w:szCs w:val="18"/>
                <w:lang w:eastAsia="en-AU"/>
              </w:rPr>
            </w:pPr>
          </w:p>
        </w:tc>
        <w:tc>
          <w:tcPr>
            <w:tcW w:w="567" w:type="dxa"/>
          </w:tcPr>
          <w:p w14:paraId="4A51D277" w14:textId="77777777" w:rsidR="00501B1B" w:rsidRPr="005E2291" w:rsidDel="00B0673C" w:rsidRDefault="00501B1B" w:rsidP="003C56CA">
            <w:pPr>
              <w:rPr>
                <w:rFonts w:cs="Arial"/>
                <w:color w:val="000000"/>
                <w:sz w:val="18"/>
                <w:szCs w:val="18"/>
                <w:lang w:eastAsia="en-AU"/>
              </w:rPr>
            </w:pPr>
            <w:r w:rsidRPr="005E2291">
              <w:rPr>
                <w:rFonts w:cs="Arial"/>
                <w:color w:val="000000"/>
                <w:sz w:val="18"/>
                <w:szCs w:val="18"/>
                <w:lang w:eastAsia="en-AU"/>
              </w:rPr>
              <w:t>PE</w:t>
            </w:r>
          </w:p>
        </w:tc>
        <w:tc>
          <w:tcPr>
            <w:tcW w:w="567" w:type="dxa"/>
          </w:tcPr>
          <w:p w14:paraId="4003F181" w14:textId="77777777" w:rsidR="00501B1B" w:rsidRPr="005E2291" w:rsidDel="00B0673C" w:rsidRDefault="00501B1B" w:rsidP="003C56CA">
            <w:pPr>
              <w:rPr>
                <w:rFonts w:cs="Arial"/>
                <w:color w:val="000000"/>
                <w:sz w:val="18"/>
                <w:szCs w:val="18"/>
                <w:lang w:eastAsia="en-AU"/>
              </w:rPr>
            </w:pPr>
            <w:r w:rsidRPr="005E2291">
              <w:rPr>
                <w:rFonts w:cs="Arial"/>
                <w:color w:val="000000"/>
                <w:sz w:val="18"/>
                <w:szCs w:val="18"/>
                <w:lang w:eastAsia="en-AU"/>
              </w:rPr>
              <w:t>PE</w:t>
            </w:r>
          </w:p>
        </w:tc>
        <w:tc>
          <w:tcPr>
            <w:tcW w:w="567" w:type="dxa"/>
          </w:tcPr>
          <w:p w14:paraId="7254A645" w14:textId="77777777" w:rsidR="00501B1B" w:rsidRPr="005E2291" w:rsidDel="00B0673C" w:rsidRDefault="00501B1B" w:rsidP="003C56CA">
            <w:pPr>
              <w:rPr>
                <w:rFonts w:cs="Arial"/>
                <w:color w:val="000000"/>
                <w:sz w:val="18"/>
                <w:szCs w:val="18"/>
                <w:lang w:eastAsia="en-AU"/>
              </w:rPr>
            </w:pPr>
          </w:p>
        </w:tc>
        <w:tc>
          <w:tcPr>
            <w:tcW w:w="709" w:type="dxa"/>
          </w:tcPr>
          <w:p w14:paraId="347B9F0D" w14:textId="77777777" w:rsidR="00501B1B" w:rsidRPr="005E2291" w:rsidDel="00B0673C" w:rsidRDefault="00501B1B" w:rsidP="003C56CA">
            <w:pPr>
              <w:rPr>
                <w:rFonts w:cs="Arial"/>
                <w:color w:val="000000"/>
                <w:sz w:val="18"/>
                <w:szCs w:val="18"/>
                <w:lang w:eastAsia="en-AU"/>
              </w:rPr>
            </w:pPr>
            <w:r w:rsidRPr="005E2291">
              <w:rPr>
                <w:rFonts w:cs="Arial"/>
                <w:color w:val="000000"/>
                <w:sz w:val="18"/>
                <w:szCs w:val="18"/>
                <w:lang w:eastAsia="en-AU"/>
              </w:rPr>
              <w:t>PE[S]</w:t>
            </w:r>
          </w:p>
        </w:tc>
        <w:tc>
          <w:tcPr>
            <w:tcW w:w="708" w:type="dxa"/>
          </w:tcPr>
          <w:p w14:paraId="0591847A" w14:textId="77777777" w:rsidR="00501B1B" w:rsidRPr="005E2291" w:rsidDel="00B0673C" w:rsidRDefault="00501B1B" w:rsidP="003C56CA">
            <w:pPr>
              <w:rPr>
                <w:rFonts w:cs="Arial"/>
                <w:color w:val="000000"/>
                <w:sz w:val="18"/>
                <w:szCs w:val="18"/>
                <w:lang w:eastAsia="en-AU"/>
              </w:rPr>
            </w:pPr>
            <w:r w:rsidRPr="005E2291">
              <w:rPr>
                <w:rFonts w:cs="Arial"/>
                <w:color w:val="000000"/>
                <w:sz w:val="18"/>
                <w:szCs w:val="18"/>
                <w:lang w:eastAsia="en-AU"/>
              </w:rPr>
              <w:t>PE[S]</w:t>
            </w:r>
          </w:p>
        </w:tc>
        <w:tc>
          <w:tcPr>
            <w:tcW w:w="567" w:type="dxa"/>
          </w:tcPr>
          <w:p w14:paraId="3A93EC20" w14:textId="77777777" w:rsidR="00501B1B" w:rsidRPr="005E2291" w:rsidDel="00B0673C" w:rsidRDefault="00501B1B" w:rsidP="003C56CA">
            <w:pPr>
              <w:rPr>
                <w:rFonts w:cs="Arial"/>
                <w:color w:val="000000"/>
                <w:sz w:val="18"/>
                <w:szCs w:val="18"/>
                <w:lang w:eastAsia="en-AU"/>
              </w:rPr>
            </w:pPr>
          </w:p>
        </w:tc>
        <w:tc>
          <w:tcPr>
            <w:tcW w:w="736" w:type="dxa"/>
          </w:tcPr>
          <w:p w14:paraId="57D65D1E" w14:textId="77777777" w:rsidR="00501B1B" w:rsidRPr="005E2291" w:rsidDel="00B0673C" w:rsidRDefault="00501B1B" w:rsidP="003C56CA">
            <w:pPr>
              <w:rPr>
                <w:rFonts w:cs="Arial"/>
                <w:color w:val="000000"/>
                <w:sz w:val="18"/>
                <w:szCs w:val="18"/>
                <w:lang w:eastAsia="en-AU"/>
              </w:rPr>
            </w:pPr>
          </w:p>
        </w:tc>
      </w:tr>
      <w:tr w:rsidR="00501B1B" w:rsidRPr="005E2291" w14:paraId="49EE8C55" w14:textId="77777777" w:rsidTr="003C56CA">
        <w:tc>
          <w:tcPr>
            <w:tcW w:w="3415" w:type="dxa"/>
            <w:vAlign w:val="bottom"/>
          </w:tcPr>
          <w:p w14:paraId="21F0F0A7" w14:textId="77777777" w:rsidR="00501B1B" w:rsidRPr="005E2291" w:rsidDel="00B0673C" w:rsidRDefault="00501B1B" w:rsidP="003C56CA">
            <w:pPr>
              <w:rPr>
                <w:rFonts w:cs="Arial"/>
                <w:color w:val="000000"/>
                <w:sz w:val="18"/>
                <w:szCs w:val="18"/>
              </w:rPr>
            </w:pPr>
            <w:r w:rsidRPr="005E2291">
              <w:rPr>
                <w:rFonts w:cs="Arial"/>
                <w:color w:val="000000"/>
                <w:sz w:val="18"/>
                <w:szCs w:val="18"/>
              </w:rPr>
              <w:t>505- PHN Gippsland</w:t>
            </w:r>
          </w:p>
        </w:tc>
        <w:tc>
          <w:tcPr>
            <w:tcW w:w="549" w:type="dxa"/>
          </w:tcPr>
          <w:p w14:paraId="334CEF2A" w14:textId="77777777" w:rsidR="00501B1B" w:rsidRPr="005E2291" w:rsidDel="00B0673C" w:rsidRDefault="00501B1B" w:rsidP="003C56CA">
            <w:pPr>
              <w:rPr>
                <w:rFonts w:cs="Arial"/>
                <w:color w:val="000000"/>
                <w:sz w:val="18"/>
                <w:szCs w:val="18"/>
                <w:lang w:eastAsia="en-AU"/>
              </w:rPr>
            </w:pPr>
          </w:p>
        </w:tc>
        <w:tc>
          <w:tcPr>
            <w:tcW w:w="709" w:type="dxa"/>
          </w:tcPr>
          <w:p w14:paraId="297FF673" w14:textId="77777777" w:rsidR="00501B1B" w:rsidRPr="005E2291" w:rsidDel="00B0673C" w:rsidRDefault="00501B1B" w:rsidP="003C56CA">
            <w:pPr>
              <w:rPr>
                <w:rFonts w:cs="Arial"/>
                <w:color w:val="000000"/>
                <w:sz w:val="18"/>
                <w:szCs w:val="18"/>
                <w:lang w:eastAsia="en-AU"/>
              </w:rPr>
            </w:pPr>
            <w:r w:rsidRPr="005E2291">
              <w:rPr>
                <w:rFonts w:cs="Arial"/>
                <w:color w:val="000000"/>
                <w:sz w:val="18"/>
                <w:szCs w:val="18"/>
                <w:lang w:eastAsia="en-AU"/>
              </w:rPr>
              <w:t>PE[S]</w:t>
            </w:r>
          </w:p>
        </w:tc>
        <w:tc>
          <w:tcPr>
            <w:tcW w:w="709" w:type="dxa"/>
          </w:tcPr>
          <w:p w14:paraId="2D1E6B9A" w14:textId="77777777" w:rsidR="00501B1B" w:rsidRPr="005E2291" w:rsidDel="00B0673C" w:rsidRDefault="00501B1B" w:rsidP="003C56CA">
            <w:pPr>
              <w:rPr>
                <w:rFonts w:cs="Arial"/>
                <w:color w:val="000000"/>
                <w:sz w:val="18"/>
                <w:szCs w:val="18"/>
                <w:lang w:eastAsia="en-AU"/>
              </w:rPr>
            </w:pPr>
            <w:r w:rsidRPr="005E2291">
              <w:rPr>
                <w:rFonts w:cs="Arial"/>
                <w:color w:val="000000"/>
                <w:sz w:val="18"/>
                <w:szCs w:val="18"/>
                <w:lang w:eastAsia="en-AU"/>
              </w:rPr>
              <w:t>PE[S]</w:t>
            </w:r>
          </w:p>
        </w:tc>
        <w:tc>
          <w:tcPr>
            <w:tcW w:w="567" w:type="dxa"/>
          </w:tcPr>
          <w:p w14:paraId="0312B3EA" w14:textId="77777777" w:rsidR="00501B1B" w:rsidRPr="005E2291" w:rsidDel="00B0673C" w:rsidRDefault="00501B1B" w:rsidP="003C56CA">
            <w:pPr>
              <w:rPr>
                <w:rFonts w:cs="Arial"/>
                <w:color w:val="000000"/>
                <w:sz w:val="18"/>
                <w:szCs w:val="18"/>
                <w:lang w:eastAsia="en-AU"/>
              </w:rPr>
            </w:pPr>
            <w:r w:rsidRPr="005E2291">
              <w:rPr>
                <w:rFonts w:cs="Arial"/>
                <w:color w:val="000000"/>
                <w:sz w:val="18"/>
                <w:szCs w:val="18"/>
                <w:lang w:eastAsia="en-AU"/>
              </w:rPr>
              <w:t>PE</w:t>
            </w:r>
          </w:p>
        </w:tc>
        <w:tc>
          <w:tcPr>
            <w:tcW w:w="567" w:type="dxa"/>
          </w:tcPr>
          <w:p w14:paraId="7F8CB7A0" w14:textId="77777777" w:rsidR="00501B1B" w:rsidRPr="005E2291" w:rsidDel="00B0673C" w:rsidRDefault="00501B1B" w:rsidP="003C56CA">
            <w:pPr>
              <w:rPr>
                <w:rFonts w:cs="Arial"/>
                <w:color w:val="000000"/>
                <w:sz w:val="18"/>
                <w:szCs w:val="18"/>
                <w:lang w:eastAsia="en-AU"/>
              </w:rPr>
            </w:pPr>
          </w:p>
        </w:tc>
        <w:tc>
          <w:tcPr>
            <w:tcW w:w="567" w:type="dxa"/>
          </w:tcPr>
          <w:p w14:paraId="546D67FE" w14:textId="77777777" w:rsidR="00501B1B" w:rsidRPr="005E2291" w:rsidDel="00B0673C" w:rsidRDefault="00501B1B" w:rsidP="003C56CA">
            <w:pPr>
              <w:rPr>
                <w:rFonts w:cs="Arial"/>
                <w:color w:val="000000"/>
                <w:sz w:val="18"/>
                <w:szCs w:val="18"/>
                <w:lang w:eastAsia="en-AU"/>
              </w:rPr>
            </w:pPr>
          </w:p>
        </w:tc>
        <w:tc>
          <w:tcPr>
            <w:tcW w:w="709" w:type="dxa"/>
          </w:tcPr>
          <w:p w14:paraId="043B5737" w14:textId="77777777" w:rsidR="00501B1B" w:rsidRPr="005E2291" w:rsidDel="00B0673C" w:rsidRDefault="00501B1B" w:rsidP="003C56CA">
            <w:pPr>
              <w:rPr>
                <w:rFonts w:cs="Arial"/>
                <w:color w:val="000000"/>
                <w:sz w:val="18"/>
                <w:szCs w:val="18"/>
                <w:lang w:eastAsia="en-AU"/>
              </w:rPr>
            </w:pPr>
            <w:r w:rsidRPr="005E2291">
              <w:rPr>
                <w:rFonts w:cs="Arial"/>
                <w:color w:val="000000"/>
                <w:sz w:val="18"/>
                <w:szCs w:val="18"/>
                <w:lang w:eastAsia="en-AU"/>
              </w:rPr>
              <w:t>PE[S]</w:t>
            </w:r>
          </w:p>
        </w:tc>
        <w:tc>
          <w:tcPr>
            <w:tcW w:w="708" w:type="dxa"/>
          </w:tcPr>
          <w:p w14:paraId="738D8795" w14:textId="77777777" w:rsidR="00501B1B" w:rsidRPr="005E2291" w:rsidDel="00B0673C" w:rsidRDefault="00501B1B" w:rsidP="003C56CA">
            <w:pPr>
              <w:rPr>
                <w:rFonts w:cs="Arial"/>
                <w:color w:val="000000"/>
                <w:sz w:val="18"/>
                <w:szCs w:val="18"/>
                <w:lang w:eastAsia="en-AU"/>
              </w:rPr>
            </w:pPr>
          </w:p>
        </w:tc>
        <w:tc>
          <w:tcPr>
            <w:tcW w:w="709" w:type="dxa"/>
          </w:tcPr>
          <w:p w14:paraId="17975E96" w14:textId="77777777" w:rsidR="00501B1B" w:rsidRPr="005E2291" w:rsidDel="00B0673C" w:rsidRDefault="00501B1B" w:rsidP="003C56CA">
            <w:pPr>
              <w:rPr>
                <w:rFonts w:cs="Arial"/>
                <w:color w:val="000000"/>
                <w:sz w:val="18"/>
                <w:szCs w:val="18"/>
                <w:lang w:eastAsia="en-AU"/>
              </w:rPr>
            </w:pPr>
            <w:r w:rsidRPr="005E2291">
              <w:rPr>
                <w:rFonts w:cs="Arial"/>
                <w:color w:val="000000"/>
                <w:sz w:val="18"/>
                <w:szCs w:val="18"/>
                <w:lang w:eastAsia="en-AU"/>
              </w:rPr>
              <w:t>PE[S]</w:t>
            </w:r>
          </w:p>
        </w:tc>
        <w:tc>
          <w:tcPr>
            <w:tcW w:w="709" w:type="dxa"/>
          </w:tcPr>
          <w:p w14:paraId="251452EC" w14:textId="77777777" w:rsidR="00501B1B" w:rsidRPr="005E2291" w:rsidDel="00B0673C" w:rsidRDefault="00501B1B" w:rsidP="003C56CA">
            <w:pPr>
              <w:rPr>
                <w:rFonts w:cs="Arial"/>
                <w:color w:val="000000"/>
                <w:sz w:val="18"/>
                <w:szCs w:val="18"/>
                <w:lang w:eastAsia="en-AU"/>
              </w:rPr>
            </w:pPr>
            <w:r w:rsidRPr="005E2291">
              <w:rPr>
                <w:rFonts w:cs="Arial"/>
                <w:color w:val="000000"/>
                <w:sz w:val="18"/>
                <w:szCs w:val="18"/>
                <w:lang w:eastAsia="en-AU"/>
              </w:rPr>
              <w:t>PE[S]</w:t>
            </w:r>
          </w:p>
        </w:tc>
        <w:tc>
          <w:tcPr>
            <w:tcW w:w="567" w:type="dxa"/>
          </w:tcPr>
          <w:p w14:paraId="17BDE494" w14:textId="77777777" w:rsidR="00501B1B" w:rsidRPr="005E2291" w:rsidDel="00B0673C" w:rsidRDefault="00501B1B" w:rsidP="003C56CA">
            <w:pPr>
              <w:rPr>
                <w:rFonts w:cs="Arial"/>
                <w:color w:val="000000"/>
                <w:sz w:val="18"/>
                <w:szCs w:val="18"/>
                <w:lang w:eastAsia="en-AU"/>
              </w:rPr>
            </w:pPr>
          </w:p>
        </w:tc>
        <w:tc>
          <w:tcPr>
            <w:tcW w:w="567" w:type="dxa"/>
          </w:tcPr>
          <w:p w14:paraId="6AF6C81F" w14:textId="77777777" w:rsidR="00501B1B" w:rsidRPr="005E2291" w:rsidDel="00B0673C" w:rsidRDefault="00501B1B" w:rsidP="003C56CA">
            <w:pPr>
              <w:rPr>
                <w:rFonts w:cs="Arial"/>
                <w:color w:val="000000"/>
                <w:sz w:val="18"/>
                <w:szCs w:val="18"/>
                <w:lang w:eastAsia="en-AU"/>
              </w:rPr>
            </w:pPr>
            <w:r w:rsidRPr="005E2291">
              <w:rPr>
                <w:rFonts w:cs="Arial"/>
                <w:color w:val="000000"/>
                <w:sz w:val="18"/>
                <w:szCs w:val="18"/>
                <w:lang w:eastAsia="en-AU"/>
              </w:rPr>
              <w:t>PE</w:t>
            </w:r>
          </w:p>
        </w:tc>
        <w:tc>
          <w:tcPr>
            <w:tcW w:w="567" w:type="dxa"/>
          </w:tcPr>
          <w:p w14:paraId="18683C9C" w14:textId="77777777" w:rsidR="00501B1B" w:rsidRPr="005E2291" w:rsidDel="00B0673C" w:rsidRDefault="00501B1B" w:rsidP="003C56CA">
            <w:pPr>
              <w:rPr>
                <w:rFonts w:cs="Arial"/>
                <w:color w:val="000000"/>
                <w:sz w:val="18"/>
                <w:szCs w:val="18"/>
                <w:lang w:eastAsia="en-AU"/>
              </w:rPr>
            </w:pPr>
            <w:r w:rsidRPr="005E2291">
              <w:rPr>
                <w:rFonts w:cs="Arial"/>
                <w:color w:val="000000"/>
                <w:sz w:val="18"/>
                <w:szCs w:val="18"/>
                <w:lang w:eastAsia="en-AU"/>
              </w:rPr>
              <w:t>PE</w:t>
            </w:r>
          </w:p>
        </w:tc>
        <w:tc>
          <w:tcPr>
            <w:tcW w:w="567" w:type="dxa"/>
          </w:tcPr>
          <w:p w14:paraId="71E9DD26" w14:textId="77777777" w:rsidR="00501B1B" w:rsidRPr="005E2291" w:rsidDel="00B0673C" w:rsidRDefault="00501B1B" w:rsidP="003C56CA">
            <w:pPr>
              <w:rPr>
                <w:rFonts w:cs="Arial"/>
                <w:color w:val="000000"/>
                <w:sz w:val="18"/>
                <w:szCs w:val="18"/>
                <w:lang w:eastAsia="en-AU"/>
              </w:rPr>
            </w:pPr>
          </w:p>
        </w:tc>
        <w:tc>
          <w:tcPr>
            <w:tcW w:w="709" w:type="dxa"/>
          </w:tcPr>
          <w:p w14:paraId="33D5E8A7" w14:textId="77777777" w:rsidR="00501B1B" w:rsidRPr="005E2291" w:rsidDel="00B0673C" w:rsidRDefault="00501B1B" w:rsidP="003C56CA">
            <w:pPr>
              <w:rPr>
                <w:rFonts w:cs="Arial"/>
                <w:color w:val="000000"/>
                <w:sz w:val="18"/>
                <w:szCs w:val="18"/>
                <w:lang w:eastAsia="en-AU"/>
              </w:rPr>
            </w:pPr>
            <w:r w:rsidRPr="005E2291">
              <w:rPr>
                <w:rFonts w:cs="Arial"/>
                <w:color w:val="000000"/>
                <w:sz w:val="18"/>
                <w:szCs w:val="18"/>
                <w:lang w:eastAsia="en-AU"/>
              </w:rPr>
              <w:t>PE[S]</w:t>
            </w:r>
          </w:p>
        </w:tc>
        <w:tc>
          <w:tcPr>
            <w:tcW w:w="708" w:type="dxa"/>
          </w:tcPr>
          <w:p w14:paraId="304B0D3C" w14:textId="77777777" w:rsidR="00501B1B" w:rsidRPr="005E2291" w:rsidDel="00B0673C" w:rsidRDefault="00501B1B" w:rsidP="003C56CA">
            <w:pPr>
              <w:rPr>
                <w:rFonts w:cs="Arial"/>
                <w:color w:val="000000"/>
                <w:sz w:val="18"/>
                <w:szCs w:val="18"/>
                <w:lang w:eastAsia="en-AU"/>
              </w:rPr>
            </w:pPr>
            <w:r w:rsidRPr="005E2291">
              <w:rPr>
                <w:rFonts w:cs="Arial"/>
                <w:color w:val="000000"/>
                <w:sz w:val="18"/>
                <w:szCs w:val="18"/>
                <w:lang w:eastAsia="en-AU"/>
              </w:rPr>
              <w:t>PE[S]</w:t>
            </w:r>
          </w:p>
        </w:tc>
        <w:tc>
          <w:tcPr>
            <w:tcW w:w="567" w:type="dxa"/>
          </w:tcPr>
          <w:p w14:paraId="4A4783F9" w14:textId="77777777" w:rsidR="00501B1B" w:rsidRPr="005E2291" w:rsidDel="00B0673C" w:rsidRDefault="00501B1B" w:rsidP="003C56CA">
            <w:pPr>
              <w:rPr>
                <w:rFonts w:cs="Arial"/>
                <w:color w:val="000000"/>
                <w:sz w:val="18"/>
                <w:szCs w:val="18"/>
                <w:lang w:eastAsia="en-AU"/>
              </w:rPr>
            </w:pPr>
          </w:p>
        </w:tc>
        <w:tc>
          <w:tcPr>
            <w:tcW w:w="736" w:type="dxa"/>
          </w:tcPr>
          <w:p w14:paraId="349EC4BE" w14:textId="77777777" w:rsidR="00501B1B" w:rsidRPr="005E2291" w:rsidDel="00B0673C" w:rsidRDefault="00501B1B" w:rsidP="003C56CA">
            <w:pPr>
              <w:rPr>
                <w:rFonts w:cs="Arial"/>
                <w:color w:val="000000"/>
                <w:sz w:val="18"/>
                <w:szCs w:val="18"/>
                <w:lang w:eastAsia="en-AU"/>
              </w:rPr>
            </w:pPr>
          </w:p>
        </w:tc>
      </w:tr>
      <w:tr w:rsidR="00501B1B" w:rsidRPr="005E2291" w14:paraId="295C201A" w14:textId="77777777" w:rsidTr="003C56CA">
        <w:tc>
          <w:tcPr>
            <w:tcW w:w="3415" w:type="dxa"/>
            <w:vAlign w:val="bottom"/>
          </w:tcPr>
          <w:p w14:paraId="5F8A7484" w14:textId="77777777" w:rsidR="00501B1B" w:rsidRPr="005E2291" w:rsidDel="00B0673C" w:rsidRDefault="00501B1B" w:rsidP="003C56CA">
            <w:pPr>
              <w:rPr>
                <w:rFonts w:cs="Arial"/>
                <w:color w:val="000000"/>
                <w:sz w:val="18"/>
                <w:szCs w:val="18"/>
              </w:rPr>
            </w:pPr>
            <w:r w:rsidRPr="005E2291">
              <w:rPr>
                <w:rFonts w:cs="Arial"/>
                <w:color w:val="000000"/>
                <w:sz w:val="18"/>
                <w:szCs w:val="18"/>
              </w:rPr>
              <w:t>506-PHN Murray</w:t>
            </w:r>
          </w:p>
        </w:tc>
        <w:tc>
          <w:tcPr>
            <w:tcW w:w="549" w:type="dxa"/>
          </w:tcPr>
          <w:p w14:paraId="5DA4CB69" w14:textId="77777777" w:rsidR="00501B1B" w:rsidRPr="005E2291" w:rsidDel="00B0673C" w:rsidRDefault="00501B1B" w:rsidP="003C56CA">
            <w:pPr>
              <w:rPr>
                <w:rFonts w:cs="Arial"/>
                <w:color w:val="000000"/>
                <w:sz w:val="18"/>
                <w:szCs w:val="18"/>
                <w:lang w:eastAsia="en-AU"/>
              </w:rPr>
            </w:pPr>
          </w:p>
        </w:tc>
        <w:tc>
          <w:tcPr>
            <w:tcW w:w="709" w:type="dxa"/>
          </w:tcPr>
          <w:p w14:paraId="161C64B9" w14:textId="77777777" w:rsidR="00501B1B" w:rsidRPr="005E2291" w:rsidDel="00B0673C" w:rsidRDefault="00501B1B" w:rsidP="003C56CA">
            <w:pPr>
              <w:rPr>
                <w:rFonts w:cs="Arial"/>
                <w:color w:val="000000"/>
                <w:sz w:val="18"/>
                <w:szCs w:val="18"/>
                <w:lang w:eastAsia="en-AU"/>
              </w:rPr>
            </w:pPr>
            <w:r w:rsidRPr="005E2291">
              <w:rPr>
                <w:rFonts w:cs="Arial"/>
                <w:color w:val="000000"/>
                <w:sz w:val="18"/>
                <w:szCs w:val="18"/>
                <w:lang w:eastAsia="en-AU"/>
              </w:rPr>
              <w:t>PE[S]</w:t>
            </w:r>
          </w:p>
        </w:tc>
        <w:tc>
          <w:tcPr>
            <w:tcW w:w="709" w:type="dxa"/>
          </w:tcPr>
          <w:p w14:paraId="5A50BE0F" w14:textId="77777777" w:rsidR="00501B1B" w:rsidRPr="005E2291" w:rsidDel="00B0673C" w:rsidRDefault="00501B1B" w:rsidP="003C56CA">
            <w:pPr>
              <w:rPr>
                <w:rFonts w:cs="Arial"/>
                <w:color w:val="000000"/>
                <w:sz w:val="18"/>
                <w:szCs w:val="18"/>
                <w:lang w:eastAsia="en-AU"/>
              </w:rPr>
            </w:pPr>
            <w:r w:rsidRPr="005E2291">
              <w:rPr>
                <w:rFonts w:cs="Arial"/>
                <w:color w:val="000000"/>
                <w:sz w:val="18"/>
                <w:szCs w:val="18"/>
                <w:lang w:eastAsia="en-AU"/>
              </w:rPr>
              <w:t>PE[S]</w:t>
            </w:r>
          </w:p>
        </w:tc>
        <w:tc>
          <w:tcPr>
            <w:tcW w:w="567" w:type="dxa"/>
          </w:tcPr>
          <w:p w14:paraId="66982FC5" w14:textId="77777777" w:rsidR="00501B1B" w:rsidRPr="005E2291" w:rsidDel="00B0673C" w:rsidRDefault="00501B1B" w:rsidP="003C56CA">
            <w:pPr>
              <w:rPr>
                <w:rFonts w:cs="Arial"/>
                <w:color w:val="000000"/>
                <w:sz w:val="18"/>
                <w:szCs w:val="18"/>
                <w:lang w:eastAsia="en-AU"/>
              </w:rPr>
            </w:pPr>
            <w:r w:rsidRPr="005E2291">
              <w:rPr>
                <w:rFonts w:cs="Arial"/>
                <w:color w:val="000000"/>
                <w:sz w:val="18"/>
                <w:szCs w:val="18"/>
                <w:lang w:eastAsia="en-AU"/>
              </w:rPr>
              <w:t>PE</w:t>
            </w:r>
          </w:p>
        </w:tc>
        <w:tc>
          <w:tcPr>
            <w:tcW w:w="567" w:type="dxa"/>
          </w:tcPr>
          <w:p w14:paraId="776D8F1A" w14:textId="77777777" w:rsidR="00501B1B" w:rsidRPr="005E2291" w:rsidDel="00B0673C" w:rsidRDefault="00501B1B" w:rsidP="003C56CA">
            <w:pPr>
              <w:rPr>
                <w:rFonts w:cs="Arial"/>
                <w:color w:val="000000"/>
                <w:sz w:val="18"/>
                <w:szCs w:val="18"/>
                <w:lang w:eastAsia="en-AU"/>
              </w:rPr>
            </w:pPr>
          </w:p>
        </w:tc>
        <w:tc>
          <w:tcPr>
            <w:tcW w:w="567" w:type="dxa"/>
          </w:tcPr>
          <w:p w14:paraId="4117BFEC" w14:textId="77777777" w:rsidR="00501B1B" w:rsidRPr="005E2291" w:rsidDel="00B0673C" w:rsidRDefault="00501B1B" w:rsidP="003C56CA">
            <w:pPr>
              <w:rPr>
                <w:rFonts w:cs="Arial"/>
                <w:color w:val="000000"/>
                <w:sz w:val="18"/>
                <w:szCs w:val="18"/>
                <w:lang w:eastAsia="en-AU"/>
              </w:rPr>
            </w:pPr>
          </w:p>
        </w:tc>
        <w:tc>
          <w:tcPr>
            <w:tcW w:w="709" w:type="dxa"/>
          </w:tcPr>
          <w:p w14:paraId="472A94BB" w14:textId="77777777" w:rsidR="00501B1B" w:rsidRPr="005E2291" w:rsidDel="00B0673C" w:rsidRDefault="00501B1B" w:rsidP="003C56CA">
            <w:pPr>
              <w:rPr>
                <w:rFonts w:cs="Arial"/>
                <w:color w:val="000000"/>
                <w:sz w:val="18"/>
                <w:szCs w:val="18"/>
                <w:lang w:eastAsia="en-AU"/>
              </w:rPr>
            </w:pPr>
            <w:r w:rsidRPr="005E2291">
              <w:rPr>
                <w:rFonts w:cs="Arial"/>
                <w:color w:val="000000"/>
                <w:sz w:val="18"/>
                <w:szCs w:val="18"/>
                <w:lang w:eastAsia="en-AU"/>
              </w:rPr>
              <w:t>PE[S]</w:t>
            </w:r>
          </w:p>
        </w:tc>
        <w:tc>
          <w:tcPr>
            <w:tcW w:w="708" w:type="dxa"/>
          </w:tcPr>
          <w:p w14:paraId="47989529" w14:textId="77777777" w:rsidR="00501B1B" w:rsidRPr="005E2291" w:rsidDel="00B0673C" w:rsidRDefault="00501B1B" w:rsidP="003C56CA">
            <w:pPr>
              <w:rPr>
                <w:rFonts w:cs="Arial"/>
                <w:color w:val="000000"/>
                <w:sz w:val="18"/>
                <w:szCs w:val="18"/>
                <w:lang w:eastAsia="en-AU"/>
              </w:rPr>
            </w:pPr>
          </w:p>
        </w:tc>
        <w:tc>
          <w:tcPr>
            <w:tcW w:w="709" w:type="dxa"/>
          </w:tcPr>
          <w:p w14:paraId="439F2DD2" w14:textId="77777777" w:rsidR="00501B1B" w:rsidRPr="005E2291" w:rsidDel="00B0673C" w:rsidRDefault="00501B1B" w:rsidP="003C56CA">
            <w:pPr>
              <w:rPr>
                <w:rFonts w:cs="Arial"/>
                <w:color w:val="000000"/>
                <w:sz w:val="18"/>
                <w:szCs w:val="18"/>
                <w:lang w:eastAsia="en-AU"/>
              </w:rPr>
            </w:pPr>
            <w:r w:rsidRPr="005E2291">
              <w:rPr>
                <w:rFonts w:cs="Arial"/>
                <w:color w:val="000000"/>
                <w:sz w:val="18"/>
                <w:szCs w:val="18"/>
                <w:lang w:eastAsia="en-AU"/>
              </w:rPr>
              <w:t>PE[S]</w:t>
            </w:r>
          </w:p>
        </w:tc>
        <w:tc>
          <w:tcPr>
            <w:tcW w:w="709" w:type="dxa"/>
          </w:tcPr>
          <w:p w14:paraId="4CADA8A8" w14:textId="77777777" w:rsidR="00501B1B" w:rsidRPr="005E2291" w:rsidDel="00B0673C" w:rsidRDefault="00501B1B" w:rsidP="003C56CA">
            <w:pPr>
              <w:rPr>
                <w:rFonts w:cs="Arial"/>
                <w:color w:val="000000"/>
                <w:sz w:val="18"/>
                <w:szCs w:val="18"/>
                <w:lang w:eastAsia="en-AU"/>
              </w:rPr>
            </w:pPr>
            <w:r w:rsidRPr="005E2291">
              <w:rPr>
                <w:rFonts w:cs="Arial"/>
                <w:color w:val="000000"/>
                <w:sz w:val="18"/>
                <w:szCs w:val="18"/>
                <w:lang w:eastAsia="en-AU"/>
              </w:rPr>
              <w:t>PE[S]</w:t>
            </w:r>
          </w:p>
        </w:tc>
        <w:tc>
          <w:tcPr>
            <w:tcW w:w="567" w:type="dxa"/>
          </w:tcPr>
          <w:p w14:paraId="3D2C06EE" w14:textId="77777777" w:rsidR="00501B1B" w:rsidRPr="005E2291" w:rsidDel="00B0673C" w:rsidRDefault="00501B1B" w:rsidP="003C56CA">
            <w:pPr>
              <w:rPr>
                <w:rFonts w:cs="Arial"/>
                <w:color w:val="000000"/>
                <w:sz w:val="18"/>
                <w:szCs w:val="18"/>
                <w:lang w:eastAsia="en-AU"/>
              </w:rPr>
            </w:pPr>
          </w:p>
        </w:tc>
        <w:tc>
          <w:tcPr>
            <w:tcW w:w="567" w:type="dxa"/>
          </w:tcPr>
          <w:p w14:paraId="5D12A064" w14:textId="77777777" w:rsidR="00501B1B" w:rsidRPr="005E2291" w:rsidDel="00B0673C" w:rsidRDefault="00501B1B" w:rsidP="003C56CA">
            <w:pPr>
              <w:rPr>
                <w:rFonts w:cs="Arial"/>
                <w:color w:val="000000"/>
                <w:sz w:val="18"/>
                <w:szCs w:val="18"/>
                <w:lang w:eastAsia="en-AU"/>
              </w:rPr>
            </w:pPr>
            <w:r w:rsidRPr="005E2291">
              <w:rPr>
                <w:rFonts w:cs="Arial"/>
                <w:color w:val="000000"/>
                <w:sz w:val="18"/>
                <w:szCs w:val="18"/>
                <w:lang w:eastAsia="en-AU"/>
              </w:rPr>
              <w:t>PE</w:t>
            </w:r>
          </w:p>
        </w:tc>
        <w:tc>
          <w:tcPr>
            <w:tcW w:w="567" w:type="dxa"/>
          </w:tcPr>
          <w:p w14:paraId="2EA0048E" w14:textId="77777777" w:rsidR="00501B1B" w:rsidRPr="005E2291" w:rsidDel="00B0673C" w:rsidRDefault="00501B1B" w:rsidP="003C56CA">
            <w:pPr>
              <w:rPr>
                <w:rFonts w:cs="Arial"/>
                <w:color w:val="000000"/>
                <w:sz w:val="18"/>
                <w:szCs w:val="18"/>
                <w:lang w:eastAsia="en-AU"/>
              </w:rPr>
            </w:pPr>
            <w:r w:rsidRPr="005E2291">
              <w:rPr>
                <w:rFonts w:cs="Arial"/>
                <w:color w:val="000000"/>
                <w:sz w:val="18"/>
                <w:szCs w:val="18"/>
                <w:lang w:eastAsia="en-AU"/>
              </w:rPr>
              <w:t>PE</w:t>
            </w:r>
          </w:p>
        </w:tc>
        <w:tc>
          <w:tcPr>
            <w:tcW w:w="567" w:type="dxa"/>
          </w:tcPr>
          <w:p w14:paraId="4BDB8876" w14:textId="77777777" w:rsidR="00501B1B" w:rsidRPr="005E2291" w:rsidDel="00B0673C" w:rsidRDefault="00501B1B" w:rsidP="003C56CA">
            <w:pPr>
              <w:rPr>
                <w:rFonts w:cs="Arial"/>
                <w:color w:val="000000"/>
                <w:sz w:val="18"/>
                <w:szCs w:val="18"/>
                <w:lang w:eastAsia="en-AU"/>
              </w:rPr>
            </w:pPr>
          </w:p>
        </w:tc>
        <w:tc>
          <w:tcPr>
            <w:tcW w:w="709" w:type="dxa"/>
          </w:tcPr>
          <w:p w14:paraId="400EFEA5" w14:textId="77777777" w:rsidR="00501B1B" w:rsidRPr="005E2291" w:rsidDel="00B0673C" w:rsidRDefault="00501B1B" w:rsidP="003C56CA">
            <w:pPr>
              <w:rPr>
                <w:rFonts w:cs="Arial"/>
                <w:color w:val="000000"/>
                <w:sz w:val="18"/>
                <w:szCs w:val="18"/>
                <w:lang w:eastAsia="en-AU"/>
              </w:rPr>
            </w:pPr>
            <w:r w:rsidRPr="005E2291">
              <w:rPr>
                <w:rFonts w:cs="Arial"/>
                <w:color w:val="000000"/>
                <w:sz w:val="18"/>
                <w:szCs w:val="18"/>
                <w:lang w:eastAsia="en-AU"/>
              </w:rPr>
              <w:t>PE[S]</w:t>
            </w:r>
          </w:p>
        </w:tc>
        <w:tc>
          <w:tcPr>
            <w:tcW w:w="708" w:type="dxa"/>
          </w:tcPr>
          <w:p w14:paraId="1A4BC960" w14:textId="77777777" w:rsidR="00501B1B" w:rsidRPr="005E2291" w:rsidDel="00B0673C" w:rsidRDefault="00501B1B" w:rsidP="003C56CA">
            <w:pPr>
              <w:rPr>
                <w:rFonts w:cs="Arial"/>
                <w:color w:val="000000"/>
                <w:sz w:val="18"/>
                <w:szCs w:val="18"/>
                <w:lang w:eastAsia="en-AU"/>
              </w:rPr>
            </w:pPr>
            <w:r w:rsidRPr="005E2291">
              <w:rPr>
                <w:rFonts w:cs="Arial"/>
                <w:color w:val="000000"/>
                <w:sz w:val="18"/>
                <w:szCs w:val="18"/>
                <w:lang w:eastAsia="en-AU"/>
              </w:rPr>
              <w:t>PE[S]</w:t>
            </w:r>
          </w:p>
        </w:tc>
        <w:tc>
          <w:tcPr>
            <w:tcW w:w="567" w:type="dxa"/>
          </w:tcPr>
          <w:p w14:paraId="68791BA6" w14:textId="77777777" w:rsidR="00501B1B" w:rsidRPr="005E2291" w:rsidDel="00B0673C" w:rsidRDefault="00501B1B" w:rsidP="003C56CA">
            <w:pPr>
              <w:rPr>
                <w:rFonts w:cs="Arial"/>
                <w:color w:val="000000"/>
                <w:sz w:val="18"/>
                <w:szCs w:val="18"/>
                <w:lang w:eastAsia="en-AU"/>
              </w:rPr>
            </w:pPr>
          </w:p>
        </w:tc>
        <w:tc>
          <w:tcPr>
            <w:tcW w:w="736" w:type="dxa"/>
          </w:tcPr>
          <w:p w14:paraId="09269CDB" w14:textId="77777777" w:rsidR="00501B1B" w:rsidRPr="005E2291" w:rsidDel="00B0673C" w:rsidRDefault="00501B1B" w:rsidP="003C56CA">
            <w:pPr>
              <w:rPr>
                <w:rFonts w:cs="Arial"/>
                <w:color w:val="000000"/>
                <w:sz w:val="18"/>
                <w:szCs w:val="18"/>
                <w:lang w:eastAsia="en-AU"/>
              </w:rPr>
            </w:pPr>
          </w:p>
        </w:tc>
      </w:tr>
      <w:tr w:rsidR="00501B1B" w:rsidRPr="005E2291" w14:paraId="340B2415" w14:textId="77777777" w:rsidTr="003C56CA">
        <w:tc>
          <w:tcPr>
            <w:tcW w:w="3415" w:type="dxa"/>
            <w:vAlign w:val="bottom"/>
          </w:tcPr>
          <w:p w14:paraId="4E48552B" w14:textId="77777777" w:rsidR="00501B1B" w:rsidRPr="005E2291" w:rsidDel="00B0673C" w:rsidRDefault="00501B1B" w:rsidP="003C56CA">
            <w:pPr>
              <w:rPr>
                <w:rFonts w:cs="Arial"/>
                <w:color w:val="000000"/>
                <w:sz w:val="18"/>
                <w:szCs w:val="18"/>
              </w:rPr>
            </w:pPr>
            <w:r w:rsidRPr="005E2291">
              <w:rPr>
                <w:rFonts w:cs="Arial"/>
                <w:color w:val="000000"/>
                <w:sz w:val="18"/>
                <w:szCs w:val="18"/>
              </w:rPr>
              <w:t>507- PHN Western Victoria</w:t>
            </w:r>
          </w:p>
        </w:tc>
        <w:tc>
          <w:tcPr>
            <w:tcW w:w="549" w:type="dxa"/>
          </w:tcPr>
          <w:p w14:paraId="47F836A6" w14:textId="77777777" w:rsidR="00501B1B" w:rsidRPr="005E2291" w:rsidDel="00B0673C" w:rsidRDefault="00501B1B" w:rsidP="003C56CA">
            <w:pPr>
              <w:rPr>
                <w:rFonts w:cs="Arial"/>
                <w:color w:val="000000"/>
                <w:sz w:val="18"/>
                <w:szCs w:val="18"/>
                <w:lang w:eastAsia="en-AU"/>
              </w:rPr>
            </w:pPr>
          </w:p>
        </w:tc>
        <w:tc>
          <w:tcPr>
            <w:tcW w:w="709" w:type="dxa"/>
          </w:tcPr>
          <w:p w14:paraId="18556AF4" w14:textId="77777777" w:rsidR="00501B1B" w:rsidRPr="005E2291" w:rsidDel="00B0673C" w:rsidRDefault="00501B1B" w:rsidP="003C56CA">
            <w:pPr>
              <w:rPr>
                <w:rFonts w:cs="Arial"/>
                <w:color w:val="000000"/>
                <w:sz w:val="18"/>
                <w:szCs w:val="18"/>
                <w:lang w:eastAsia="en-AU"/>
              </w:rPr>
            </w:pPr>
            <w:r w:rsidRPr="005E2291">
              <w:rPr>
                <w:rFonts w:cs="Arial"/>
                <w:color w:val="000000"/>
                <w:sz w:val="18"/>
                <w:szCs w:val="18"/>
                <w:lang w:eastAsia="en-AU"/>
              </w:rPr>
              <w:t>PE[S]</w:t>
            </w:r>
          </w:p>
        </w:tc>
        <w:tc>
          <w:tcPr>
            <w:tcW w:w="709" w:type="dxa"/>
          </w:tcPr>
          <w:p w14:paraId="1FF4D4A8" w14:textId="77777777" w:rsidR="00501B1B" w:rsidRPr="005E2291" w:rsidDel="00B0673C" w:rsidRDefault="00501B1B" w:rsidP="003C56CA">
            <w:pPr>
              <w:rPr>
                <w:rFonts w:cs="Arial"/>
                <w:color w:val="000000"/>
                <w:sz w:val="18"/>
                <w:szCs w:val="18"/>
                <w:lang w:eastAsia="en-AU"/>
              </w:rPr>
            </w:pPr>
            <w:r w:rsidRPr="005E2291">
              <w:rPr>
                <w:rFonts w:cs="Arial"/>
                <w:color w:val="000000"/>
                <w:sz w:val="18"/>
                <w:szCs w:val="18"/>
                <w:lang w:eastAsia="en-AU"/>
              </w:rPr>
              <w:t>PE[S]</w:t>
            </w:r>
          </w:p>
        </w:tc>
        <w:tc>
          <w:tcPr>
            <w:tcW w:w="567" w:type="dxa"/>
          </w:tcPr>
          <w:p w14:paraId="0E8EE57C" w14:textId="77777777" w:rsidR="00501B1B" w:rsidRPr="005E2291" w:rsidDel="00B0673C" w:rsidRDefault="00501B1B" w:rsidP="003C56CA">
            <w:pPr>
              <w:rPr>
                <w:rFonts w:cs="Arial"/>
                <w:color w:val="000000"/>
                <w:sz w:val="18"/>
                <w:szCs w:val="18"/>
                <w:lang w:eastAsia="en-AU"/>
              </w:rPr>
            </w:pPr>
            <w:r w:rsidRPr="005E2291">
              <w:rPr>
                <w:rFonts w:cs="Arial"/>
                <w:color w:val="000000"/>
                <w:sz w:val="18"/>
                <w:szCs w:val="18"/>
                <w:lang w:eastAsia="en-AU"/>
              </w:rPr>
              <w:t>PE</w:t>
            </w:r>
          </w:p>
        </w:tc>
        <w:tc>
          <w:tcPr>
            <w:tcW w:w="567" w:type="dxa"/>
          </w:tcPr>
          <w:p w14:paraId="1B067F38" w14:textId="77777777" w:rsidR="00501B1B" w:rsidRPr="005E2291" w:rsidDel="00B0673C" w:rsidRDefault="00501B1B" w:rsidP="003C56CA">
            <w:pPr>
              <w:rPr>
                <w:rFonts w:cs="Arial"/>
                <w:color w:val="000000"/>
                <w:sz w:val="18"/>
                <w:szCs w:val="18"/>
                <w:lang w:eastAsia="en-AU"/>
              </w:rPr>
            </w:pPr>
          </w:p>
        </w:tc>
        <w:tc>
          <w:tcPr>
            <w:tcW w:w="567" w:type="dxa"/>
          </w:tcPr>
          <w:p w14:paraId="634B5185" w14:textId="77777777" w:rsidR="00501B1B" w:rsidRPr="005E2291" w:rsidDel="00B0673C" w:rsidRDefault="00501B1B" w:rsidP="003C56CA">
            <w:pPr>
              <w:rPr>
                <w:rFonts w:cs="Arial"/>
                <w:color w:val="000000"/>
                <w:sz w:val="18"/>
                <w:szCs w:val="18"/>
                <w:lang w:eastAsia="en-AU"/>
              </w:rPr>
            </w:pPr>
          </w:p>
        </w:tc>
        <w:tc>
          <w:tcPr>
            <w:tcW w:w="709" w:type="dxa"/>
          </w:tcPr>
          <w:p w14:paraId="5B8354C6" w14:textId="77777777" w:rsidR="00501B1B" w:rsidRPr="005E2291" w:rsidDel="00B0673C" w:rsidRDefault="00501B1B" w:rsidP="003C56CA">
            <w:pPr>
              <w:rPr>
                <w:rFonts w:cs="Arial"/>
                <w:color w:val="000000"/>
                <w:sz w:val="18"/>
                <w:szCs w:val="18"/>
                <w:lang w:eastAsia="en-AU"/>
              </w:rPr>
            </w:pPr>
            <w:r w:rsidRPr="005E2291">
              <w:rPr>
                <w:rFonts w:cs="Arial"/>
                <w:color w:val="000000"/>
                <w:sz w:val="18"/>
                <w:szCs w:val="18"/>
                <w:lang w:eastAsia="en-AU"/>
              </w:rPr>
              <w:t>PE[S]</w:t>
            </w:r>
          </w:p>
        </w:tc>
        <w:tc>
          <w:tcPr>
            <w:tcW w:w="708" w:type="dxa"/>
          </w:tcPr>
          <w:p w14:paraId="58581AA0" w14:textId="77777777" w:rsidR="00501B1B" w:rsidRPr="005E2291" w:rsidDel="00B0673C" w:rsidRDefault="00501B1B" w:rsidP="003C56CA">
            <w:pPr>
              <w:rPr>
                <w:rFonts w:cs="Arial"/>
                <w:color w:val="000000"/>
                <w:sz w:val="18"/>
                <w:szCs w:val="18"/>
                <w:lang w:eastAsia="en-AU"/>
              </w:rPr>
            </w:pPr>
          </w:p>
        </w:tc>
        <w:tc>
          <w:tcPr>
            <w:tcW w:w="709" w:type="dxa"/>
          </w:tcPr>
          <w:p w14:paraId="47025F24" w14:textId="77777777" w:rsidR="00501B1B" w:rsidRPr="005E2291" w:rsidDel="00B0673C" w:rsidRDefault="00501B1B" w:rsidP="003C56CA">
            <w:pPr>
              <w:rPr>
                <w:rFonts w:cs="Arial"/>
                <w:color w:val="000000"/>
                <w:sz w:val="18"/>
                <w:szCs w:val="18"/>
                <w:lang w:eastAsia="en-AU"/>
              </w:rPr>
            </w:pPr>
            <w:r w:rsidRPr="005E2291">
              <w:rPr>
                <w:rFonts w:cs="Arial"/>
                <w:color w:val="000000"/>
                <w:sz w:val="18"/>
                <w:szCs w:val="18"/>
                <w:lang w:eastAsia="en-AU"/>
              </w:rPr>
              <w:t>PE[S]</w:t>
            </w:r>
          </w:p>
        </w:tc>
        <w:tc>
          <w:tcPr>
            <w:tcW w:w="709" w:type="dxa"/>
          </w:tcPr>
          <w:p w14:paraId="4108BAF3" w14:textId="77777777" w:rsidR="00501B1B" w:rsidRPr="005E2291" w:rsidDel="00B0673C" w:rsidRDefault="00501B1B" w:rsidP="003C56CA">
            <w:pPr>
              <w:rPr>
                <w:rFonts w:cs="Arial"/>
                <w:color w:val="000000"/>
                <w:sz w:val="18"/>
                <w:szCs w:val="18"/>
                <w:lang w:eastAsia="en-AU"/>
              </w:rPr>
            </w:pPr>
            <w:r w:rsidRPr="005E2291">
              <w:rPr>
                <w:rFonts w:cs="Arial"/>
                <w:color w:val="000000"/>
                <w:sz w:val="18"/>
                <w:szCs w:val="18"/>
                <w:lang w:eastAsia="en-AU"/>
              </w:rPr>
              <w:t>PE[S]</w:t>
            </w:r>
          </w:p>
        </w:tc>
        <w:tc>
          <w:tcPr>
            <w:tcW w:w="567" w:type="dxa"/>
          </w:tcPr>
          <w:p w14:paraId="06F8D213" w14:textId="77777777" w:rsidR="00501B1B" w:rsidRPr="005E2291" w:rsidDel="00B0673C" w:rsidRDefault="00501B1B" w:rsidP="003C56CA">
            <w:pPr>
              <w:rPr>
                <w:rFonts w:cs="Arial"/>
                <w:color w:val="000000"/>
                <w:sz w:val="18"/>
                <w:szCs w:val="18"/>
                <w:lang w:eastAsia="en-AU"/>
              </w:rPr>
            </w:pPr>
          </w:p>
        </w:tc>
        <w:tc>
          <w:tcPr>
            <w:tcW w:w="567" w:type="dxa"/>
          </w:tcPr>
          <w:p w14:paraId="129FD58F" w14:textId="77777777" w:rsidR="00501B1B" w:rsidRPr="005E2291" w:rsidDel="00B0673C" w:rsidRDefault="00501B1B" w:rsidP="003C56CA">
            <w:pPr>
              <w:rPr>
                <w:rFonts w:cs="Arial"/>
                <w:color w:val="000000"/>
                <w:sz w:val="18"/>
                <w:szCs w:val="18"/>
                <w:lang w:eastAsia="en-AU"/>
              </w:rPr>
            </w:pPr>
            <w:r w:rsidRPr="005E2291">
              <w:rPr>
                <w:rFonts w:cs="Arial"/>
                <w:color w:val="000000"/>
                <w:sz w:val="18"/>
                <w:szCs w:val="18"/>
                <w:lang w:eastAsia="en-AU"/>
              </w:rPr>
              <w:t>PE</w:t>
            </w:r>
          </w:p>
        </w:tc>
        <w:tc>
          <w:tcPr>
            <w:tcW w:w="567" w:type="dxa"/>
          </w:tcPr>
          <w:p w14:paraId="18D07A56" w14:textId="77777777" w:rsidR="00501B1B" w:rsidRPr="005E2291" w:rsidDel="00B0673C" w:rsidRDefault="00501B1B" w:rsidP="003C56CA">
            <w:pPr>
              <w:rPr>
                <w:rFonts w:cs="Arial"/>
                <w:color w:val="000000"/>
                <w:sz w:val="18"/>
                <w:szCs w:val="18"/>
                <w:lang w:eastAsia="en-AU"/>
              </w:rPr>
            </w:pPr>
            <w:r w:rsidRPr="005E2291">
              <w:rPr>
                <w:rFonts w:cs="Arial"/>
                <w:color w:val="000000"/>
                <w:sz w:val="18"/>
                <w:szCs w:val="18"/>
                <w:lang w:eastAsia="en-AU"/>
              </w:rPr>
              <w:t>PE</w:t>
            </w:r>
          </w:p>
        </w:tc>
        <w:tc>
          <w:tcPr>
            <w:tcW w:w="567" w:type="dxa"/>
          </w:tcPr>
          <w:p w14:paraId="10F1EF3D" w14:textId="77777777" w:rsidR="00501B1B" w:rsidRPr="005E2291" w:rsidDel="00B0673C" w:rsidRDefault="00501B1B" w:rsidP="003C56CA">
            <w:pPr>
              <w:rPr>
                <w:rFonts w:cs="Arial"/>
                <w:color w:val="000000"/>
                <w:sz w:val="18"/>
                <w:szCs w:val="18"/>
                <w:lang w:eastAsia="en-AU"/>
              </w:rPr>
            </w:pPr>
          </w:p>
        </w:tc>
        <w:tc>
          <w:tcPr>
            <w:tcW w:w="709" w:type="dxa"/>
          </w:tcPr>
          <w:p w14:paraId="2C73C144" w14:textId="77777777" w:rsidR="00501B1B" w:rsidRPr="005E2291" w:rsidDel="00B0673C" w:rsidRDefault="00501B1B" w:rsidP="003C56CA">
            <w:pPr>
              <w:rPr>
                <w:rFonts w:cs="Arial"/>
                <w:color w:val="000000"/>
                <w:sz w:val="18"/>
                <w:szCs w:val="18"/>
                <w:lang w:eastAsia="en-AU"/>
              </w:rPr>
            </w:pPr>
            <w:r w:rsidRPr="005E2291">
              <w:rPr>
                <w:rFonts w:cs="Arial"/>
                <w:color w:val="000000"/>
                <w:sz w:val="18"/>
                <w:szCs w:val="18"/>
                <w:lang w:eastAsia="en-AU"/>
              </w:rPr>
              <w:t>PE[S]</w:t>
            </w:r>
          </w:p>
        </w:tc>
        <w:tc>
          <w:tcPr>
            <w:tcW w:w="708" w:type="dxa"/>
          </w:tcPr>
          <w:p w14:paraId="6FCA19D4" w14:textId="77777777" w:rsidR="00501B1B" w:rsidRPr="005E2291" w:rsidDel="00B0673C" w:rsidRDefault="00501B1B" w:rsidP="003C56CA">
            <w:pPr>
              <w:rPr>
                <w:rFonts w:cs="Arial"/>
                <w:color w:val="000000"/>
                <w:sz w:val="18"/>
                <w:szCs w:val="18"/>
                <w:lang w:eastAsia="en-AU"/>
              </w:rPr>
            </w:pPr>
            <w:r w:rsidRPr="005E2291">
              <w:rPr>
                <w:rFonts w:cs="Arial"/>
                <w:color w:val="000000"/>
                <w:sz w:val="18"/>
                <w:szCs w:val="18"/>
                <w:lang w:eastAsia="en-AU"/>
              </w:rPr>
              <w:t>PE[S]</w:t>
            </w:r>
          </w:p>
        </w:tc>
        <w:tc>
          <w:tcPr>
            <w:tcW w:w="567" w:type="dxa"/>
          </w:tcPr>
          <w:p w14:paraId="374DC8D6" w14:textId="77777777" w:rsidR="00501B1B" w:rsidRPr="005E2291" w:rsidDel="00B0673C" w:rsidRDefault="00501B1B" w:rsidP="003C56CA">
            <w:pPr>
              <w:rPr>
                <w:rFonts w:cs="Arial"/>
                <w:color w:val="000000"/>
                <w:sz w:val="18"/>
                <w:szCs w:val="18"/>
                <w:lang w:eastAsia="en-AU"/>
              </w:rPr>
            </w:pPr>
          </w:p>
        </w:tc>
        <w:tc>
          <w:tcPr>
            <w:tcW w:w="736" w:type="dxa"/>
          </w:tcPr>
          <w:p w14:paraId="3E1E8618" w14:textId="77777777" w:rsidR="00501B1B" w:rsidRPr="005E2291" w:rsidDel="00B0673C" w:rsidRDefault="00501B1B" w:rsidP="003C56CA">
            <w:pPr>
              <w:rPr>
                <w:rFonts w:cs="Arial"/>
                <w:color w:val="000000"/>
                <w:sz w:val="18"/>
                <w:szCs w:val="18"/>
                <w:lang w:eastAsia="en-AU"/>
              </w:rPr>
            </w:pPr>
          </w:p>
        </w:tc>
      </w:tr>
      <w:tr w:rsidR="00501B1B" w:rsidRPr="005E2291" w14:paraId="51512543" w14:textId="77777777" w:rsidTr="003C56CA">
        <w:tc>
          <w:tcPr>
            <w:tcW w:w="3415" w:type="dxa"/>
            <w:vAlign w:val="bottom"/>
          </w:tcPr>
          <w:p w14:paraId="2A73F98B" w14:textId="77777777" w:rsidR="00501B1B" w:rsidRPr="005E2291" w:rsidRDefault="00501B1B" w:rsidP="003C56CA">
            <w:pPr>
              <w:rPr>
                <w:rFonts w:cs="Arial"/>
                <w:color w:val="000000"/>
                <w:sz w:val="18"/>
                <w:szCs w:val="18"/>
              </w:rPr>
            </w:pPr>
            <w:r w:rsidRPr="005E2291">
              <w:rPr>
                <w:rFonts w:cs="Arial"/>
                <w:color w:val="000000"/>
                <w:sz w:val="18"/>
                <w:szCs w:val="18"/>
              </w:rPr>
              <w:t>999-Unknown</w:t>
            </w:r>
          </w:p>
        </w:tc>
        <w:tc>
          <w:tcPr>
            <w:tcW w:w="549" w:type="dxa"/>
          </w:tcPr>
          <w:p w14:paraId="3E392103" w14:textId="77777777" w:rsidR="00501B1B" w:rsidRPr="005E2291" w:rsidRDefault="00501B1B" w:rsidP="003C56CA">
            <w:pPr>
              <w:rPr>
                <w:rFonts w:cs="Arial"/>
                <w:color w:val="000000"/>
                <w:sz w:val="18"/>
                <w:szCs w:val="18"/>
                <w:lang w:eastAsia="en-AU"/>
              </w:rPr>
            </w:pPr>
            <w:r w:rsidRPr="005E2291">
              <w:rPr>
                <w:rFonts w:cs="Arial"/>
                <w:color w:val="000000"/>
                <w:sz w:val="18"/>
                <w:szCs w:val="18"/>
                <w:lang w:eastAsia="en-AU"/>
              </w:rPr>
              <w:t>NA</w:t>
            </w:r>
          </w:p>
        </w:tc>
        <w:tc>
          <w:tcPr>
            <w:tcW w:w="709" w:type="dxa"/>
          </w:tcPr>
          <w:p w14:paraId="30B44FED" w14:textId="77777777" w:rsidR="00501B1B" w:rsidRPr="005E2291" w:rsidRDefault="00501B1B" w:rsidP="003C56CA">
            <w:pPr>
              <w:rPr>
                <w:rFonts w:cs="Arial"/>
                <w:color w:val="000000"/>
                <w:sz w:val="18"/>
                <w:szCs w:val="18"/>
                <w:lang w:eastAsia="en-AU"/>
              </w:rPr>
            </w:pPr>
            <w:r w:rsidRPr="005E2291">
              <w:rPr>
                <w:rFonts w:cs="Arial"/>
                <w:color w:val="000000"/>
                <w:sz w:val="18"/>
                <w:szCs w:val="18"/>
                <w:lang w:eastAsia="en-AU"/>
              </w:rPr>
              <w:t>NA</w:t>
            </w:r>
          </w:p>
        </w:tc>
        <w:tc>
          <w:tcPr>
            <w:tcW w:w="709" w:type="dxa"/>
          </w:tcPr>
          <w:p w14:paraId="106AF6CA" w14:textId="77777777" w:rsidR="00501B1B" w:rsidRPr="005E2291" w:rsidRDefault="00501B1B" w:rsidP="003C56CA">
            <w:pPr>
              <w:rPr>
                <w:rFonts w:cs="Arial"/>
                <w:color w:val="000000"/>
                <w:sz w:val="18"/>
                <w:szCs w:val="18"/>
                <w:lang w:eastAsia="en-AU"/>
              </w:rPr>
            </w:pPr>
            <w:r w:rsidRPr="005E2291">
              <w:rPr>
                <w:rFonts w:cs="Arial"/>
                <w:color w:val="000000"/>
                <w:sz w:val="18"/>
                <w:szCs w:val="18"/>
                <w:lang w:eastAsia="en-AU"/>
              </w:rPr>
              <w:t>NA</w:t>
            </w:r>
          </w:p>
        </w:tc>
        <w:tc>
          <w:tcPr>
            <w:tcW w:w="567" w:type="dxa"/>
          </w:tcPr>
          <w:p w14:paraId="728A65FE" w14:textId="77777777" w:rsidR="00501B1B" w:rsidRPr="005E2291" w:rsidRDefault="00501B1B" w:rsidP="003C56CA">
            <w:pPr>
              <w:rPr>
                <w:rFonts w:cs="Arial"/>
                <w:color w:val="000000"/>
                <w:sz w:val="18"/>
                <w:szCs w:val="18"/>
                <w:lang w:eastAsia="en-AU"/>
              </w:rPr>
            </w:pPr>
            <w:r w:rsidRPr="005E2291">
              <w:rPr>
                <w:rFonts w:cs="Arial"/>
                <w:color w:val="000000"/>
                <w:sz w:val="18"/>
                <w:szCs w:val="18"/>
                <w:lang w:eastAsia="en-AU"/>
              </w:rPr>
              <w:t>NA</w:t>
            </w:r>
          </w:p>
        </w:tc>
        <w:tc>
          <w:tcPr>
            <w:tcW w:w="567" w:type="dxa"/>
          </w:tcPr>
          <w:p w14:paraId="4277AD78" w14:textId="77777777" w:rsidR="00501B1B" w:rsidRPr="005E2291" w:rsidRDefault="00501B1B" w:rsidP="003C56CA">
            <w:pPr>
              <w:rPr>
                <w:rFonts w:cs="Arial"/>
                <w:color w:val="000000"/>
                <w:sz w:val="18"/>
                <w:szCs w:val="18"/>
                <w:lang w:eastAsia="en-AU"/>
              </w:rPr>
            </w:pPr>
            <w:r w:rsidRPr="005E2291">
              <w:rPr>
                <w:rFonts w:cs="Arial"/>
                <w:color w:val="000000"/>
                <w:sz w:val="18"/>
                <w:szCs w:val="18"/>
                <w:lang w:eastAsia="en-AU"/>
              </w:rPr>
              <w:t>NA</w:t>
            </w:r>
          </w:p>
        </w:tc>
        <w:tc>
          <w:tcPr>
            <w:tcW w:w="567" w:type="dxa"/>
          </w:tcPr>
          <w:p w14:paraId="0446B987" w14:textId="77777777" w:rsidR="00501B1B" w:rsidRPr="005E2291" w:rsidRDefault="00501B1B" w:rsidP="003C56CA">
            <w:pPr>
              <w:rPr>
                <w:rFonts w:cs="Arial"/>
                <w:color w:val="000000"/>
                <w:sz w:val="18"/>
                <w:szCs w:val="18"/>
                <w:lang w:eastAsia="en-AU"/>
              </w:rPr>
            </w:pPr>
            <w:r w:rsidRPr="005E2291">
              <w:rPr>
                <w:rFonts w:cs="Arial"/>
                <w:color w:val="000000"/>
                <w:sz w:val="18"/>
                <w:szCs w:val="18"/>
                <w:lang w:eastAsia="en-AU"/>
              </w:rPr>
              <w:t>NA</w:t>
            </w:r>
          </w:p>
        </w:tc>
        <w:tc>
          <w:tcPr>
            <w:tcW w:w="709" w:type="dxa"/>
          </w:tcPr>
          <w:p w14:paraId="284816DC" w14:textId="77777777" w:rsidR="00501B1B" w:rsidRPr="005E2291" w:rsidRDefault="00501B1B" w:rsidP="003C56CA">
            <w:pPr>
              <w:rPr>
                <w:rFonts w:cs="Arial"/>
                <w:color w:val="000000"/>
                <w:sz w:val="18"/>
                <w:szCs w:val="18"/>
                <w:lang w:eastAsia="en-AU"/>
              </w:rPr>
            </w:pPr>
            <w:r w:rsidRPr="005E2291">
              <w:rPr>
                <w:rFonts w:cs="Arial"/>
                <w:color w:val="000000"/>
                <w:sz w:val="18"/>
                <w:szCs w:val="18"/>
                <w:lang w:eastAsia="en-AU"/>
              </w:rPr>
              <w:t>NA</w:t>
            </w:r>
          </w:p>
        </w:tc>
        <w:tc>
          <w:tcPr>
            <w:tcW w:w="708" w:type="dxa"/>
          </w:tcPr>
          <w:p w14:paraId="70A1ACD7" w14:textId="77777777" w:rsidR="00501B1B" w:rsidRPr="005E2291" w:rsidRDefault="00501B1B" w:rsidP="003C56CA">
            <w:pPr>
              <w:rPr>
                <w:rFonts w:cs="Arial"/>
                <w:color w:val="000000"/>
                <w:sz w:val="18"/>
                <w:szCs w:val="18"/>
                <w:lang w:eastAsia="en-AU"/>
              </w:rPr>
            </w:pPr>
            <w:r w:rsidRPr="005E2291">
              <w:rPr>
                <w:rFonts w:cs="Arial"/>
                <w:color w:val="000000"/>
                <w:sz w:val="18"/>
                <w:szCs w:val="18"/>
                <w:lang w:eastAsia="en-AU"/>
              </w:rPr>
              <w:t>NA</w:t>
            </w:r>
          </w:p>
        </w:tc>
        <w:tc>
          <w:tcPr>
            <w:tcW w:w="709" w:type="dxa"/>
          </w:tcPr>
          <w:p w14:paraId="0570B9C8" w14:textId="77777777" w:rsidR="00501B1B" w:rsidRPr="005E2291" w:rsidRDefault="00501B1B" w:rsidP="003C56CA">
            <w:pPr>
              <w:rPr>
                <w:rFonts w:cs="Arial"/>
                <w:color w:val="000000"/>
                <w:sz w:val="18"/>
                <w:szCs w:val="18"/>
                <w:lang w:eastAsia="en-AU"/>
              </w:rPr>
            </w:pPr>
            <w:r w:rsidRPr="005E2291">
              <w:rPr>
                <w:rFonts w:cs="Arial"/>
                <w:color w:val="000000"/>
                <w:sz w:val="18"/>
                <w:szCs w:val="18"/>
                <w:lang w:eastAsia="en-AU"/>
              </w:rPr>
              <w:t>NA</w:t>
            </w:r>
          </w:p>
        </w:tc>
        <w:tc>
          <w:tcPr>
            <w:tcW w:w="709" w:type="dxa"/>
          </w:tcPr>
          <w:p w14:paraId="5093E2EE" w14:textId="77777777" w:rsidR="00501B1B" w:rsidRPr="005E2291" w:rsidRDefault="00501B1B" w:rsidP="003C56CA">
            <w:pPr>
              <w:rPr>
                <w:rFonts w:cs="Arial"/>
                <w:color w:val="000000"/>
                <w:sz w:val="18"/>
                <w:szCs w:val="18"/>
                <w:lang w:eastAsia="en-AU"/>
              </w:rPr>
            </w:pPr>
            <w:r w:rsidRPr="005E2291">
              <w:rPr>
                <w:rFonts w:cs="Arial"/>
                <w:color w:val="000000"/>
                <w:sz w:val="18"/>
                <w:szCs w:val="18"/>
                <w:lang w:eastAsia="en-AU"/>
              </w:rPr>
              <w:t>NA</w:t>
            </w:r>
          </w:p>
        </w:tc>
        <w:tc>
          <w:tcPr>
            <w:tcW w:w="567" w:type="dxa"/>
          </w:tcPr>
          <w:p w14:paraId="5475A3EB" w14:textId="77777777" w:rsidR="00501B1B" w:rsidRPr="005E2291" w:rsidRDefault="00501B1B" w:rsidP="003C56CA">
            <w:pPr>
              <w:rPr>
                <w:rFonts w:cs="Arial"/>
                <w:color w:val="000000"/>
                <w:sz w:val="18"/>
                <w:szCs w:val="18"/>
                <w:lang w:eastAsia="en-AU"/>
              </w:rPr>
            </w:pPr>
            <w:r w:rsidRPr="005E2291">
              <w:rPr>
                <w:rFonts w:cs="Arial"/>
                <w:color w:val="000000"/>
                <w:sz w:val="18"/>
                <w:szCs w:val="18"/>
                <w:lang w:eastAsia="en-AU"/>
              </w:rPr>
              <w:t>NA</w:t>
            </w:r>
          </w:p>
        </w:tc>
        <w:tc>
          <w:tcPr>
            <w:tcW w:w="567" w:type="dxa"/>
          </w:tcPr>
          <w:p w14:paraId="401E57F2" w14:textId="77777777" w:rsidR="00501B1B" w:rsidRPr="005E2291" w:rsidRDefault="00501B1B" w:rsidP="003C56CA">
            <w:pPr>
              <w:rPr>
                <w:rFonts w:cs="Arial"/>
                <w:color w:val="000000"/>
                <w:sz w:val="18"/>
                <w:szCs w:val="18"/>
                <w:lang w:eastAsia="en-AU"/>
              </w:rPr>
            </w:pPr>
            <w:r w:rsidRPr="005E2291">
              <w:rPr>
                <w:rFonts w:cs="Arial"/>
                <w:color w:val="000000"/>
                <w:sz w:val="18"/>
                <w:szCs w:val="18"/>
                <w:lang w:eastAsia="en-AU"/>
              </w:rPr>
              <w:t>NA</w:t>
            </w:r>
          </w:p>
        </w:tc>
        <w:tc>
          <w:tcPr>
            <w:tcW w:w="567" w:type="dxa"/>
          </w:tcPr>
          <w:p w14:paraId="6720B621" w14:textId="77777777" w:rsidR="00501B1B" w:rsidRPr="005E2291" w:rsidRDefault="00501B1B" w:rsidP="003C56CA">
            <w:pPr>
              <w:rPr>
                <w:rFonts w:cs="Arial"/>
                <w:color w:val="000000"/>
                <w:sz w:val="18"/>
                <w:szCs w:val="18"/>
                <w:lang w:eastAsia="en-AU"/>
              </w:rPr>
            </w:pPr>
            <w:r w:rsidRPr="005E2291">
              <w:rPr>
                <w:rFonts w:cs="Arial"/>
                <w:color w:val="000000"/>
                <w:sz w:val="18"/>
                <w:szCs w:val="18"/>
                <w:lang w:eastAsia="en-AU"/>
              </w:rPr>
              <w:t>NA</w:t>
            </w:r>
          </w:p>
        </w:tc>
        <w:tc>
          <w:tcPr>
            <w:tcW w:w="567" w:type="dxa"/>
          </w:tcPr>
          <w:p w14:paraId="6CF7FA4F" w14:textId="77777777" w:rsidR="00501B1B" w:rsidRPr="005E2291" w:rsidRDefault="00501B1B" w:rsidP="003C56CA">
            <w:pPr>
              <w:rPr>
                <w:rFonts w:cs="Arial"/>
                <w:color w:val="000000"/>
                <w:sz w:val="18"/>
                <w:szCs w:val="18"/>
                <w:lang w:eastAsia="en-AU"/>
              </w:rPr>
            </w:pPr>
            <w:r w:rsidRPr="005E2291">
              <w:rPr>
                <w:rFonts w:cs="Arial"/>
                <w:color w:val="000000"/>
                <w:sz w:val="18"/>
                <w:szCs w:val="18"/>
                <w:lang w:eastAsia="en-AU"/>
              </w:rPr>
              <w:t>NA</w:t>
            </w:r>
          </w:p>
        </w:tc>
        <w:tc>
          <w:tcPr>
            <w:tcW w:w="709" w:type="dxa"/>
          </w:tcPr>
          <w:p w14:paraId="004A9F3D" w14:textId="77777777" w:rsidR="00501B1B" w:rsidRPr="005E2291" w:rsidRDefault="00501B1B" w:rsidP="003C56CA">
            <w:pPr>
              <w:rPr>
                <w:rFonts w:cs="Arial"/>
                <w:color w:val="000000"/>
                <w:sz w:val="18"/>
                <w:szCs w:val="18"/>
                <w:lang w:eastAsia="en-AU"/>
              </w:rPr>
            </w:pPr>
            <w:r w:rsidRPr="005E2291">
              <w:rPr>
                <w:rFonts w:cs="Arial"/>
                <w:color w:val="000000"/>
                <w:sz w:val="18"/>
                <w:szCs w:val="18"/>
                <w:lang w:eastAsia="en-AU"/>
              </w:rPr>
              <w:t>NA</w:t>
            </w:r>
          </w:p>
        </w:tc>
        <w:tc>
          <w:tcPr>
            <w:tcW w:w="708" w:type="dxa"/>
          </w:tcPr>
          <w:p w14:paraId="49CBA86C" w14:textId="77777777" w:rsidR="00501B1B" w:rsidRPr="005E2291" w:rsidRDefault="00501B1B" w:rsidP="003C56CA">
            <w:pPr>
              <w:rPr>
                <w:rFonts w:cs="Arial"/>
                <w:color w:val="000000"/>
                <w:sz w:val="18"/>
                <w:szCs w:val="18"/>
                <w:lang w:eastAsia="en-AU"/>
              </w:rPr>
            </w:pPr>
            <w:r w:rsidRPr="005E2291">
              <w:rPr>
                <w:rFonts w:cs="Arial"/>
                <w:color w:val="000000"/>
                <w:sz w:val="18"/>
                <w:szCs w:val="18"/>
                <w:lang w:eastAsia="en-AU"/>
              </w:rPr>
              <w:t>NA</w:t>
            </w:r>
          </w:p>
        </w:tc>
        <w:tc>
          <w:tcPr>
            <w:tcW w:w="567" w:type="dxa"/>
          </w:tcPr>
          <w:p w14:paraId="25091918" w14:textId="77777777" w:rsidR="00501B1B" w:rsidRPr="005E2291" w:rsidRDefault="00501B1B" w:rsidP="003C56CA">
            <w:pPr>
              <w:rPr>
                <w:rFonts w:cs="Arial"/>
                <w:color w:val="000000"/>
                <w:sz w:val="18"/>
                <w:szCs w:val="18"/>
                <w:lang w:eastAsia="en-AU"/>
              </w:rPr>
            </w:pPr>
            <w:r w:rsidRPr="005E2291">
              <w:rPr>
                <w:rFonts w:cs="Arial"/>
                <w:color w:val="000000"/>
                <w:sz w:val="18"/>
                <w:szCs w:val="18"/>
                <w:lang w:eastAsia="en-AU"/>
              </w:rPr>
              <w:t>NA</w:t>
            </w:r>
          </w:p>
        </w:tc>
        <w:tc>
          <w:tcPr>
            <w:tcW w:w="736" w:type="dxa"/>
          </w:tcPr>
          <w:p w14:paraId="6914781F" w14:textId="77777777" w:rsidR="00501B1B" w:rsidRPr="005E2291" w:rsidRDefault="00501B1B" w:rsidP="003C56CA">
            <w:pPr>
              <w:rPr>
                <w:rFonts w:cs="Arial"/>
                <w:color w:val="000000"/>
                <w:sz w:val="18"/>
                <w:szCs w:val="18"/>
                <w:lang w:eastAsia="en-AU"/>
              </w:rPr>
            </w:pPr>
            <w:r w:rsidRPr="005E2291">
              <w:rPr>
                <w:rFonts w:cs="Arial"/>
                <w:color w:val="000000"/>
                <w:sz w:val="18"/>
                <w:szCs w:val="18"/>
                <w:lang w:eastAsia="en-AU"/>
              </w:rPr>
              <w:t>NA</w:t>
            </w:r>
          </w:p>
        </w:tc>
      </w:tr>
    </w:tbl>
    <w:p w14:paraId="4497B9C9" w14:textId="77777777" w:rsidR="00501B1B" w:rsidRDefault="00501B1B" w:rsidP="00501B1B"/>
    <w:p w14:paraId="276841ED" w14:textId="4A51F102" w:rsidR="00501B1B" w:rsidRPr="00F97B79" w:rsidRDefault="00501B1B" w:rsidP="00501B1B">
      <w:r w:rsidRPr="00F97B79">
        <w:t>D = DTAU; E = Episode of Care; E[S] = Episode of care requiring significant goal achieved; [L] = requires course length to be reported; C = Course of treatment; N/A = not applicable; PE = PHN Episode of care</w:t>
      </w:r>
    </w:p>
    <w:p w14:paraId="65B5DFE3" w14:textId="77777777" w:rsidR="00501B1B" w:rsidRPr="00F97B79" w:rsidRDefault="00501B1B" w:rsidP="00501B1B"/>
    <w:p w14:paraId="0D5AE98D" w14:textId="77777777" w:rsidR="00501B1B" w:rsidRDefault="00501B1B" w:rsidP="00501B1B">
      <w:pPr>
        <w:keepNext/>
        <w:keepLines/>
        <w:spacing w:before="320" w:after="200" w:line="440" w:lineRule="atLeast"/>
        <w:outlineLvl w:val="0"/>
        <w:rPr>
          <w:rFonts w:eastAsia="MS Gothic" w:cs="Arial"/>
          <w:bCs/>
          <w:color w:val="D50032"/>
          <w:kern w:val="32"/>
          <w:sz w:val="36"/>
          <w:szCs w:val="40"/>
        </w:rPr>
      </w:pPr>
    </w:p>
    <w:p w14:paraId="2655E17A" w14:textId="77777777" w:rsidR="00246939" w:rsidRPr="00246939" w:rsidRDefault="00246939" w:rsidP="00246939">
      <w:pPr>
        <w:pStyle w:val="DHHSbody"/>
        <w:spacing w:after="80" w:line="250" w:lineRule="atLeast"/>
        <w:rPr>
          <w:color w:val="D50032"/>
          <w:sz w:val="24"/>
          <w:szCs w:val="24"/>
        </w:rPr>
      </w:pPr>
    </w:p>
    <w:tbl>
      <w:tblPr>
        <w:tblW w:w="15139" w:type="dxa"/>
        <w:tblCellMar>
          <w:top w:w="113" w:type="dxa"/>
          <w:bottom w:w="57" w:type="dxa"/>
        </w:tblCellMar>
        <w:tblLook w:val="0600" w:firstRow="0" w:lastRow="0" w:firstColumn="0" w:lastColumn="0" w:noHBand="1" w:noVBand="1"/>
      </w:tblPr>
      <w:tblGrid>
        <w:gridCol w:w="15139"/>
      </w:tblGrid>
      <w:tr w:rsidR="002802E3" w:rsidRPr="002802E3" w14:paraId="2942FCD6" w14:textId="77777777" w:rsidTr="00F773AA">
        <w:trPr>
          <w:cantSplit/>
        </w:trPr>
        <w:tc>
          <w:tcPr>
            <w:tcW w:w="5000" w:type="pct"/>
            <w:tcBorders>
              <w:top w:val="single" w:sz="4" w:space="0" w:color="auto"/>
              <w:left w:val="single" w:sz="4" w:space="0" w:color="auto"/>
              <w:bottom w:val="single" w:sz="4" w:space="0" w:color="auto"/>
              <w:right w:val="single" w:sz="4" w:space="0" w:color="auto"/>
            </w:tcBorders>
            <w:vAlign w:val="bottom"/>
          </w:tcPr>
          <w:p w14:paraId="47B7D7F7" w14:textId="5633BFEB" w:rsidR="00152E3B" w:rsidRPr="007E09E4" w:rsidRDefault="0053254C" w:rsidP="00152E3B">
            <w:pPr>
              <w:spacing w:after="200" w:line="300" w:lineRule="atLeast"/>
              <w:rPr>
                <w:rFonts w:ascii="Arial" w:eastAsia="Times" w:hAnsi="Arial" w:cs="Arial"/>
                <w:color w:val="D50032"/>
              </w:rPr>
            </w:pPr>
            <w:r w:rsidRPr="007E09E4">
              <w:rPr>
                <w:rFonts w:ascii="Arial" w:eastAsia="Times" w:hAnsi="Arial" w:cs="Arial"/>
              </w:rPr>
              <w:t xml:space="preserve">To receive this publication in an accessible format phone </w:t>
            </w:r>
            <w:r w:rsidR="00F6609C" w:rsidRPr="007E09E4">
              <w:rPr>
                <w:rFonts w:ascii="Arial" w:eastAsia="Times" w:hAnsi="Arial" w:cs="Arial"/>
              </w:rPr>
              <w:t>03 9096 0302</w:t>
            </w:r>
            <w:r w:rsidRPr="007E09E4">
              <w:rPr>
                <w:rFonts w:ascii="Arial" w:eastAsia="Times" w:hAnsi="Arial" w:cs="Arial"/>
              </w:rPr>
              <w:t xml:space="preserve">, using the National Relay Service 13 36 77 if required, </w:t>
            </w:r>
            <w:r w:rsidRPr="007E09E4">
              <w:rPr>
                <w:rFonts w:ascii="Arial" w:eastAsia="Times" w:hAnsi="Arial" w:cs="Arial"/>
              </w:rPr>
              <w:br/>
              <w:t>or email</w:t>
            </w:r>
            <w:r w:rsidR="0064576D" w:rsidRPr="007E09E4">
              <w:rPr>
                <w:rFonts w:ascii="Arial" w:eastAsia="Times" w:hAnsi="Arial" w:cs="Arial"/>
              </w:rPr>
              <w:t xml:space="preserve"> the </w:t>
            </w:r>
            <w:hyperlink r:id="rId15" w:history="1">
              <w:r w:rsidR="0064576D" w:rsidRPr="00A401AD">
                <w:rPr>
                  <w:rStyle w:val="Hyperlink"/>
                  <w:rFonts w:ascii="Arial" w:eastAsia="Times" w:hAnsi="Arial" w:cs="Arial"/>
                </w:rPr>
                <w:t>AOD System Performance team</w:t>
              </w:r>
            </w:hyperlink>
            <w:r w:rsidRPr="007E09E4">
              <w:rPr>
                <w:rFonts w:ascii="Arial" w:eastAsia="Times" w:hAnsi="Arial" w:cs="Arial"/>
              </w:rPr>
              <w:t xml:space="preserve"> </w:t>
            </w:r>
            <w:r w:rsidR="00A401AD">
              <w:rPr>
                <w:rFonts w:ascii="Arial" w:eastAsia="Times" w:hAnsi="Arial" w:cs="Arial"/>
              </w:rPr>
              <w:t>&lt;</w:t>
            </w:r>
            <w:r w:rsidR="009736A6" w:rsidRPr="00A401AD">
              <w:rPr>
                <w:rFonts w:ascii="Arial" w:eastAsia="Times" w:hAnsi="Arial" w:cs="Arial"/>
              </w:rPr>
              <w:t>aod.enquiries@health.vic.gov.au</w:t>
            </w:r>
            <w:r w:rsidR="00A401AD">
              <w:rPr>
                <w:rFonts w:ascii="Arial" w:eastAsia="Times" w:hAnsi="Arial" w:cs="Arial"/>
              </w:rPr>
              <w:t>&gt;</w:t>
            </w:r>
          </w:p>
          <w:p w14:paraId="72E505FB" w14:textId="77777777" w:rsidR="00152E3B" w:rsidRPr="007E09E4" w:rsidRDefault="00152E3B" w:rsidP="00152E3B">
            <w:pPr>
              <w:spacing w:after="120" w:line="270" w:lineRule="atLeast"/>
              <w:rPr>
                <w:rFonts w:ascii="Arial" w:eastAsia="Times" w:hAnsi="Arial" w:cs="Arial"/>
              </w:rPr>
            </w:pPr>
            <w:r w:rsidRPr="007E09E4">
              <w:rPr>
                <w:rFonts w:ascii="Arial" w:eastAsia="Times" w:hAnsi="Arial" w:cs="Arial"/>
              </w:rPr>
              <w:t>Authorised and published by the Victorian Government, 1 Treasury Place, Melbourne.</w:t>
            </w:r>
          </w:p>
          <w:p w14:paraId="5723538F" w14:textId="56B42D53" w:rsidR="00152E3B" w:rsidRPr="007E09E4" w:rsidRDefault="00152E3B" w:rsidP="00152E3B">
            <w:pPr>
              <w:spacing w:after="120" w:line="270" w:lineRule="atLeast"/>
              <w:rPr>
                <w:rFonts w:ascii="Arial" w:eastAsia="Times" w:hAnsi="Arial" w:cs="Arial"/>
              </w:rPr>
            </w:pPr>
            <w:r w:rsidRPr="007E09E4">
              <w:rPr>
                <w:rFonts w:ascii="Arial" w:eastAsia="Times" w:hAnsi="Arial" w:cs="Arial"/>
              </w:rPr>
              <w:t xml:space="preserve">© State of Victoria, </w:t>
            </w:r>
            <w:r w:rsidRPr="006F7799">
              <w:rPr>
                <w:rFonts w:ascii="Arial" w:eastAsia="Times" w:hAnsi="Arial" w:cs="Arial"/>
              </w:rPr>
              <w:t xml:space="preserve">Department of Health </w:t>
            </w:r>
            <w:r w:rsidR="009736A6" w:rsidRPr="006F7799">
              <w:rPr>
                <w:rFonts w:ascii="Arial" w:eastAsia="Times" w:hAnsi="Arial" w:cs="Arial"/>
              </w:rPr>
              <w:t>September</w:t>
            </w:r>
            <w:r w:rsidR="00F6609C" w:rsidRPr="006F7799">
              <w:rPr>
                <w:rFonts w:ascii="Arial" w:eastAsia="Times" w:hAnsi="Arial" w:cs="Arial"/>
              </w:rPr>
              <w:t xml:space="preserve"> 20</w:t>
            </w:r>
            <w:r w:rsidR="009736A6" w:rsidRPr="006F7799">
              <w:rPr>
                <w:rFonts w:ascii="Arial" w:eastAsia="Times" w:hAnsi="Arial" w:cs="Arial"/>
              </w:rPr>
              <w:t>22</w:t>
            </w:r>
            <w:r w:rsidRPr="006F7799">
              <w:rPr>
                <w:rFonts w:ascii="Arial" w:eastAsia="Times" w:hAnsi="Arial" w:cs="Arial"/>
              </w:rPr>
              <w:t>.</w:t>
            </w:r>
          </w:p>
          <w:p w14:paraId="01498C04" w14:textId="77777777" w:rsidR="00152E3B" w:rsidRPr="007E09E4" w:rsidRDefault="00152E3B" w:rsidP="00152E3B">
            <w:pPr>
              <w:spacing w:after="120" w:line="270" w:lineRule="atLeast"/>
              <w:rPr>
                <w:rFonts w:ascii="Arial" w:eastAsia="Times" w:hAnsi="Arial" w:cs="Arial"/>
              </w:rPr>
            </w:pPr>
            <w:r w:rsidRPr="007E09E4">
              <w:rPr>
                <w:rFonts w:ascii="Arial" w:eastAsia="Times" w:hAnsi="Arial" w:cs="Arial"/>
              </w:rPr>
              <w:t>In this document, ‘Aboriginal’ refers to both Aboriginal and Torres Strait Islander people. ‘Indigenous’ or ‘Koori/Koorie’ is retained when part of the title of a report, program or quotation.</w:t>
            </w:r>
          </w:p>
          <w:p w14:paraId="7D8D1A9D" w14:textId="29402325" w:rsidR="002802E3" w:rsidRPr="007E09E4" w:rsidRDefault="00152E3B" w:rsidP="00F6609C">
            <w:pPr>
              <w:spacing w:after="120" w:line="270" w:lineRule="atLeast"/>
              <w:rPr>
                <w:rFonts w:ascii="Arial" w:hAnsi="Arial" w:cs="Arial"/>
              </w:rPr>
            </w:pPr>
            <w:r w:rsidRPr="007E09E4">
              <w:rPr>
                <w:rFonts w:ascii="Arial" w:eastAsia="Times" w:hAnsi="Arial" w:cs="Arial"/>
              </w:rPr>
              <w:t>Available at</w:t>
            </w:r>
            <w:r w:rsidR="00A401AD">
              <w:rPr>
                <w:rFonts w:ascii="Arial" w:eastAsia="Times" w:hAnsi="Arial" w:cs="Arial"/>
              </w:rPr>
              <w:t xml:space="preserve"> </w:t>
            </w:r>
            <w:hyperlink r:id="rId16" w:history="1">
              <w:r w:rsidR="00A401AD" w:rsidRPr="00A401AD">
                <w:rPr>
                  <w:rStyle w:val="Hyperlink"/>
                  <w:rFonts w:ascii="Arial" w:eastAsia="Times" w:hAnsi="Arial" w:cs="Arial"/>
                </w:rPr>
                <w:t>Funding of Alcohol and Other Drug Services</w:t>
              </w:r>
            </w:hyperlink>
            <w:r w:rsidRPr="007E09E4">
              <w:rPr>
                <w:rFonts w:ascii="Arial" w:eastAsia="Times" w:hAnsi="Arial" w:cs="Arial"/>
              </w:rPr>
              <w:t xml:space="preserve"> </w:t>
            </w:r>
            <w:r w:rsidR="00A401AD">
              <w:rPr>
                <w:rFonts w:ascii="Arial" w:eastAsia="Times" w:hAnsi="Arial" w:cs="Arial"/>
              </w:rPr>
              <w:t>&lt;</w:t>
            </w:r>
            <w:r w:rsidR="00A401AD" w:rsidRPr="00A401AD">
              <w:rPr>
                <w:rFonts w:ascii="Arial" w:hAnsi="Arial" w:cs="Arial"/>
              </w:rPr>
              <w:t>https://www.health.vic.gov.au/funding-and-reporting-aod-services/funding-of-alcohol-and-other-drug-services</w:t>
            </w:r>
            <w:r w:rsidR="00A401AD">
              <w:rPr>
                <w:rFonts w:ascii="Arial" w:hAnsi="Arial" w:cs="Arial"/>
                <w:color w:val="0000FF"/>
                <w:u w:val="single"/>
              </w:rPr>
              <w:t>&gt;</w:t>
            </w:r>
          </w:p>
        </w:tc>
      </w:tr>
    </w:tbl>
    <w:p w14:paraId="09EA703E" w14:textId="77777777" w:rsidR="00B2752E" w:rsidRPr="00906490" w:rsidRDefault="00B2752E" w:rsidP="00FF6D9D">
      <w:pPr>
        <w:pStyle w:val="DHHSbody"/>
      </w:pPr>
    </w:p>
    <w:sectPr w:rsidR="00B2752E" w:rsidRPr="00906490" w:rsidSect="00CA7845">
      <w:footerReference w:type="default" r:id="rId17"/>
      <w:pgSz w:w="16838" w:h="11906" w:orient="landscape" w:code="9"/>
      <w:pgMar w:top="1134" w:right="851" w:bottom="1134" w:left="851" w:header="567" w:footer="510"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A80FD" w14:textId="77777777" w:rsidR="00724C24" w:rsidRDefault="00724C24">
      <w:r>
        <w:separator/>
      </w:r>
    </w:p>
  </w:endnote>
  <w:endnote w:type="continuationSeparator" w:id="0">
    <w:p w14:paraId="46AD010B" w14:textId="77777777" w:rsidR="00724C24" w:rsidRDefault="00724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430E5" w14:textId="62892B37" w:rsidR="00724C24" w:rsidRPr="00F65AA9" w:rsidRDefault="00ED63FA" w:rsidP="007034E7">
    <w:pPr>
      <w:pStyle w:val="DHHSfooter"/>
    </w:pPr>
    <w:r>
      <w:rPr>
        <w:noProof/>
        <w:lang w:eastAsia="en-AU"/>
      </w:rPr>
      <mc:AlternateContent>
        <mc:Choice Requires="wps">
          <w:drawing>
            <wp:anchor distT="0" distB="0" distL="114300" distR="114300" simplePos="0" relativeHeight="251672574" behindDoc="0" locked="0" layoutInCell="0" allowOverlap="1" wp14:anchorId="434BBFBC" wp14:editId="0992313E">
              <wp:simplePos x="0" y="0"/>
              <wp:positionH relativeFrom="page">
                <wp:align>center</wp:align>
              </wp:positionH>
              <wp:positionV relativeFrom="page">
                <wp:align>bottom</wp:align>
              </wp:positionV>
              <wp:extent cx="7772400" cy="502285"/>
              <wp:effectExtent l="0" t="0" r="0" b="12065"/>
              <wp:wrapNone/>
              <wp:docPr id="5" name="MSIPCM997b4a2fa67bee122362ec90" descr="{&quot;HashCode&quot;:90475836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5A95ABF" w14:textId="1A284230" w:rsidR="00ED63FA" w:rsidRPr="00C3570C" w:rsidRDefault="00C3570C" w:rsidP="00C3570C">
                          <w:pPr>
                            <w:jc w:val="center"/>
                            <w:rPr>
                              <w:rFonts w:ascii="Arial Black" w:hAnsi="Arial Black"/>
                              <w:color w:val="000000"/>
                            </w:rPr>
                          </w:pPr>
                          <w:r w:rsidRPr="00C3570C">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434BBFBC" id="_x0000_t202" coordsize="21600,21600" o:spt="202" path="m,l,21600r21600,l21600,xe">
              <v:stroke joinstyle="miter"/>
              <v:path gradientshapeok="t" o:connecttype="rect"/>
            </v:shapetype>
            <v:shape id="MSIPCM997b4a2fa67bee122362ec90" o:spid="_x0000_s1026" type="#_x0000_t202" alt="{&quot;HashCode&quot;:904758361,&quot;Height&quot;:9999999.0,&quot;Width&quot;:9999999.0,&quot;Placement&quot;:&quot;Footer&quot;,&quot;Index&quot;:&quot;Primary&quot;,&quot;Section&quot;:1,&quot;Top&quot;:0.0,&quot;Left&quot;:0.0}" style="position:absolute;margin-left:0;margin-top:0;width:612pt;height:39.55pt;z-index:251672574;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" o:allowincell="f" filled="f" stroked="f" strokeweight=".5pt">
              <v:textbox inset=",0,,0">
                <w:txbxContent>
                  <w:p w14:paraId="55A95ABF" w14:textId="1A284230" w:rsidR="00ED63FA" w:rsidRPr="00C3570C" w:rsidRDefault="00C3570C" w:rsidP="00C3570C">
                    <w:pPr>
                      <w:jc w:val="center"/>
                      <w:rPr>
                        <w:rFonts w:ascii="Arial Black" w:hAnsi="Arial Black"/>
                        <w:color w:val="000000"/>
                      </w:rPr>
                    </w:pPr>
                    <w:r w:rsidRPr="00C3570C">
                      <w:rPr>
                        <w:rFonts w:ascii="Arial Black" w:hAnsi="Arial Black"/>
                        <w:color w:val="000000"/>
                      </w:rPr>
                      <w:t>OFFICIAL</w:t>
                    </w:r>
                  </w:p>
                </w:txbxContent>
              </v:textbox>
              <w10:wrap anchorx="page" anchory="page"/>
            </v:shape>
          </w:pict>
        </mc:Fallback>
      </mc:AlternateContent>
    </w:r>
    <w:r w:rsidR="00405CE0">
      <w:rPr>
        <w:noProof/>
        <w:lang w:eastAsia="en-AU"/>
      </w:rPr>
      <w:drawing>
        <wp:anchor distT="0" distB="0" distL="114300" distR="114300" simplePos="0" relativeHeight="251650048" behindDoc="1" locked="0" layoutInCell="1" allowOverlap="1" wp14:anchorId="38150473" wp14:editId="4877BC77">
          <wp:simplePos x="0" y="0"/>
          <wp:positionH relativeFrom="column">
            <wp:posOffset>8515350</wp:posOffset>
          </wp:positionH>
          <wp:positionV relativeFrom="paragraph">
            <wp:posOffset>-285750</wp:posOffset>
          </wp:positionV>
          <wp:extent cx="1244600" cy="521430"/>
          <wp:effectExtent l="0" t="0" r="0" b="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
                  <a:stretch>
                    <a:fillRect/>
                  </a:stretch>
                </pic:blipFill>
                <pic:spPr>
                  <a:xfrm>
                    <a:off x="0" y="0"/>
                    <a:ext cx="1244600" cy="521430"/>
                  </a:xfrm>
                  <a:prstGeom prst="rect">
                    <a:avLst/>
                  </a:prstGeom>
                </pic:spPr>
              </pic:pic>
            </a:graphicData>
          </a:graphic>
          <wp14:sizeRelH relativeFrom="page">
            <wp14:pctWidth>0</wp14:pctWidth>
          </wp14:sizeRelH>
          <wp14:sizeRelV relativeFrom="page">
            <wp14:pctHeight>0</wp14:pctHeight>
          </wp14:sizeRelV>
        </wp:anchor>
      </w:drawing>
    </w:r>
    <w:r w:rsidR="00405CE0">
      <w:rPr>
        <w:noProof/>
        <w:lang w:eastAsia="en-AU"/>
      </w:rPr>
      <w:drawing>
        <wp:anchor distT="0" distB="0" distL="114300" distR="114300" simplePos="0" relativeHeight="251649024" behindDoc="1" locked="1" layoutInCell="1" allowOverlap="1" wp14:anchorId="5BE08756" wp14:editId="3485E9C3">
          <wp:simplePos x="0" y="0"/>
          <wp:positionH relativeFrom="page">
            <wp:posOffset>368935</wp:posOffset>
          </wp:positionH>
          <wp:positionV relativeFrom="page">
            <wp:posOffset>6600190</wp:posOffset>
          </wp:positionV>
          <wp:extent cx="7559675" cy="964565"/>
          <wp:effectExtent l="0" t="0" r="3175" b="6985"/>
          <wp:wrapNone/>
          <wp:docPr id="10" name="Picture 10"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2"/>
                  <a:stretch>
                    <a:fillRect/>
                  </a:stretch>
                </pic:blipFill>
                <pic:spPr>
                  <a:xfrm>
                    <a:off x="0" y="0"/>
                    <a:ext cx="7559675" cy="96456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0DD73" w14:textId="35D66573" w:rsidR="00724C24" w:rsidRPr="00F65AA9" w:rsidRDefault="005B2372" w:rsidP="007034E7">
    <w:pPr>
      <w:pStyle w:val="DHHSfooter"/>
    </w:pPr>
    <w:r>
      <w:rPr>
        <w:noProof/>
      </w:rPr>
      <mc:AlternateContent>
        <mc:Choice Requires="wps">
          <w:drawing>
            <wp:anchor distT="0" distB="0" distL="114300" distR="114300" simplePos="0" relativeHeight="251656190" behindDoc="0" locked="0" layoutInCell="0" allowOverlap="1" wp14:anchorId="7CFEAF03" wp14:editId="1065B117">
              <wp:simplePos x="0" y="9365456"/>
              <wp:positionH relativeFrom="page">
                <wp:align>center</wp:align>
              </wp:positionH>
              <wp:positionV relativeFrom="page">
                <wp:align>bottom</wp:align>
              </wp:positionV>
              <wp:extent cx="7772400" cy="502285"/>
              <wp:effectExtent l="0" t="0" r="0" b="12065"/>
              <wp:wrapNone/>
              <wp:docPr id="7" name="MSIPCM505547bea3cd5a4f5eeb4826" descr="{&quot;HashCode&quot;:904758361,&quot;Height&quot;:9999999.0,&quot;Width&quot;:9999999.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7BED972" w14:textId="66900AA7" w:rsidR="005B2372" w:rsidRPr="00C3570C" w:rsidRDefault="00C3570C" w:rsidP="00C3570C">
                          <w:pPr>
                            <w:jc w:val="center"/>
                            <w:rPr>
                              <w:rFonts w:ascii="Arial Black" w:hAnsi="Arial Black"/>
                              <w:color w:val="000000"/>
                            </w:rPr>
                          </w:pPr>
                          <w:r w:rsidRPr="00C3570C">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7CFEAF03" id="_x0000_t202" coordsize="21600,21600" o:spt="202" path="m,l,21600r21600,l21600,xe">
              <v:stroke joinstyle="miter"/>
              <v:path gradientshapeok="t" o:connecttype="rect"/>
            </v:shapetype>
            <v:shape id="MSIPCM505547bea3cd5a4f5eeb4826" o:spid="_x0000_s1027" type="#_x0000_t202" alt="{&quot;HashCode&quot;:904758361,&quot;Height&quot;:9999999.0,&quot;Width&quot;:9999999.0,&quot;Placement&quot;:&quot;Footer&quot;,&quot;Index&quot;:&quot;Primary&quot;,&quot;Section&quot;:2,&quot;Top&quot;:0.0,&quot;Left&quot;:0.0}" style="position:absolute;margin-left:0;margin-top:0;width:612pt;height:39.55pt;z-index:251656190;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" o:allowincell="f" filled="f" stroked="f" strokeweight=".5pt">
              <v:textbox inset=",0,,0">
                <w:txbxContent>
                  <w:p w14:paraId="27BED972" w14:textId="66900AA7" w:rsidR="005B2372" w:rsidRPr="00C3570C" w:rsidRDefault="00C3570C" w:rsidP="00C3570C">
                    <w:pPr>
                      <w:jc w:val="center"/>
                      <w:rPr>
                        <w:rFonts w:ascii="Arial Black" w:hAnsi="Arial Black"/>
                        <w:color w:val="000000"/>
                      </w:rPr>
                    </w:pPr>
                    <w:r w:rsidRPr="00C3570C">
                      <w:rPr>
                        <w:rFonts w:ascii="Arial Black" w:hAnsi="Arial Black"/>
                        <w:color w:val="000000"/>
                      </w:rPr>
                      <w:t>OFFICIAL</w:t>
                    </w:r>
                  </w:p>
                </w:txbxContent>
              </v:textbox>
              <w10:wrap anchorx="page" anchory="page"/>
            </v:shape>
          </w:pict>
        </mc:Fallback>
      </mc:AlternateContent>
    </w:r>
    <w:r w:rsidR="00724C24" w:rsidRPr="00A11421">
      <w:t xml:space="preserve">Name of </w:t>
    </w:r>
    <w:r w:rsidR="00724C24" w:rsidRPr="0051568D">
      <w:t>document</w:t>
    </w:r>
    <w:r w:rsidR="00724C24" w:rsidRPr="00A11421">
      <w:tab/>
    </w:r>
    <w:r w:rsidR="00724C24" w:rsidRPr="00A11421">
      <w:fldChar w:fldCharType="begin"/>
    </w:r>
    <w:r w:rsidR="00724C24" w:rsidRPr="00A11421">
      <w:instrText xml:space="preserve"> PAGE </w:instrText>
    </w:r>
    <w:r w:rsidR="00724C24" w:rsidRPr="00A11421">
      <w:fldChar w:fldCharType="separate"/>
    </w:r>
    <w:r w:rsidR="00724C24">
      <w:rPr>
        <w:noProof/>
      </w:rPr>
      <w:t>2</w:t>
    </w:r>
    <w:r w:rsidR="00724C24" w:rsidRPr="00A11421">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41335" w14:textId="46159B21" w:rsidR="00724C24" w:rsidRPr="008D296A" w:rsidRDefault="003E26C5" w:rsidP="008D296A">
    <w:pPr>
      <w:pStyle w:val="Footer"/>
    </w:pPr>
    <w:r>
      <w:rPr>
        <w:noProof/>
        <w:lang w:eastAsia="en-AU"/>
      </w:rPr>
      <w:drawing>
        <wp:anchor distT="0" distB="0" distL="114300" distR="114300" simplePos="0" relativeHeight="251652096" behindDoc="1" locked="0" layoutInCell="1" allowOverlap="1" wp14:anchorId="1CB1B835" wp14:editId="28476B44">
          <wp:simplePos x="0" y="0"/>
          <wp:positionH relativeFrom="column">
            <wp:posOffset>8334375</wp:posOffset>
          </wp:positionH>
          <wp:positionV relativeFrom="paragraph">
            <wp:posOffset>-247650</wp:posOffset>
          </wp:positionV>
          <wp:extent cx="1244600" cy="521430"/>
          <wp:effectExtent l="0" t="0" r="0" b="0"/>
          <wp:wrapNone/>
          <wp:docPr id="23" name="Pictur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pic:nvPicPr>
                <pic:blipFill>
                  <a:blip r:embed="rId1"/>
                  <a:stretch>
                    <a:fillRect/>
                  </a:stretch>
                </pic:blipFill>
                <pic:spPr>
                  <a:xfrm>
                    <a:off x="0" y="0"/>
                    <a:ext cx="1244600" cy="521430"/>
                  </a:xfrm>
                  <a:prstGeom prst="rect">
                    <a:avLst/>
                  </a:prstGeom>
                </pic:spPr>
              </pic:pic>
            </a:graphicData>
          </a:graphic>
          <wp14:sizeRelH relativeFrom="page">
            <wp14:pctWidth>0</wp14:pctWidth>
          </wp14:sizeRelH>
          <wp14:sizeRelV relativeFrom="page">
            <wp14:pctHeight>0</wp14:pctHeight>
          </wp14:sizeRelV>
        </wp:anchor>
      </w:drawing>
    </w:r>
    <w:r w:rsidR="00371A19">
      <w:rPr>
        <w:noProof/>
        <w:lang w:eastAsia="en-AU"/>
      </w:rPr>
      <w:drawing>
        <wp:anchor distT="0" distB="0" distL="114300" distR="114300" simplePos="0" relativeHeight="251653120" behindDoc="1" locked="0" layoutInCell="1" allowOverlap="1" wp14:anchorId="40148C8C" wp14:editId="56EAD41D">
          <wp:simplePos x="0" y="0"/>
          <wp:positionH relativeFrom="column">
            <wp:posOffset>179705</wp:posOffset>
          </wp:positionH>
          <wp:positionV relativeFrom="paragraph">
            <wp:posOffset>3131820</wp:posOffset>
          </wp:positionV>
          <wp:extent cx="1244600" cy="52143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AHI_logo_black.png"/>
                  <pic:cNvPicPr/>
                </pic:nvPicPr>
                <pic:blipFill>
                  <a:blip r:embed="rId1"/>
                  <a:stretch>
                    <a:fillRect/>
                  </a:stretch>
                </pic:blipFill>
                <pic:spPr>
                  <a:xfrm>
                    <a:off x="0" y="0"/>
                    <a:ext cx="1244600" cy="521430"/>
                  </a:xfrm>
                  <a:prstGeom prst="rect">
                    <a:avLst/>
                  </a:prstGeom>
                </pic:spPr>
              </pic:pic>
            </a:graphicData>
          </a:graphic>
          <wp14:sizeRelH relativeFrom="page">
            <wp14:pctWidth>0</wp14:pctWidth>
          </wp14:sizeRelH>
          <wp14:sizeRelV relativeFrom="page">
            <wp14:pctHeight>0</wp14:pctHeight>
          </wp14:sizeRelV>
        </wp:anchor>
      </w:drawing>
    </w:r>
    <w:r w:rsidR="00D35689">
      <w:rPr>
        <w:noProof/>
        <w:lang w:eastAsia="en-AU"/>
      </w:rPr>
      <mc:AlternateContent>
        <mc:Choice Requires="wps">
          <w:drawing>
            <wp:anchor distT="0" distB="0" distL="114300" distR="114300" simplePos="0" relativeHeight="251656191" behindDoc="0" locked="0" layoutInCell="0" allowOverlap="1" wp14:anchorId="703E3778" wp14:editId="09D83029">
              <wp:simplePos x="0" y="0"/>
              <wp:positionH relativeFrom="page">
                <wp:align>center</wp:align>
              </wp:positionH>
              <wp:positionV relativeFrom="page">
                <wp:align>bottom</wp:align>
              </wp:positionV>
              <wp:extent cx="7772400" cy="502285"/>
              <wp:effectExtent l="0" t="0" r="0" b="12065"/>
              <wp:wrapNone/>
              <wp:docPr id="24" name="MSIPCM380345788d73a9a89797654e" descr="{&quot;HashCode&quot;:904758361,&quot;Height&quot;:9999999.0,&quot;Width&quot;:9999999.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3880B72" w14:textId="2CECFFF9" w:rsidR="00D35689" w:rsidRPr="00C3570C" w:rsidRDefault="00C3570C" w:rsidP="00C3570C">
                          <w:pPr>
                            <w:jc w:val="center"/>
                            <w:rPr>
                              <w:rFonts w:ascii="Arial Black" w:hAnsi="Arial Black"/>
                              <w:color w:val="000000"/>
                            </w:rPr>
                          </w:pPr>
                          <w:r w:rsidRPr="00C3570C">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703E3778" id="_x0000_t202" coordsize="21600,21600" o:spt="202" path="m,l,21600r21600,l21600,xe">
              <v:stroke joinstyle="miter"/>
              <v:path gradientshapeok="t" o:connecttype="rect"/>
            </v:shapetype>
            <v:shape id="MSIPCM380345788d73a9a89797654e" o:spid="_x0000_s1028" type="#_x0000_t202" alt="{&quot;HashCode&quot;:904758361,&quot;Height&quot;:9999999.0,&quot;Width&quot;:9999999.0,&quot;Placement&quot;:&quot;Footer&quot;,&quot;Index&quot;:&quot;Primary&quot;,&quot;Section&quot;:3,&quot;Top&quot;:0.0,&quot;Left&quot;:0.0}" style="position:absolute;margin-left:0;margin-top:0;width:612pt;height:39.55pt;z-index:251656191;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D8dgp/GQIAAC0EAAAOAAAAAAAAAAAAAAAAAC4CAABkcnMvZTJvRG9jLnhtbFBLAQItABQABgAI&#10;AAAAIQDYP/032wAAAAUBAAAPAAAAAAAAAAAAAAAAAHMEAABkcnMvZG93bnJldi54bWxQSwUGAAAA&#10;AAQABADzAAAAewUAAAAA&#10;" o:allowincell="f" filled="f" stroked="f" strokeweight=".5pt">
              <v:textbox inset=",0,,0">
                <w:txbxContent>
                  <w:p w14:paraId="23880B72" w14:textId="2CECFFF9" w:rsidR="00D35689" w:rsidRPr="00C3570C" w:rsidRDefault="00C3570C" w:rsidP="00C3570C">
                    <w:pPr>
                      <w:jc w:val="center"/>
                      <w:rPr>
                        <w:rFonts w:ascii="Arial Black" w:hAnsi="Arial Black"/>
                        <w:color w:val="000000"/>
                      </w:rPr>
                    </w:pPr>
                    <w:r w:rsidRPr="00C3570C">
                      <w:rPr>
                        <w:rFonts w:ascii="Arial Black" w:hAnsi="Arial Black"/>
                        <w:color w:val="000000"/>
                      </w:rPr>
                      <w:t>OFFICIAL</w:t>
                    </w:r>
                  </w:p>
                </w:txbxContent>
              </v:textbox>
              <w10:wrap anchorx="page" anchory="page"/>
            </v:shape>
          </w:pict>
        </mc:Fallback>
      </mc:AlternateContent>
    </w:r>
    <w:r w:rsidR="00EB54D6">
      <w:rPr>
        <w:noProof/>
        <w:lang w:eastAsia="en-AU"/>
      </w:rPr>
      <w:drawing>
        <wp:anchor distT="0" distB="0" distL="114300" distR="114300" simplePos="0" relativeHeight="251651072" behindDoc="1" locked="1" layoutInCell="1" allowOverlap="1" wp14:anchorId="54DB8AEF" wp14:editId="45BC3D48">
          <wp:simplePos x="0" y="0"/>
          <wp:positionH relativeFrom="page">
            <wp:posOffset>114300</wp:posOffset>
          </wp:positionH>
          <wp:positionV relativeFrom="page">
            <wp:align>bottom</wp:align>
          </wp:positionV>
          <wp:extent cx="7559675" cy="819150"/>
          <wp:effectExtent l="0" t="0" r="3175" b="0"/>
          <wp:wrapNone/>
          <wp:docPr id="21" name="Picture 21"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2"/>
                  <a:stretch>
                    <a:fillRect/>
                  </a:stretch>
                </pic:blipFill>
                <pic:spPr>
                  <a:xfrm>
                    <a:off x="0" y="0"/>
                    <a:ext cx="7559675" cy="819150"/>
                  </a:xfrm>
                  <a:prstGeom prst="rect">
                    <a:avLst/>
                  </a:prstGeom>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82AA6" w14:textId="118EF089" w:rsidR="00E17CD2" w:rsidRPr="008D296A" w:rsidRDefault="00A401AD" w:rsidP="008D296A">
    <w:pPr>
      <w:pStyle w:val="Footer"/>
    </w:pPr>
    <w:r>
      <w:rPr>
        <w:noProof/>
        <w:lang w:eastAsia="en-AU"/>
      </w:rPr>
      <mc:AlternateContent>
        <mc:Choice Requires="wps">
          <w:drawing>
            <wp:anchor distT="0" distB="0" distL="114300" distR="114300" simplePos="0" relativeHeight="251672576" behindDoc="0" locked="0" layoutInCell="0" allowOverlap="1" wp14:anchorId="33AE676D" wp14:editId="6187C952">
              <wp:simplePos x="0" y="0"/>
              <wp:positionH relativeFrom="page">
                <wp:align>center</wp:align>
              </wp:positionH>
              <wp:positionV relativeFrom="page">
                <wp:align>bottom</wp:align>
              </wp:positionV>
              <wp:extent cx="7772400" cy="502285"/>
              <wp:effectExtent l="0" t="0" r="0" b="12065"/>
              <wp:wrapNone/>
              <wp:docPr id="8" name="MSIPCM540341a3883c58664129b77b" descr="{&quot;HashCode&quot;:904758361,&quot;Height&quot;:9999999.0,&quot;Width&quot;:9999999.0,&quot;Placement&quot;:&quot;Foot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5EE2BE9" w14:textId="403D2235" w:rsidR="00A401AD" w:rsidRPr="00C3570C" w:rsidRDefault="00C3570C" w:rsidP="00C3570C">
                          <w:pPr>
                            <w:jc w:val="center"/>
                            <w:rPr>
                              <w:rFonts w:ascii="Arial Black" w:hAnsi="Arial Black"/>
                              <w:color w:val="000000"/>
                            </w:rPr>
                          </w:pPr>
                          <w:r w:rsidRPr="00C3570C">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33AE676D" id="_x0000_t202" coordsize="21600,21600" o:spt="202" path="m,l,21600r21600,l21600,xe">
              <v:stroke joinstyle="miter"/>
              <v:path gradientshapeok="t" o:connecttype="rect"/>
            </v:shapetype>
            <v:shape id="MSIPCM540341a3883c58664129b77b" o:spid="_x0000_s1029" type="#_x0000_t202" alt="{&quot;HashCode&quot;:904758361,&quot;Height&quot;:9999999.0,&quot;Width&quot;:9999999.0,&quot;Placement&quot;:&quot;Footer&quot;,&quot;Index&quot;:&quot;Primary&quot;,&quot;Section&quot;:4,&quot;Top&quot;:0.0,&quot;Left&quot;:0.0}" style="position:absolute;margin-left:0;margin-top:0;width:612pt;height:39.55pt;z-index:251672576;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BxgbEWGQIAAC0EAAAOAAAAAAAAAAAAAAAAAC4CAABkcnMvZTJvRG9jLnhtbFBLAQItABQABgAI&#10;AAAAIQDYP/032wAAAAUBAAAPAAAAAAAAAAAAAAAAAHMEAABkcnMvZG93bnJldi54bWxQSwUGAAAA&#10;AAQABADzAAAAewUAAAAA&#10;" o:allowincell="f" filled="f" stroked="f" strokeweight=".5pt">
              <v:textbox inset=",0,,0">
                <w:txbxContent>
                  <w:p w14:paraId="75EE2BE9" w14:textId="403D2235" w:rsidR="00A401AD" w:rsidRPr="00C3570C" w:rsidRDefault="00C3570C" w:rsidP="00C3570C">
                    <w:pPr>
                      <w:jc w:val="center"/>
                      <w:rPr>
                        <w:rFonts w:ascii="Arial Black" w:hAnsi="Arial Black"/>
                        <w:color w:val="000000"/>
                      </w:rPr>
                    </w:pPr>
                    <w:r w:rsidRPr="00C3570C">
                      <w:rPr>
                        <w:rFonts w:ascii="Arial Black" w:hAnsi="Arial Black"/>
                        <w:color w:val="000000"/>
                      </w:rPr>
                      <w:t>OFFICIAL</w:t>
                    </w:r>
                  </w:p>
                </w:txbxContent>
              </v:textbox>
              <w10:wrap anchorx="page" anchory="page"/>
            </v:shape>
          </w:pict>
        </mc:Fallback>
      </mc:AlternateContent>
    </w:r>
    <w:r w:rsidR="00E17CD2">
      <w:rPr>
        <w:noProof/>
        <w:lang w:eastAsia="en-AU"/>
      </w:rPr>
      <w:drawing>
        <wp:anchor distT="0" distB="0" distL="114300" distR="114300" simplePos="0" relativeHeight="251660288" behindDoc="1" locked="0" layoutInCell="1" allowOverlap="1" wp14:anchorId="384C8173" wp14:editId="31434AA6">
          <wp:simplePos x="0" y="0"/>
          <wp:positionH relativeFrom="column">
            <wp:posOffset>5299710</wp:posOffset>
          </wp:positionH>
          <wp:positionV relativeFrom="paragraph">
            <wp:posOffset>-180340</wp:posOffset>
          </wp:positionV>
          <wp:extent cx="1245600" cy="52200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AHI_logo_black.png"/>
                  <pic:cNvPicPr/>
                </pic:nvPicPr>
                <pic:blipFill>
                  <a:blip r:embed="rId1"/>
                  <a:stretch>
                    <a:fillRect/>
                  </a:stretch>
                </pic:blipFill>
                <pic:spPr>
                  <a:xfrm>
                    <a:off x="0" y="0"/>
                    <a:ext cx="1245600" cy="522000"/>
                  </a:xfrm>
                  <a:prstGeom prst="rect">
                    <a:avLst/>
                  </a:prstGeom>
                </pic:spPr>
              </pic:pic>
            </a:graphicData>
          </a:graphic>
          <wp14:sizeRelH relativeFrom="page">
            <wp14:pctWidth>0</wp14:pctWidth>
          </wp14:sizeRelH>
          <wp14:sizeRelV relativeFrom="page">
            <wp14:pctHeight>0</wp14:pctHeight>
          </wp14:sizeRelV>
        </wp:anchor>
      </w:drawing>
    </w:r>
    <w:r w:rsidR="00E17CD2">
      <w:rPr>
        <w:noProof/>
        <w:lang w:eastAsia="en-AU"/>
      </w:rPr>
      <w:drawing>
        <wp:anchor distT="0" distB="0" distL="114300" distR="114300" simplePos="0" relativeHeight="251661312" behindDoc="1" locked="0" layoutInCell="1" allowOverlap="1" wp14:anchorId="384C8173" wp14:editId="7D937F71">
          <wp:simplePos x="0" y="0"/>
          <wp:positionH relativeFrom="column">
            <wp:posOffset>5299710</wp:posOffset>
          </wp:positionH>
          <wp:positionV relativeFrom="paragraph">
            <wp:posOffset>-180340</wp:posOffset>
          </wp:positionV>
          <wp:extent cx="1245600" cy="522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AHI_logo_black.png"/>
                  <pic:cNvPicPr/>
                </pic:nvPicPr>
                <pic:blipFill>
                  <a:blip r:embed="rId1"/>
                  <a:stretch>
                    <a:fillRect/>
                  </a:stretch>
                </pic:blipFill>
                <pic:spPr>
                  <a:xfrm>
                    <a:off x="0" y="0"/>
                    <a:ext cx="1245600" cy="522000"/>
                  </a:xfrm>
                  <a:prstGeom prst="rect">
                    <a:avLst/>
                  </a:prstGeom>
                </pic:spPr>
              </pic:pic>
            </a:graphicData>
          </a:graphic>
          <wp14:sizeRelH relativeFrom="page">
            <wp14:pctWidth>0</wp14:pctWidth>
          </wp14:sizeRelH>
          <wp14:sizeRelV relativeFrom="page">
            <wp14:pctHeight>0</wp14:pctHeight>
          </wp14:sizeRelV>
        </wp:anchor>
      </w:drawing>
    </w:r>
    <w:r w:rsidR="00E17CD2">
      <w:rPr>
        <w:noProof/>
        <w:lang w:eastAsia="en-AU"/>
      </w:rPr>
      <w:drawing>
        <wp:anchor distT="0" distB="0" distL="114300" distR="114300" simplePos="0" relativeHeight="251658240" behindDoc="1" locked="0" layoutInCell="1" allowOverlap="1" wp14:anchorId="6779153E" wp14:editId="1E8D1AA6">
          <wp:simplePos x="0" y="0"/>
          <wp:positionH relativeFrom="column">
            <wp:posOffset>8334375</wp:posOffset>
          </wp:positionH>
          <wp:positionV relativeFrom="paragraph">
            <wp:posOffset>-247650</wp:posOffset>
          </wp:positionV>
          <wp:extent cx="1244600" cy="52143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AHI_logo_black.png"/>
                  <pic:cNvPicPr/>
                </pic:nvPicPr>
                <pic:blipFill>
                  <a:blip r:embed="rId1"/>
                  <a:stretch>
                    <a:fillRect/>
                  </a:stretch>
                </pic:blipFill>
                <pic:spPr>
                  <a:xfrm>
                    <a:off x="0" y="0"/>
                    <a:ext cx="1244600" cy="521430"/>
                  </a:xfrm>
                  <a:prstGeom prst="rect">
                    <a:avLst/>
                  </a:prstGeom>
                </pic:spPr>
              </pic:pic>
            </a:graphicData>
          </a:graphic>
          <wp14:sizeRelH relativeFrom="page">
            <wp14:pctWidth>0</wp14:pctWidth>
          </wp14:sizeRelH>
          <wp14:sizeRelV relativeFrom="page">
            <wp14:pctHeight>0</wp14:pctHeight>
          </wp14:sizeRelV>
        </wp:anchor>
      </w:drawing>
    </w:r>
    <w:r w:rsidR="00E17CD2">
      <w:rPr>
        <w:noProof/>
        <w:lang w:eastAsia="en-AU"/>
      </w:rPr>
      <w:drawing>
        <wp:anchor distT="0" distB="0" distL="114300" distR="114300" simplePos="0" relativeHeight="251659264" behindDoc="1" locked="0" layoutInCell="1" allowOverlap="1" wp14:anchorId="0CBF280B" wp14:editId="26440AE1">
          <wp:simplePos x="0" y="0"/>
          <wp:positionH relativeFrom="column">
            <wp:posOffset>179705</wp:posOffset>
          </wp:positionH>
          <wp:positionV relativeFrom="paragraph">
            <wp:posOffset>3131820</wp:posOffset>
          </wp:positionV>
          <wp:extent cx="1244600" cy="52143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AHI_logo_black.png"/>
                  <pic:cNvPicPr/>
                </pic:nvPicPr>
                <pic:blipFill>
                  <a:blip r:embed="rId1"/>
                  <a:stretch>
                    <a:fillRect/>
                  </a:stretch>
                </pic:blipFill>
                <pic:spPr>
                  <a:xfrm>
                    <a:off x="0" y="0"/>
                    <a:ext cx="1244600" cy="521430"/>
                  </a:xfrm>
                  <a:prstGeom prst="rect">
                    <a:avLst/>
                  </a:prstGeom>
                </pic:spPr>
              </pic:pic>
            </a:graphicData>
          </a:graphic>
          <wp14:sizeRelH relativeFrom="page">
            <wp14:pctWidth>0</wp14:pctWidth>
          </wp14:sizeRelH>
          <wp14:sizeRelV relativeFrom="page">
            <wp14:pctHeight>0</wp14:pctHeight>
          </wp14:sizeRelV>
        </wp:anchor>
      </w:drawing>
    </w:r>
    <w:r w:rsidR="00E17CD2">
      <w:rPr>
        <w:noProof/>
        <w:lang w:eastAsia="en-AU"/>
      </w:rPr>
      <w:drawing>
        <wp:anchor distT="0" distB="0" distL="114300" distR="114300" simplePos="0" relativeHeight="251656192" behindDoc="1" locked="1" layoutInCell="1" allowOverlap="1" wp14:anchorId="2FAEB16B" wp14:editId="1B621289">
          <wp:simplePos x="0" y="0"/>
          <wp:positionH relativeFrom="page">
            <wp:posOffset>114300</wp:posOffset>
          </wp:positionH>
          <wp:positionV relativeFrom="page">
            <wp:align>bottom</wp:align>
          </wp:positionV>
          <wp:extent cx="6840000" cy="741600"/>
          <wp:effectExtent l="0" t="0" r="0" b="1905"/>
          <wp:wrapNone/>
          <wp:docPr id="6" name="Picture 6"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2"/>
                  <a:stretch>
                    <a:fillRect/>
                  </a:stretch>
                </pic:blipFill>
                <pic:spPr>
                  <a:xfrm>
                    <a:off x="0" y="0"/>
                    <a:ext cx="6840000" cy="741600"/>
                  </a:xfrm>
                  <a:prstGeom prst="rect">
                    <a:avLst/>
                  </a:prstGeom>
                </pic:spPr>
              </pic:pic>
            </a:graphicData>
          </a:graphic>
          <wp14:sizeRelH relativeFrom="margin">
            <wp14:pctWidth>0</wp14:pctWidth>
          </wp14:sizeRelH>
          <wp14:sizeRelV relativeFrom="margin">
            <wp14:pctHeight>0</wp14:pctHeight>
          </wp14:sizeRelV>
        </wp:anchor>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D976C" w14:textId="3F3BC3CA" w:rsidR="00BC224B" w:rsidRPr="008D296A" w:rsidRDefault="00BC224B" w:rsidP="008D296A">
    <w:pPr>
      <w:pStyle w:val="Footer"/>
    </w:pPr>
    <w:r>
      <w:rPr>
        <w:noProof/>
        <w:lang w:eastAsia="en-AU"/>
      </w:rPr>
      <mc:AlternateContent>
        <mc:Choice Requires="wps">
          <w:drawing>
            <wp:anchor distT="0" distB="0" distL="114300" distR="114300" simplePos="0" relativeHeight="251672575" behindDoc="0" locked="0" layoutInCell="0" allowOverlap="1" wp14:anchorId="72D2E86F" wp14:editId="1C6DDF79">
              <wp:simplePos x="0" y="0"/>
              <wp:positionH relativeFrom="page">
                <wp:align>center</wp:align>
              </wp:positionH>
              <wp:positionV relativeFrom="page">
                <wp:align>bottom</wp:align>
              </wp:positionV>
              <wp:extent cx="7772400" cy="502285"/>
              <wp:effectExtent l="0" t="0" r="0" b="12065"/>
              <wp:wrapNone/>
              <wp:docPr id="19" name="MSIPCM2f624ffca10c31e779f46003" descr="{&quot;HashCode&quot;:904758361,&quot;Height&quot;:9999999.0,&quot;Width&quot;:9999999.0,&quot;Placement&quot;:&quot;Footer&quot;,&quot;Index&quot;:&quot;Primary&quot;,&quot;Section&quot;:5,&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C2AD8E5" w14:textId="7988529C" w:rsidR="00BC224B" w:rsidRPr="00C3570C" w:rsidRDefault="00C3570C" w:rsidP="00C3570C">
                          <w:pPr>
                            <w:jc w:val="center"/>
                            <w:rPr>
                              <w:rFonts w:ascii="Arial Black" w:hAnsi="Arial Black"/>
                              <w:color w:val="000000"/>
                            </w:rPr>
                          </w:pPr>
                          <w:r w:rsidRPr="00C3570C">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72D2E86F" id="_x0000_t202" coordsize="21600,21600" o:spt="202" path="m,l,21600r21600,l21600,xe">
              <v:stroke joinstyle="miter"/>
              <v:path gradientshapeok="t" o:connecttype="rect"/>
            </v:shapetype>
            <v:shape id="MSIPCM2f624ffca10c31e779f46003" o:spid="_x0000_s1030" type="#_x0000_t202" alt="{&quot;HashCode&quot;:904758361,&quot;Height&quot;:9999999.0,&quot;Width&quot;:9999999.0,&quot;Placement&quot;:&quot;Footer&quot;,&quot;Index&quot;:&quot;Primary&quot;,&quot;Section&quot;:5,&quot;Top&quot;:0.0,&quot;Left&quot;:0.0}" style="position:absolute;margin-left:0;margin-top:0;width:612pt;height:39.55pt;z-index:251672575;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CTQePRGQIAAC0EAAAOAAAAAAAAAAAAAAAAAC4CAABkcnMvZTJvRG9jLnhtbFBLAQItABQABgAI&#10;AAAAIQDYP/032wAAAAUBAAAPAAAAAAAAAAAAAAAAAHMEAABkcnMvZG93bnJldi54bWxQSwUGAAAA&#10;AAQABADzAAAAewUAAAAA&#10;" o:allowincell="f" filled="f" stroked="f" strokeweight=".5pt">
              <v:textbox inset=",0,,0">
                <w:txbxContent>
                  <w:p w14:paraId="4C2AD8E5" w14:textId="7988529C" w:rsidR="00BC224B" w:rsidRPr="00C3570C" w:rsidRDefault="00C3570C" w:rsidP="00C3570C">
                    <w:pPr>
                      <w:jc w:val="center"/>
                      <w:rPr>
                        <w:rFonts w:ascii="Arial Black" w:hAnsi="Arial Black"/>
                        <w:color w:val="000000"/>
                      </w:rPr>
                    </w:pPr>
                    <w:r w:rsidRPr="00C3570C">
                      <w:rPr>
                        <w:rFonts w:ascii="Arial Black" w:hAnsi="Arial Black"/>
                        <w:color w:val="000000"/>
                      </w:rPr>
                      <w:t>OFFICIAL</w:t>
                    </w:r>
                  </w:p>
                </w:txbxContent>
              </v:textbox>
              <w10:wrap anchorx="page" anchory="page"/>
            </v:shape>
          </w:pict>
        </mc:Fallback>
      </mc:AlternateContent>
    </w:r>
    <w:r>
      <w:rPr>
        <w:noProof/>
        <w:lang w:eastAsia="en-AU"/>
      </w:rPr>
      <w:drawing>
        <wp:anchor distT="0" distB="0" distL="114300" distR="114300" simplePos="0" relativeHeight="251664384" behindDoc="1" locked="0" layoutInCell="1" allowOverlap="1" wp14:anchorId="4EA8008F" wp14:editId="3E22E64C">
          <wp:simplePos x="0" y="0"/>
          <wp:positionH relativeFrom="column">
            <wp:posOffset>8334375</wp:posOffset>
          </wp:positionH>
          <wp:positionV relativeFrom="paragraph">
            <wp:posOffset>-247650</wp:posOffset>
          </wp:positionV>
          <wp:extent cx="1244600" cy="52143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AHI_logo_black.png"/>
                  <pic:cNvPicPr/>
                </pic:nvPicPr>
                <pic:blipFill>
                  <a:blip r:embed="rId1"/>
                  <a:stretch>
                    <a:fillRect/>
                  </a:stretch>
                </pic:blipFill>
                <pic:spPr>
                  <a:xfrm>
                    <a:off x="0" y="0"/>
                    <a:ext cx="1244600" cy="521430"/>
                  </a:xfrm>
                  <a:prstGeom prst="rect">
                    <a:avLst/>
                  </a:prstGeom>
                </pic:spPr>
              </pic:pic>
            </a:graphicData>
          </a:graphic>
          <wp14:sizeRelH relativeFrom="page">
            <wp14:pctWidth>0</wp14:pctWidth>
          </wp14:sizeRelH>
          <wp14:sizeRelV relativeFrom="page">
            <wp14:pctHeight>0</wp14:pctHeight>
          </wp14:sizeRelV>
        </wp:anchor>
      </w:drawing>
    </w:r>
    <w:r>
      <w:rPr>
        <w:noProof/>
        <w:lang w:eastAsia="en-AU"/>
      </w:rPr>
      <w:drawing>
        <wp:anchor distT="0" distB="0" distL="114300" distR="114300" simplePos="0" relativeHeight="251665408" behindDoc="1" locked="0" layoutInCell="1" allowOverlap="1" wp14:anchorId="56D484C5" wp14:editId="31F65CC6">
          <wp:simplePos x="0" y="0"/>
          <wp:positionH relativeFrom="column">
            <wp:posOffset>179705</wp:posOffset>
          </wp:positionH>
          <wp:positionV relativeFrom="paragraph">
            <wp:posOffset>3131820</wp:posOffset>
          </wp:positionV>
          <wp:extent cx="1244600" cy="52143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AHI_logo_black.png"/>
                  <pic:cNvPicPr/>
                </pic:nvPicPr>
                <pic:blipFill>
                  <a:blip r:embed="rId1"/>
                  <a:stretch>
                    <a:fillRect/>
                  </a:stretch>
                </pic:blipFill>
                <pic:spPr>
                  <a:xfrm>
                    <a:off x="0" y="0"/>
                    <a:ext cx="1244600" cy="521430"/>
                  </a:xfrm>
                  <a:prstGeom prst="rect">
                    <a:avLst/>
                  </a:prstGeom>
                </pic:spPr>
              </pic:pic>
            </a:graphicData>
          </a:graphic>
          <wp14:sizeRelH relativeFrom="page">
            <wp14:pctWidth>0</wp14:pctWidth>
          </wp14:sizeRelH>
          <wp14:sizeRelV relativeFrom="page">
            <wp14:pctHeight>0</wp14:pctHeight>
          </wp14:sizeRelV>
        </wp:anchor>
      </w:drawing>
    </w:r>
    <w:r>
      <w:rPr>
        <w:noProof/>
        <w:lang w:eastAsia="en-AU"/>
      </w:rPr>
      <w:drawing>
        <wp:anchor distT="0" distB="0" distL="114300" distR="114300" simplePos="0" relativeHeight="251662336" behindDoc="1" locked="1" layoutInCell="1" allowOverlap="1" wp14:anchorId="5351DE49" wp14:editId="06C985DE">
          <wp:simplePos x="0" y="0"/>
          <wp:positionH relativeFrom="page">
            <wp:posOffset>114300</wp:posOffset>
          </wp:positionH>
          <wp:positionV relativeFrom="page">
            <wp:align>bottom</wp:align>
          </wp:positionV>
          <wp:extent cx="6840000" cy="741600"/>
          <wp:effectExtent l="0" t="0" r="0" b="1905"/>
          <wp:wrapNone/>
          <wp:docPr id="18" name="Picture 1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2"/>
                  <a:stretch>
                    <a:fillRect/>
                  </a:stretch>
                </pic:blipFill>
                <pic:spPr>
                  <a:xfrm>
                    <a:off x="0" y="0"/>
                    <a:ext cx="6840000" cy="741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EDC43" w14:textId="77777777" w:rsidR="00724C24" w:rsidRDefault="00724C24" w:rsidP="002862F1">
      <w:pPr>
        <w:spacing w:before="120"/>
      </w:pPr>
      <w:r>
        <w:separator/>
      </w:r>
    </w:p>
  </w:footnote>
  <w:footnote w:type="continuationSeparator" w:id="0">
    <w:p w14:paraId="3BFD16DD" w14:textId="77777777" w:rsidR="00724C24" w:rsidRDefault="00724C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B6B61" w14:textId="77777777" w:rsidR="00724C24" w:rsidRDefault="00724C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0668716"/>
      <w:docPartObj>
        <w:docPartGallery w:val="Page Numbers (Top of Page)"/>
        <w:docPartUnique/>
      </w:docPartObj>
    </w:sdtPr>
    <w:sdtEndPr>
      <w:rPr>
        <w:noProof/>
      </w:rPr>
    </w:sdtEndPr>
    <w:sdtContent>
      <w:p w14:paraId="43D70936" w14:textId="36B1B505" w:rsidR="00CB6B12" w:rsidRDefault="00CB6B12" w:rsidP="00CB6B12">
        <w:pPr>
          <w:pStyle w:val="Header"/>
        </w:pPr>
        <w:r>
          <w:t>DTAU Derivation Rules 2022-23</w:t>
        </w:r>
        <w:r>
          <w:tab/>
        </w:r>
        <w:r>
          <w:fldChar w:fldCharType="begin"/>
        </w:r>
        <w:r>
          <w:instrText xml:space="preserve"> PAGE   \* MERGEFORMAT </w:instrText>
        </w:r>
        <w:r>
          <w:fldChar w:fldCharType="separate"/>
        </w:r>
        <w:r>
          <w:rPr>
            <w:noProof/>
          </w:rPr>
          <w:t>2</w:t>
        </w:r>
        <w:r>
          <w:rPr>
            <w:noProof/>
          </w:rPr>
          <w:fldChar w:fldCharType="end"/>
        </w:r>
      </w:p>
    </w:sdtContent>
  </w:sdt>
  <w:p w14:paraId="447944A0" w14:textId="3699C2E8" w:rsidR="00724C24" w:rsidRPr="008D2F4B" w:rsidRDefault="00724C24" w:rsidP="008D2F4B">
    <w:pPr>
      <w:pStyle w:val="DHHS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79F0F0F"/>
    <w:multiLevelType w:val="multilevel"/>
    <w:tmpl w:val="CEA661B4"/>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3" w15:restartNumberingAfterBreak="0">
    <w:nsid w:val="0BAD2E30"/>
    <w:multiLevelType w:val="multilevel"/>
    <w:tmpl w:val="4A1477D0"/>
    <w:styleLink w:val="ZZNumbersloweralpha"/>
    <w:lvl w:ilvl="0">
      <w:start w:val="1"/>
      <w:numFmt w:val="lowerLetter"/>
      <w:pStyle w:val="DHHSnumberloweralpha"/>
      <w:lvlText w:val="(%1)"/>
      <w:lvlJc w:val="left"/>
      <w:pPr>
        <w:tabs>
          <w:tab w:val="num" w:pos="397"/>
        </w:tabs>
        <w:ind w:left="397" w:hanging="397"/>
      </w:pPr>
      <w:rPr>
        <w:rFonts w:hint="default"/>
      </w:rPr>
    </w:lvl>
    <w:lvl w:ilvl="1">
      <w:start w:val="1"/>
      <w:numFmt w:val="lowerLetter"/>
      <w:pStyle w:val="DHHS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37B96CDA"/>
    <w:multiLevelType w:val="multilevel"/>
    <w:tmpl w:val="B8B469C4"/>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5" w15:restartNumberingAfterBreak="0">
    <w:nsid w:val="3E6C68D4"/>
    <w:multiLevelType w:val="multilevel"/>
    <w:tmpl w:val="8E70F9E6"/>
    <w:styleLink w:val="ZZNumbersdigit"/>
    <w:lvl w:ilvl="0">
      <w:start w:val="1"/>
      <w:numFmt w:val="decimal"/>
      <w:pStyle w:val="DHHSnumberdigit"/>
      <w:lvlText w:val="%1."/>
      <w:lvlJc w:val="left"/>
      <w:pPr>
        <w:tabs>
          <w:tab w:val="num" w:pos="397"/>
        </w:tabs>
        <w:ind w:left="397" w:hanging="397"/>
      </w:pPr>
      <w:rPr>
        <w:rFonts w:hint="default"/>
      </w:rPr>
    </w:lvl>
    <w:lvl w:ilvl="1">
      <w:start w:val="1"/>
      <w:numFmt w:val="decimal"/>
      <w:pStyle w:val="DHHSnumberdigitindent"/>
      <w:lvlText w:val="%2."/>
      <w:lvlJc w:val="left"/>
      <w:pPr>
        <w:tabs>
          <w:tab w:val="num" w:pos="794"/>
        </w:tabs>
        <w:ind w:left="794" w:hanging="397"/>
      </w:pPr>
      <w:rPr>
        <w:rFonts w:hint="default"/>
      </w:rPr>
    </w:lvl>
    <w:lvl w:ilvl="2">
      <w:start w:val="1"/>
      <w:numFmt w:val="bullet"/>
      <w:lvlRestart w:val="0"/>
      <w:pStyle w:val="DHHSbulletafternumbers1"/>
      <w:lvlText w:val="•"/>
      <w:lvlJc w:val="left"/>
      <w:pPr>
        <w:ind w:left="794" w:hanging="397"/>
      </w:pPr>
      <w:rPr>
        <w:rFonts w:ascii="Calibri" w:hAnsi="Calibri" w:hint="default"/>
        <w:color w:val="auto"/>
      </w:rPr>
    </w:lvl>
    <w:lvl w:ilvl="3">
      <w:start w:val="1"/>
      <w:numFmt w:val="bullet"/>
      <w:lvlRestart w:val="0"/>
      <w:pStyle w:val="DHHS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6" w15:restartNumberingAfterBreak="0">
    <w:nsid w:val="3EC54A41"/>
    <w:multiLevelType w:val="multilevel"/>
    <w:tmpl w:val="46940C74"/>
    <w:styleLink w:val="ZZNumberslowerroman"/>
    <w:lvl w:ilvl="0">
      <w:start w:val="1"/>
      <w:numFmt w:val="lowerRoman"/>
      <w:pStyle w:val="DHHSnumberlowerroman"/>
      <w:lvlText w:val="(%1)"/>
      <w:lvlJc w:val="left"/>
      <w:pPr>
        <w:tabs>
          <w:tab w:val="num" w:pos="397"/>
        </w:tabs>
        <w:ind w:left="397" w:hanging="397"/>
      </w:pPr>
      <w:rPr>
        <w:rFonts w:hint="default"/>
      </w:rPr>
    </w:lvl>
    <w:lvl w:ilvl="1">
      <w:start w:val="1"/>
      <w:numFmt w:val="lowerRoman"/>
      <w:pStyle w:val="DHHS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541611C2"/>
    <w:multiLevelType w:val="multilevel"/>
    <w:tmpl w:val="A978F642"/>
    <w:styleLink w:val="ZZTablebullets"/>
    <w:lvl w:ilvl="0">
      <w:start w:val="1"/>
      <w:numFmt w:val="bullet"/>
      <w:pStyle w:val="DHHStablebullet1"/>
      <w:lvlText w:val="•"/>
      <w:lvlJc w:val="left"/>
      <w:pPr>
        <w:ind w:left="227" w:hanging="227"/>
      </w:pPr>
      <w:rPr>
        <w:rFonts w:ascii="Calibri" w:hAnsi="Calibri" w:hint="default"/>
      </w:rPr>
    </w:lvl>
    <w:lvl w:ilvl="1">
      <w:start w:val="1"/>
      <w:numFmt w:val="bullet"/>
      <w:lvlRestart w:val="0"/>
      <w:pStyle w:val="DHHS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54BA1E5A"/>
    <w:multiLevelType w:val="multilevel"/>
    <w:tmpl w:val="54604F26"/>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63074785"/>
    <w:multiLevelType w:val="multilevel"/>
    <w:tmpl w:val="CEA661B4"/>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0" w15:restartNumberingAfterBreak="0">
    <w:nsid w:val="6309259F"/>
    <w:multiLevelType w:val="multilevel"/>
    <w:tmpl w:val="866C5A8E"/>
    <w:styleLink w:val="ZZQuotebullets"/>
    <w:lvl w:ilvl="0">
      <w:start w:val="1"/>
      <w:numFmt w:val="bullet"/>
      <w:pStyle w:val="DHHSquotebullet1"/>
      <w:lvlText w:val="•"/>
      <w:lvlJc w:val="left"/>
      <w:pPr>
        <w:ind w:left="680" w:hanging="283"/>
      </w:pPr>
      <w:rPr>
        <w:rFonts w:ascii="Calibri" w:hAnsi="Calibri" w:hint="default"/>
        <w:color w:val="auto"/>
      </w:rPr>
    </w:lvl>
    <w:lvl w:ilvl="1">
      <w:start w:val="1"/>
      <w:numFmt w:val="bullet"/>
      <w:lvlRestart w:val="0"/>
      <w:pStyle w:val="DHHS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73C105E8"/>
    <w:multiLevelType w:val="multilevel"/>
    <w:tmpl w:val="CEA661B4"/>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num w:numId="1">
    <w:abstractNumId w:val="0"/>
  </w:num>
  <w:num w:numId="2">
    <w:abstractNumId w:val="1"/>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11"/>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8"/>
  </w:num>
  <w:num w:numId="17">
    <w:abstractNumId w:val="5"/>
  </w:num>
  <w:num w:numId="18">
    <w:abstractNumId w:val="5"/>
  </w:num>
  <w:num w:numId="19">
    <w:abstractNumId w:val="4"/>
  </w:num>
  <w:num w:numId="20">
    <w:abstractNumId w:val="3"/>
  </w:num>
  <w:num w:numId="21">
    <w:abstractNumId w:val="5"/>
  </w:num>
  <w:num w:numId="22">
    <w:abstractNumId w:val="3"/>
  </w:num>
  <w:num w:numId="23">
    <w:abstractNumId w:val="6"/>
  </w:num>
  <w:num w:numId="24">
    <w:abstractNumId w:val="6"/>
  </w:num>
  <w:num w:numId="25">
    <w:abstractNumId w:val="10"/>
  </w:num>
  <w:num w:numId="26">
    <w:abstractNumId w:val="10"/>
  </w:num>
  <w:num w:numId="27">
    <w:abstractNumId w:val="7"/>
  </w:num>
  <w:num w:numId="28">
    <w:abstractNumId w:val="7"/>
  </w:num>
  <w:num w:numId="29">
    <w:abstractNumId w:val="8"/>
  </w:num>
  <w:num w:numId="30">
    <w:abstractNumId w:val="5"/>
  </w:num>
  <w:num w:numId="31">
    <w:abstractNumId w:val="3"/>
  </w:num>
  <w:num w:numId="32">
    <w:abstractNumId w:val="10"/>
  </w:num>
  <w:num w:numId="33">
    <w:abstractNumId w:val="6"/>
  </w:num>
  <w:num w:numId="34">
    <w:abstractNumId w:val="7"/>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845"/>
    <w:rsid w:val="00004671"/>
    <w:rsid w:val="000072B6"/>
    <w:rsid w:val="0001021B"/>
    <w:rsid w:val="00011D89"/>
    <w:rsid w:val="00024D81"/>
    <w:rsid w:val="00024D89"/>
    <w:rsid w:val="00032527"/>
    <w:rsid w:val="0003356D"/>
    <w:rsid w:val="00033D81"/>
    <w:rsid w:val="000377DC"/>
    <w:rsid w:val="00041BF0"/>
    <w:rsid w:val="0004326C"/>
    <w:rsid w:val="0004536B"/>
    <w:rsid w:val="00046B68"/>
    <w:rsid w:val="000527DD"/>
    <w:rsid w:val="000578B2"/>
    <w:rsid w:val="00060959"/>
    <w:rsid w:val="00064864"/>
    <w:rsid w:val="00065366"/>
    <w:rsid w:val="000663CD"/>
    <w:rsid w:val="000669AD"/>
    <w:rsid w:val="00074219"/>
    <w:rsid w:val="00074ED5"/>
    <w:rsid w:val="0008494B"/>
    <w:rsid w:val="00094DA3"/>
    <w:rsid w:val="00096CD1"/>
    <w:rsid w:val="000A012C"/>
    <w:rsid w:val="000A0EB9"/>
    <w:rsid w:val="000A186C"/>
    <w:rsid w:val="000B543D"/>
    <w:rsid w:val="000B5BF7"/>
    <w:rsid w:val="000B6BC8"/>
    <w:rsid w:val="000C32E3"/>
    <w:rsid w:val="000C42EA"/>
    <w:rsid w:val="000C4546"/>
    <w:rsid w:val="000C7D64"/>
    <w:rsid w:val="000D1242"/>
    <w:rsid w:val="000D6369"/>
    <w:rsid w:val="000E3CC7"/>
    <w:rsid w:val="000E6BD4"/>
    <w:rsid w:val="000F158C"/>
    <w:rsid w:val="000F1F1E"/>
    <w:rsid w:val="000F2259"/>
    <w:rsid w:val="001005E4"/>
    <w:rsid w:val="0010392D"/>
    <w:rsid w:val="00104FE3"/>
    <w:rsid w:val="001136EF"/>
    <w:rsid w:val="00120BD3"/>
    <w:rsid w:val="001212CB"/>
    <w:rsid w:val="00122FEA"/>
    <w:rsid w:val="001232BD"/>
    <w:rsid w:val="00124ED5"/>
    <w:rsid w:val="001447B3"/>
    <w:rsid w:val="00144F87"/>
    <w:rsid w:val="00152073"/>
    <w:rsid w:val="00152E3B"/>
    <w:rsid w:val="00161939"/>
    <w:rsid w:val="00161AA0"/>
    <w:rsid w:val="00162093"/>
    <w:rsid w:val="001645B1"/>
    <w:rsid w:val="001666C9"/>
    <w:rsid w:val="001771DD"/>
    <w:rsid w:val="00177995"/>
    <w:rsid w:val="00177A8C"/>
    <w:rsid w:val="00185498"/>
    <w:rsid w:val="00186B33"/>
    <w:rsid w:val="00187F13"/>
    <w:rsid w:val="00192F9D"/>
    <w:rsid w:val="0019477D"/>
    <w:rsid w:val="00196EB8"/>
    <w:rsid w:val="001979FF"/>
    <w:rsid w:val="00197B17"/>
    <w:rsid w:val="001A3ACE"/>
    <w:rsid w:val="001B10D6"/>
    <w:rsid w:val="001C2A72"/>
    <w:rsid w:val="001D0B75"/>
    <w:rsid w:val="001D3C09"/>
    <w:rsid w:val="001D44E8"/>
    <w:rsid w:val="001D60EC"/>
    <w:rsid w:val="001E44DF"/>
    <w:rsid w:val="001E68A5"/>
    <w:rsid w:val="001F0C2A"/>
    <w:rsid w:val="001F3826"/>
    <w:rsid w:val="001F3F26"/>
    <w:rsid w:val="001F6E46"/>
    <w:rsid w:val="001F7C91"/>
    <w:rsid w:val="00206463"/>
    <w:rsid w:val="00206F2F"/>
    <w:rsid w:val="0021053D"/>
    <w:rsid w:val="00210A92"/>
    <w:rsid w:val="002131E2"/>
    <w:rsid w:val="00216C03"/>
    <w:rsid w:val="00220C04"/>
    <w:rsid w:val="0022701F"/>
    <w:rsid w:val="002333F5"/>
    <w:rsid w:val="002432E1"/>
    <w:rsid w:val="00244DBA"/>
    <w:rsid w:val="00246939"/>
    <w:rsid w:val="00246C5E"/>
    <w:rsid w:val="00246E84"/>
    <w:rsid w:val="00251343"/>
    <w:rsid w:val="00254E26"/>
    <w:rsid w:val="00254F58"/>
    <w:rsid w:val="00257984"/>
    <w:rsid w:val="002620BC"/>
    <w:rsid w:val="00262802"/>
    <w:rsid w:val="00263A90"/>
    <w:rsid w:val="0026408B"/>
    <w:rsid w:val="00267C3E"/>
    <w:rsid w:val="002709BB"/>
    <w:rsid w:val="002763B3"/>
    <w:rsid w:val="002802E3"/>
    <w:rsid w:val="0028213D"/>
    <w:rsid w:val="002862F1"/>
    <w:rsid w:val="002902DE"/>
    <w:rsid w:val="00291373"/>
    <w:rsid w:val="0029597D"/>
    <w:rsid w:val="002962C3"/>
    <w:rsid w:val="002A483C"/>
    <w:rsid w:val="002B1729"/>
    <w:rsid w:val="002B4DD4"/>
    <w:rsid w:val="002B5277"/>
    <w:rsid w:val="002B77C1"/>
    <w:rsid w:val="002C2728"/>
    <w:rsid w:val="002D0C8A"/>
    <w:rsid w:val="002D5006"/>
    <w:rsid w:val="002E01D0"/>
    <w:rsid w:val="002E161D"/>
    <w:rsid w:val="002E6C95"/>
    <w:rsid w:val="002E7C36"/>
    <w:rsid w:val="002F5323"/>
    <w:rsid w:val="002F5F31"/>
    <w:rsid w:val="00302216"/>
    <w:rsid w:val="00303E53"/>
    <w:rsid w:val="003041C3"/>
    <w:rsid w:val="00305D25"/>
    <w:rsid w:val="00306E5F"/>
    <w:rsid w:val="00307E14"/>
    <w:rsid w:val="00314054"/>
    <w:rsid w:val="00316394"/>
    <w:rsid w:val="00316F27"/>
    <w:rsid w:val="00327870"/>
    <w:rsid w:val="0033259D"/>
    <w:rsid w:val="003406C6"/>
    <w:rsid w:val="003418CC"/>
    <w:rsid w:val="00344EBE"/>
    <w:rsid w:val="003459BD"/>
    <w:rsid w:val="00350D38"/>
    <w:rsid w:val="00354640"/>
    <w:rsid w:val="0036022F"/>
    <w:rsid w:val="003613F9"/>
    <w:rsid w:val="00371A19"/>
    <w:rsid w:val="0037290E"/>
    <w:rsid w:val="003744CF"/>
    <w:rsid w:val="00374717"/>
    <w:rsid w:val="0037676C"/>
    <w:rsid w:val="003829E5"/>
    <w:rsid w:val="0038753B"/>
    <w:rsid w:val="003956CC"/>
    <w:rsid w:val="00395C9A"/>
    <w:rsid w:val="003A3438"/>
    <w:rsid w:val="003A6B67"/>
    <w:rsid w:val="003B12E2"/>
    <w:rsid w:val="003B15E6"/>
    <w:rsid w:val="003C2045"/>
    <w:rsid w:val="003C2440"/>
    <w:rsid w:val="003C43A1"/>
    <w:rsid w:val="003C4FC0"/>
    <w:rsid w:val="003C55F4"/>
    <w:rsid w:val="003C7A3F"/>
    <w:rsid w:val="003D3E8F"/>
    <w:rsid w:val="003D6475"/>
    <w:rsid w:val="003E26C5"/>
    <w:rsid w:val="003E2E5F"/>
    <w:rsid w:val="003E375C"/>
    <w:rsid w:val="003F0445"/>
    <w:rsid w:val="003F0CF0"/>
    <w:rsid w:val="003F3289"/>
    <w:rsid w:val="00401FCF"/>
    <w:rsid w:val="00405CE0"/>
    <w:rsid w:val="00406285"/>
    <w:rsid w:val="00414669"/>
    <w:rsid w:val="004148F9"/>
    <w:rsid w:val="00420705"/>
    <w:rsid w:val="0042084E"/>
    <w:rsid w:val="0042175D"/>
    <w:rsid w:val="00421EEF"/>
    <w:rsid w:val="00424D65"/>
    <w:rsid w:val="004367B3"/>
    <w:rsid w:val="0043770E"/>
    <w:rsid w:val="00442C6C"/>
    <w:rsid w:val="00443CBE"/>
    <w:rsid w:val="00443E8A"/>
    <w:rsid w:val="004441BC"/>
    <w:rsid w:val="00451619"/>
    <w:rsid w:val="0045230A"/>
    <w:rsid w:val="00457337"/>
    <w:rsid w:val="004657B0"/>
    <w:rsid w:val="0047372D"/>
    <w:rsid w:val="004743DD"/>
    <w:rsid w:val="00474CEA"/>
    <w:rsid w:val="00483968"/>
    <w:rsid w:val="0048442F"/>
    <w:rsid w:val="00484F86"/>
    <w:rsid w:val="00490746"/>
    <w:rsid w:val="00490852"/>
    <w:rsid w:val="00492D85"/>
    <w:rsid w:val="00492F30"/>
    <w:rsid w:val="004946F4"/>
    <w:rsid w:val="0049487E"/>
    <w:rsid w:val="004979DC"/>
    <w:rsid w:val="004A160D"/>
    <w:rsid w:val="004A2F32"/>
    <w:rsid w:val="004A3E81"/>
    <w:rsid w:val="004A5C62"/>
    <w:rsid w:val="004A707D"/>
    <w:rsid w:val="004C4917"/>
    <w:rsid w:val="004C6EEE"/>
    <w:rsid w:val="004C702B"/>
    <w:rsid w:val="004D016B"/>
    <w:rsid w:val="004D1B22"/>
    <w:rsid w:val="004D36F2"/>
    <w:rsid w:val="004E138F"/>
    <w:rsid w:val="004E4649"/>
    <w:rsid w:val="004E5C2B"/>
    <w:rsid w:val="004E7DBA"/>
    <w:rsid w:val="004F00DD"/>
    <w:rsid w:val="004F2133"/>
    <w:rsid w:val="004F2494"/>
    <w:rsid w:val="004F55F1"/>
    <w:rsid w:val="004F6936"/>
    <w:rsid w:val="00501B1B"/>
    <w:rsid w:val="005027C0"/>
    <w:rsid w:val="00503DC6"/>
    <w:rsid w:val="00506F5D"/>
    <w:rsid w:val="005126D0"/>
    <w:rsid w:val="0051568D"/>
    <w:rsid w:val="00526C15"/>
    <w:rsid w:val="005273B4"/>
    <w:rsid w:val="00527EF5"/>
    <w:rsid w:val="0053254C"/>
    <w:rsid w:val="00536499"/>
    <w:rsid w:val="00543903"/>
    <w:rsid w:val="00547A95"/>
    <w:rsid w:val="00557E03"/>
    <w:rsid w:val="00566F47"/>
    <w:rsid w:val="00572031"/>
    <w:rsid w:val="00576E84"/>
    <w:rsid w:val="00582B8C"/>
    <w:rsid w:val="0058757E"/>
    <w:rsid w:val="00596A4B"/>
    <w:rsid w:val="00597507"/>
    <w:rsid w:val="005978F1"/>
    <w:rsid w:val="005B21B6"/>
    <w:rsid w:val="005B2372"/>
    <w:rsid w:val="005B3A08"/>
    <w:rsid w:val="005B7A63"/>
    <w:rsid w:val="005C0955"/>
    <w:rsid w:val="005C49DA"/>
    <w:rsid w:val="005C50F3"/>
    <w:rsid w:val="005C5D91"/>
    <w:rsid w:val="005C77D1"/>
    <w:rsid w:val="005D07B8"/>
    <w:rsid w:val="005D49B2"/>
    <w:rsid w:val="005D6597"/>
    <w:rsid w:val="005E14E7"/>
    <w:rsid w:val="005E26A3"/>
    <w:rsid w:val="005E447E"/>
    <w:rsid w:val="005F0775"/>
    <w:rsid w:val="005F0CF5"/>
    <w:rsid w:val="005F21EB"/>
    <w:rsid w:val="005F5C89"/>
    <w:rsid w:val="00605908"/>
    <w:rsid w:val="00605F1B"/>
    <w:rsid w:val="00610072"/>
    <w:rsid w:val="00610D7C"/>
    <w:rsid w:val="00613414"/>
    <w:rsid w:val="0062408D"/>
    <w:rsid w:val="006240CC"/>
    <w:rsid w:val="00624A82"/>
    <w:rsid w:val="00627DA7"/>
    <w:rsid w:val="00630B06"/>
    <w:rsid w:val="006358B4"/>
    <w:rsid w:val="006419AA"/>
    <w:rsid w:val="00644B7E"/>
    <w:rsid w:val="006454E6"/>
    <w:rsid w:val="0064576D"/>
    <w:rsid w:val="00646A68"/>
    <w:rsid w:val="0065092E"/>
    <w:rsid w:val="006557A7"/>
    <w:rsid w:val="00656290"/>
    <w:rsid w:val="006621D7"/>
    <w:rsid w:val="0066302A"/>
    <w:rsid w:val="00664BE9"/>
    <w:rsid w:val="00670597"/>
    <w:rsid w:val="006706D0"/>
    <w:rsid w:val="00677574"/>
    <w:rsid w:val="0068454C"/>
    <w:rsid w:val="00691B62"/>
    <w:rsid w:val="00693D14"/>
    <w:rsid w:val="006A18C2"/>
    <w:rsid w:val="006B077C"/>
    <w:rsid w:val="006C5276"/>
    <w:rsid w:val="006D111B"/>
    <w:rsid w:val="006D2A3F"/>
    <w:rsid w:val="006E138B"/>
    <w:rsid w:val="006F1FDC"/>
    <w:rsid w:val="006F7799"/>
    <w:rsid w:val="007013EF"/>
    <w:rsid w:val="007034E7"/>
    <w:rsid w:val="007216AA"/>
    <w:rsid w:val="00721AB5"/>
    <w:rsid w:val="00721DEF"/>
    <w:rsid w:val="00724A43"/>
    <w:rsid w:val="00724C24"/>
    <w:rsid w:val="007346E4"/>
    <w:rsid w:val="00740F22"/>
    <w:rsid w:val="00741F1A"/>
    <w:rsid w:val="007450F8"/>
    <w:rsid w:val="0074696E"/>
    <w:rsid w:val="00750135"/>
    <w:rsid w:val="00752B28"/>
    <w:rsid w:val="00754E36"/>
    <w:rsid w:val="007617DA"/>
    <w:rsid w:val="00763139"/>
    <w:rsid w:val="00770F37"/>
    <w:rsid w:val="00772D5E"/>
    <w:rsid w:val="00776928"/>
    <w:rsid w:val="00780175"/>
    <w:rsid w:val="00786F16"/>
    <w:rsid w:val="00796E20"/>
    <w:rsid w:val="00797957"/>
    <w:rsid w:val="00797C32"/>
    <w:rsid w:val="007B0914"/>
    <w:rsid w:val="007B1374"/>
    <w:rsid w:val="007B589F"/>
    <w:rsid w:val="007B6186"/>
    <w:rsid w:val="007C14D9"/>
    <w:rsid w:val="007C7301"/>
    <w:rsid w:val="007C7859"/>
    <w:rsid w:val="007D2BDE"/>
    <w:rsid w:val="007D2FB6"/>
    <w:rsid w:val="007D4B09"/>
    <w:rsid w:val="007E09E4"/>
    <w:rsid w:val="007E0DE2"/>
    <w:rsid w:val="007E11E9"/>
    <w:rsid w:val="007E7FA3"/>
    <w:rsid w:val="007F31B6"/>
    <w:rsid w:val="007F546C"/>
    <w:rsid w:val="007F665E"/>
    <w:rsid w:val="00800412"/>
    <w:rsid w:val="0080587B"/>
    <w:rsid w:val="00806468"/>
    <w:rsid w:val="0081067E"/>
    <w:rsid w:val="008155F0"/>
    <w:rsid w:val="00816735"/>
    <w:rsid w:val="00820141"/>
    <w:rsid w:val="008204A8"/>
    <w:rsid w:val="00820E0C"/>
    <w:rsid w:val="00822B32"/>
    <w:rsid w:val="008338A2"/>
    <w:rsid w:val="00840DF3"/>
    <w:rsid w:val="0084219B"/>
    <w:rsid w:val="0084417C"/>
    <w:rsid w:val="00850A37"/>
    <w:rsid w:val="0085370A"/>
    <w:rsid w:val="00853EE4"/>
    <w:rsid w:val="00855535"/>
    <w:rsid w:val="00856385"/>
    <w:rsid w:val="00857F74"/>
    <w:rsid w:val="008633F0"/>
    <w:rsid w:val="00867D9D"/>
    <w:rsid w:val="00872E0A"/>
    <w:rsid w:val="00875285"/>
    <w:rsid w:val="008849D9"/>
    <w:rsid w:val="00884ADB"/>
    <w:rsid w:val="00884B62"/>
    <w:rsid w:val="0088529C"/>
    <w:rsid w:val="00887903"/>
    <w:rsid w:val="0089270A"/>
    <w:rsid w:val="00893AF6"/>
    <w:rsid w:val="00894BC4"/>
    <w:rsid w:val="008B2EE4"/>
    <w:rsid w:val="008B2F9E"/>
    <w:rsid w:val="008B4D3D"/>
    <w:rsid w:val="008B56EC"/>
    <w:rsid w:val="008B57C7"/>
    <w:rsid w:val="008C2F92"/>
    <w:rsid w:val="008C65EB"/>
    <w:rsid w:val="008D296A"/>
    <w:rsid w:val="008D2F4B"/>
    <w:rsid w:val="008D4236"/>
    <w:rsid w:val="008D462F"/>
    <w:rsid w:val="008E4376"/>
    <w:rsid w:val="008E7A0A"/>
    <w:rsid w:val="00900719"/>
    <w:rsid w:val="009017AC"/>
    <w:rsid w:val="00905030"/>
    <w:rsid w:val="009059A0"/>
    <w:rsid w:val="00906490"/>
    <w:rsid w:val="009111B2"/>
    <w:rsid w:val="00923FE2"/>
    <w:rsid w:val="00924AE1"/>
    <w:rsid w:val="009269B1"/>
    <w:rsid w:val="0092724D"/>
    <w:rsid w:val="00937BD9"/>
    <w:rsid w:val="00950E2C"/>
    <w:rsid w:val="00951D50"/>
    <w:rsid w:val="009525EB"/>
    <w:rsid w:val="009550E6"/>
    <w:rsid w:val="0095645E"/>
    <w:rsid w:val="00961400"/>
    <w:rsid w:val="00963646"/>
    <w:rsid w:val="00963F48"/>
    <w:rsid w:val="009736A6"/>
    <w:rsid w:val="009741C2"/>
    <w:rsid w:val="00974867"/>
    <w:rsid w:val="009853E1"/>
    <w:rsid w:val="00986E6B"/>
    <w:rsid w:val="00991769"/>
    <w:rsid w:val="00994386"/>
    <w:rsid w:val="009A13D8"/>
    <w:rsid w:val="009A279E"/>
    <w:rsid w:val="009A5A42"/>
    <w:rsid w:val="009B0A6F"/>
    <w:rsid w:val="009B59E9"/>
    <w:rsid w:val="009C7A7E"/>
    <w:rsid w:val="009D02E8"/>
    <w:rsid w:val="009D51D0"/>
    <w:rsid w:val="009D70A4"/>
    <w:rsid w:val="009E08D1"/>
    <w:rsid w:val="009E1B95"/>
    <w:rsid w:val="009E496F"/>
    <w:rsid w:val="009E4B0D"/>
    <w:rsid w:val="009E7F92"/>
    <w:rsid w:val="009F02A3"/>
    <w:rsid w:val="009F2F27"/>
    <w:rsid w:val="009F6BCB"/>
    <w:rsid w:val="009F7B78"/>
    <w:rsid w:val="00A0057A"/>
    <w:rsid w:val="00A11421"/>
    <w:rsid w:val="00A13EED"/>
    <w:rsid w:val="00A143A5"/>
    <w:rsid w:val="00A157B1"/>
    <w:rsid w:val="00A22229"/>
    <w:rsid w:val="00A33726"/>
    <w:rsid w:val="00A401AD"/>
    <w:rsid w:val="00A44882"/>
    <w:rsid w:val="00A54715"/>
    <w:rsid w:val="00A6061C"/>
    <w:rsid w:val="00A62787"/>
    <w:rsid w:val="00A62D44"/>
    <w:rsid w:val="00A67263"/>
    <w:rsid w:val="00A7161C"/>
    <w:rsid w:val="00A7592E"/>
    <w:rsid w:val="00A77AA3"/>
    <w:rsid w:val="00A872E5"/>
    <w:rsid w:val="00A95653"/>
    <w:rsid w:val="00A96E65"/>
    <w:rsid w:val="00A97C72"/>
    <w:rsid w:val="00AA325B"/>
    <w:rsid w:val="00AA5797"/>
    <w:rsid w:val="00AA63D4"/>
    <w:rsid w:val="00AB06E8"/>
    <w:rsid w:val="00AB1CD3"/>
    <w:rsid w:val="00AB2B09"/>
    <w:rsid w:val="00AB352F"/>
    <w:rsid w:val="00AC274B"/>
    <w:rsid w:val="00AC4764"/>
    <w:rsid w:val="00AC6D36"/>
    <w:rsid w:val="00AD0CBA"/>
    <w:rsid w:val="00AD26E2"/>
    <w:rsid w:val="00AE126A"/>
    <w:rsid w:val="00AE3005"/>
    <w:rsid w:val="00AE473A"/>
    <w:rsid w:val="00AE59A0"/>
    <w:rsid w:val="00AE68B6"/>
    <w:rsid w:val="00AF0C57"/>
    <w:rsid w:val="00AF26F3"/>
    <w:rsid w:val="00AF4ED4"/>
    <w:rsid w:val="00B00672"/>
    <w:rsid w:val="00B01B4D"/>
    <w:rsid w:val="00B033C5"/>
    <w:rsid w:val="00B05F68"/>
    <w:rsid w:val="00B06571"/>
    <w:rsid w:val="00B068BA"/>
    <w:rsid w:val="00B11FA9"/>
    <w:rsid w:val="00B13851"/>
    <w:rsid w:val="00B13B1C"/>
    <w:rsid w:val="00B22291"/>
    <w:rsid w:val="00B23F9A"/>
    <w:rsid w:val="00B2417B"/>
    <w:rsid w:val="00B24E6F"/>
    <w:rsid w:val="00B26CB5"/>
    <w:rsid w:val="00B2752E"/>
    <w:rsid w:val="00B307CC"/>
    <w:rsid w:val="00B431E8"/>
    <w:rsid w:val="00B45141"/>
    <w:rsid w:val="00B5273A"/>
    <w:rsid w:val="00B62B50"/>
    <w:rsid w:val="00B635B7"/>
    <w:rsid w:val="00B63AE8"/>
    <w:rsid w:val="00B65950"/>
    <w:rsid w:val="00B672C0"/>
    <w:rsid w:val="00B75646"/>
    <w:rsid w:val="00B87D86"/>
    <w:rsid w:val="00B90729"/>
    <w:rsid w:val="00B907DA"/>
    <w:rsid w:val="00B950BC"/>
    <w:rsid w:val="00B96489"/>
    <w:rsid w:val="00B9714C"/>
    <w:rsid w:val="00BA3F8D"/>
    <w:rsid w:val="00BA4845"/>
    <w:rsid w:val="00BB7A10"/>
    <w:rsid w:val="00BC224B"/>
    <w:rsid w:val="00BC7D4F"/>
    <w:rsid w:val="00BC7ED7"/>
    <w:rsid w:val="00BD2850"/>
    <w:rsid w:val="00BE28D2"/>
    <w:rsid w:val="00BE6F68"/>
    <w:rsid w:val="00BF5F6F"/>
    <w:rsid w:val="00BF7F58"/>
    <w:rsid w:val="00C01381"/>
    <w:rsid w:val="00C016D3"/>
    <w:rsid w:val="00C079B8"/>
    <w:rsid w:val="00C123EA"/>
    <w:rsid w:val="00C125E4"/>
    <w:rsid w:val="00C12A49"/>
    <w:rsid w:val="00C133EE"/>
    <w:rsid w:val="00C206A3"/>
    <w:rsid w:val="00C25751"/>
    <w:rsid w:val="00C26127"/>
    <w:rsid w:val="00C27DE9"/>
    <w:rsid w:val="00C33388"/>
    <w:rsid w:val="00C342CB"/>
    <w:rsid w:val="00C3570C"/>
    <w:rsid w:val="00C4173A"/>
    <w:rsid w:val="00C4570B"/>
    <w:rsid w:val="00C602FF"/>
    <w:rsid w:val="00C61174"/>
    <w:rsid w:val="00C6148F"/>
    <w:rsid w:val="00C62F7A"/>
    <w:rsid w:val="00C63B9C"/>
    <w:rsid w:val="00C6682F"/>
    <w:rsid w:val="00C7275E"/>
    <w:rsid w:val="00C74C5D"/>
    <w:rsid w:val="00C863C4"/>
    <w:rsid w:val="00C93C3E"/>
    <w:rsid w:val="00CA12E3"/>
    <w:rsid w:val="00CA6611"/>
    <w:rsid w:val="00CA6B58"/>
    <w:rsid w:val="00CA7845"/>
    <w:rsid w:val="00CB3090"/>
    <w:rsid w:val="00CB6B12"/>
    <w:rsid w:val="00CC0C72"/>
    <w:rsid w:val="00CC2BFD"/>
    <w:rsid w:val="00CC4273"/>
    <w:rsid w:val="00CD3476"/>
    <w:rsid w:val="00CD64DF"/>
    <w:rsid w:val="00CF2F50"/>
    <w:rsid w:val="00CF41DA"/>
    <w:rsid w:val="00D02919"/>
    <w:rsid w:val="00D04C61"/>
    <w:rsid w:val="00D0539B"/>
    <w:rsid w:val="00D05B8D"/>
    <w:rsid w:val="00D065A2"/>
    <w:rsid w:val="00D07F00"/>
    <w:rsid w:val="00D1790F"/>
    <w:rsid w:val="00D33535"/>
    <w:rsid w:val="00D33E72"/>
    <w:rsid w:val="00D35689"/>
    <w:rsid w:val="00D35BD6"/>
    <w:rsid w:val="00D361B5"/>
    <w:rsid w:val="00D411A2"/>
    <w:rsid w:val="00D50B9C"/>
    <w:rsid w:val="00D52D73"/>
    <w:rsid w:val="00D52E58"/>
    <w:rsid w:val="00D53D89"/>
    <w:rsid w:val="00D54D95"/>
    <w:rsid w:val="00D714CC"/>
    <w:rsid w:val="00D73D00"/>
    <w:rsid w:val="00D75EA7"/>
    <w:rsid w:val="00D81F21"/>
    <w:rsid w:val="00D95470"/>
    <w:rsid w:val="00DA2619"/>
    <w:rsid w:val="00DA4239"/>
    <w:rsid w:val="00DB0B61"/>
    <w:rsid w:val="00DC090B"/>
    <w:rsid w:val="00DC2CF1"/>
    <w:rsid w:val="00DC4FCF"/>
    <w:rsid w:val="00DC50E0"/>
    <w:rsid w:val="00DC6386"/>
    <w:rsid w:val="00DD1130"/>
    <w:rsid w:val="00DD1951"/>
    <w:rsid w:val="00DD6628"/>
    <w:rsid w:val="00DE09D5"/>
    <w:rsid w:val="00DE2B69"/>
    <w:rsid w:val="00DE3250"/>
    <w:rsid w:val="00DE6028"/>
    <w:rsid w:val="00DE78A3"/>
    <w:rsid w:val="00DF1A71"/>
    <w:rsid w:val="00DF68C7"/>
    <w:rsid w:val="00DF731A"/>
    <w:rsid w:val="00E0191B"/>
    <w:rsid w:val="00E050B8"/>
    <w:rsid w:val="00E14388"/>
    <w:rsid w:val="00E170DC"/>
    <w:rsid w:val="00E17CD2"/>
    <w:rsid w:val="00E21842"/>
    <w:rsid w:val="00E26818"/>
    <w:rsid w:val="00E27FFC"/>
    <w:rsid w:val="00E303BA"/>
    <w:rsid w:val="00E30B15"/>
    <w:rsid w:val="00E35EF3"/>
    <w:rsid w:val="00E40181"/>
    <w:rsid w:val="00E43426"/>
    <w:rsid w:val="00E45931"/>
    <w:rsid w:val="00E53A79"/>
    <w:rsid w:val="00E629A1"/>
    <w:rsid w:val="00E76AB5"/>
    <w:rsid w:val="00E82C55"/>
    <w:rsid w:val="00E86DAB"/>
    <w:rsid w:val="00E92AC3"/>
    <w:rsid w:val="00E96164"/>
    <w:rsid w:val="00EB00E0"/>
    <w:rsid w:val="00EB54D6"/>
    <w:rsid w:val="00EC059F"/>
    <w:rsid w:val="00EC1F24"/>
    <w:rsid w:val="00EC22F6"/>
    <w:rsid w:val="00EC4749"/>
    <w:rsid w:val="00ED5B9B"/>
    <w:rsid w:val="00ED63FA"/>
    <w:rsid w:val="00ED67E0"/>
    <w:rsid w:val="00ED6BAD"/>
    <w:rsid w:val="00ED7392"/>
    <w:rsid w:val="00ED7447"/>
    <w:rsid w:val="00ED79F1"/>
    <w:rsid w:val="00EE1488"/>
    <w:rsid w:val="00EE4D5D"/>
    <w:rsid w:val="00EE5131"/>
    <w:rsid w:val="00EF0612"/>
    <w:rsid w:val="00EF109B"/>
    <w:rsid w:val="00EF36AF"/>
    <w:rsid w:val="00F00B18"/>
    <w:rsid w:val="00F00F9C"/>
    <w:rsid w:val="00F02ABA"/>
    <w:rsid w:val="00F0437A"/>
    <w:rsid w:val="00F11037"/>
    <w:rsid w:val="00F16F1B"/>
    <w:rsid w:val="00F213F4"/>
    <w:rsid w:val="00F22CF7"/>
    <w:rsid w:val="00F250A9"/>
    <w:rsid w:val="00F26794"/>
    <w:rsid w:val="00F30FF4"/>
    <w:rsid w:val="00F3122E"/>
    <w:rsid w:val="00F331AD"/>
    <w:rsid w:val="00F43A37"/>
    <w:rsid w:val="00F4641B"/>
    <w:rsid w:val="00F46EB8"/>
    <w:rsid w:val="00F511E4"/>
    <w:rsid w:val="00F52D09"/>
    <w:rsid w:val="00F52E08"/>
    <w:rsid w:val="00F55B21"/>
    <w:rsid w:val="00F56EF6"/>
    <w:rsid w:val="00F575C2"/>
    <w:rsid w:val="00F61A9F"/>
    <w:rsid w:val="00F64696"/>
    <w:rsid w:val="00F65AA9"/>
    <w:rsid w:val="00F6609C"/>
    <w:rsid w:val="00F668CA"/>
    <w:rsid w:val="00F6768F"/>
    <w:rsid w:val="00F725AE"/>
    <w:rsid w:val="00F72C2C"/>
    <w:rsid w:val="00F75760"/>
    <w:rsid w:val="00F76CAB"/>
    <w:rsid w:val="00F772C6"/>
    <w:rsid w:val="00F773AA"/>
    <w:rsid w:val="00F80B14"/>
    <w:rsid w:val="00F80D1F"/>
    <w:rsid w:val="00F85195"/>
    <w:rsid w:val="00F92503"/>
    <w:rsid w:val="00F938BA"/>
    <w:rsid w:val="00FA2C46"/>
    <w:rsid w:val="00FA6B67"/>
    <w:rsid w:val="00FB4CDA"/>
    <w:rsid w:val="00FC0F81"/>
    <w:rsid w:val="00FC395C"/>
    <w:rsid w:val="00FD3766"/>
    <w:rsid w:val="00FD47C4"/>
    <w:rsid w:val="00FE2DCF"/>
    <w:rsid w:val="00FE61C8"/>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5537"/>
    <o:shapelayout v:ext="edit">
      <o:idmap v:ext="edit" data="1"/>
    </o:shapelayout>
  </w:shapeDefaults>
  <w:decimalSymbol w:val="."/>
  <w:listSeparator w:val=","/>
  <w14:docId w14:val="6AFF8B4A"/>
  <w15:docId w15:val="{4DA5C0C3-FC10-47FB-8F8A-89C30BD54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F773AA"/>
    <w:rPr>
      <w:rFonts w:ascii="Cambria" w:hAnsi="Cambria"/>
      <w:lang w:eastAsia="en-US"/>
    </w:rPr>
  </w:style>
  <w:style w:type="paragraph" w:styleId="Heading1">
    <w:name w:val="heading 1"/>
    <w:next w:val="DHHSbody"/>
    <w:link w:val="Heading1Char"/>
    <w:uiPriority w:val="1"/>
    <w:qFormat/>
    <w:rsid w:val="00D73D00"/>
    <w:pPr>
      <w:keepNext/>
      <w:keepLines/>
      <w:spacing w:before="320" w:after="200" w:line="440" w:lineRule="atLeast"/>
      <w:outlineLvl w:val="0"/>
    </w:pPr>
    <w:rPr>
      <w:rFonts w:ascii="Arial" w:eastAsia="MS Gothic" w:hAnsi="Arial" w:cs="Arial"/>
      <w:bCs/>
      <w:color w:val="007B4B"/>
      <w:kern w:val="32"/>
      <w:sz w:val="36"/>
      <w:szCs w:val="40"/>
      <w:lang w:eastAsia="en-US"/>
    </w:rPr>
  </w:style>
  <w:style w:type="paragraph" w:styleId="Heading2">
    <w:name w:val="heading 2"/>
    <w:next w:val="DHHSbody"/>
    <w:link w:val="Heading2Char"/>
    <w:uiPriority w:val="1"/>
    <w:qFormat/>
    <w:rsid w:val="00D73D00"/>
    <w:pPr>
      <w:keepNext/>
      <w:keepLines/>
      <w:spacing w:before="240" w:after="90" w:line="320" w:lineRule="atLeast"/>
      <w:outlineLvl w:val="1"/>
    </w:pPr>
    <w:rPr>
      <w:rFonts w:ascii="Arial" w:hAnsi="Arial"/>
      <w:b/>
      <w:color w:val="007B4B"/>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D73D00"/>
    <w:rPr>
      <w:rFonts w:ascii="Arial" w:eastAsia="MS Gothic" w:hAnsi="Arial" w:cs="Arial"/>
      <w:bCs/>
      <w:color w:val="007B4B"/>
      <w:kern w:val="32"/>
      <w:sz w:val="36"/>
      <w:szCs w:val="40"/>
      <w:lang w:eastAsia="en-US"/>
    </w:rPr>
  </w:style>
  <w:style w:type="character" w:customStyle="1" w:styleId="Heading2Char">
    <w:name w:val="Heading 2 Char"/>
    <w:link w:val="Heading2"/>
    <w:uiPriority w:val="1"/>
    <w:rsid w:val="00D73D00"/>
    <w:rPr>
      <w:rFonts w:ascii="Arial" w:hAnsi="Arial"/>
      <w:b/>
      <w:color w:val="007B4B"/>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link w:val="HeaderChar"/>
    <w:uiPriority w:val="99"/>
    <w:rsid w:val="00262802"/>
  </w:style>
  <w:style w:type="paragraph" w:styleId="Footer">
    <w:name w:val="footer"/>
    <w:basedOn w:val="DHHSfooter"/>
    <w:uiPriority w:val="8"/>
    <w:rsid w:val="00C27DE9"/>
    <w:pPr>
      <w:tabs>
        <w:tab w:val="right" w:pos="10206"/>
      </w:tabs>
    </w:pPr>
  </w:style>
  <w:style w:type="character" w:styleId="FollowedHyperlink">
    <w:name w:val="FollowedHyperlink"/>
    <w:uiPriority w:val="99"/>
    <w:rsid w:val="00780175"/>
    <w:rPr>
      <w:color w:val="87189D"/>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59"/>
    <w:rsid w:val="000046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0C7D6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A33726"/>
    <w:pPr>
      <w:keepNext/>
      <w:keepLines/>
      <w:tabs>
        <w:tab w:val="right" w:leader="dot" w:pos="10206"/>
      </w:tabs>
      <w:spacing w:before="160" w:after="60" w:line="270" w:lineRule="atLeast"/>
    </w:pPr>
    <w:rPr>
      <w:rFonts w:ascii="Arial" w:hAnsi="Arial"/>
      <w:b/>
      <w:noProof/>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customStyle="1" w:styleId="DHHSfigurecaptionChar">
    <w:name w:val="DHHS figure caption Char"/>
    <w:link w:val="DHHSfigurecaption"/>
    <w:uiPriority w:val="4"/>
    <w:rsid w:val="00D0539B"/>
    <w:rPr>
      <w:rFonts w:ascii="Arial" w:hAnsi="Arial"/>
      <w:b/>
      <w:lang w:eastAsia="en-US"/>
    </w:rPr>
  </w:style>
  <w:style w:type="paragraph" w:customStyle="1" w:styleId="DHHSTOCheadingfactsheet">
    <w:name w:val="DHHS TOC heading fact sheet"/>
    <w:basedOn w:val="Heading2"/>
    <w:next w:val="DHHSbody"/>
    <w:link w:val="DHHSTOCheadingfactsheetChar"/>
    <w:uiPriority w:val="4"/>
    <w:rsid w:val="00D73D00"/>
    <w:pPr>
      <w:spacing w:before="0" w:after="200"/>
      <w:outlineLvl w:val="9"/>
    </w:pPr>
  </w:style>
  <w:style w:type="character" w:customStyle="1" w:styleId="DHHSTOCheadingfactsheetChar">
    <w:name w:val="DHHS TOC heading fact sheet Char"/>
    <w:link w:val="DHHSTOCheadingfactsheet"/>
    <w:uiPriority w:val="4"/>
    <w:rsid w:val="00D73D00"/>
    <w:rPr>
      <w:rFonts w:ascii="Arial" w:hAnsi="Arial"/>
      <w:b/>
      <w:color w:val="007B4B"/>
      <w:sz w:val="28"/>
      <w:szCs w:val="28"/>
      <w:lang w:eastAsia="en-US"/>
    </w:rPr>
  </w:style>
  <w:style w:type="paragraph" w:styleId="TOC2">
    <w:name w:val="toc 2"/>
    <w:basedOn w:val="Normal"/>
    <w:next w:val="Normal"/>
    <w:uiPriority w:val="39"/>
    <w:rsid w:val="00A33726"/>
    <w:pPr>
      <w:keepNext/>
      <w:keepLines/>
      <w:tabs>
        <w:tab w:val="right" w:leader="dot" w:pos="10206"/>
      </w:tabs>
      <w:spacing w:after="60" w:line="270" w:lineRule="atLeast"/>
    </w:pPr>
    <w:rPr>
      <w:rFonts w:ascii="Arial" w:hAnsi="Arial"/>
      <w:noProof/>
    </w:rPr>
  </w:style>
  <w:style w:type="paragraph" w:styleId="TOC3">
    <w:name w:val="toc 3"/>
    <w:basedOn w:val="Normal"/>
    <w:next w:val="Normal"/>
    <w:uiPriority w:val="39"/>
    <w:rsid w:val="00A33726"/>
    <w:pPr>
      <w:keepLines/>
      <w:tabs>
        <w:tab w:val="right" w:leader="dot" w:pos="10206"/>
      </w:tabs>
      <w:spacing w:after="60" w:line="270" w:lineRule="atLeast"/>
      <w:ind w:left="284"/>
    </w:pPr>
    <w:rPr>
      <w:rFonts w:ascii="Arial" w:hAnsi="Arial" w:cs="Arial"/>
    </w:rPr>
  </w:style>
  <w:style w:type="paragraph" w:styleId="TOC4">
    <w:name w:val="toc 4"/>
    <w:basedOn w:val="TOC3"/>
    <w:uiPriority w:val="39"/>
    <w:rsid w:val="00A33726"/>
    <w:pPr>
      <w:ind w:left="567"/>
    </w:pPr>
  </w:style>
  <w:style w:type="paragraph" w:styleId="TOC5">
    <w:name w:val="toc 5"/>
    <w:basedOn w:val="TOC4"/>
    <w:rsid w:val="00A33726"/>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F575C2"/>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link w:val="DHHSfigurecaptionChar"/>
    <w:uiPriority w:val="4"/>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0C7D64"/>
    <w:pPr>
      <w:numPr>
        <w:ilvl w:val="1"/>
        <w:numId w:val="7"/>
      </w:numPr>
      <w:spacing w:after="40"/>
    </w:pPr>
  </w:style>
  <w:style w:type="character" w:styleId="Strong">
    <w:name w:val="Strong"/>
    <w:uiPriority w:val="22"/>
    <w:qFormat/>
    <w:rsid w:val="0048442F"/>
    <w:rPr>
      <w:b/>
      <w:bCs/>
    </w:r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colhead">
    <w:name w:val="DHHS table col head"/>
    <w:uiPriority w:val="3"/>
    <w:qFormat/>
    <w:rsid w:val="00D73D00"/>
    <w:pPr>
      <w:spacing w:before="80" w:after="60"/>
    </w:pPr>
    <w:rPr>
      <w:rFonts w:ascii="Arial" w:hAnsi="Arial"/>
      <w:b/>
      <w:color w:val="007B4B"/>
      <w:lang w:eastAsia="en-US"/>
    </w:rPr>
  </w:style>
  <w:style w:type="character" w:styleId="Hyperlink">
    <w:name w:val="Hyperlink"/>
    <w:uiPriority w:val="99"/>
    <w:rsid w:val="00780175"/>
    <w:rPr>
      <w:color w:val="0072CE"/>
      <w:u w:val="dotted"/>
    </w:rPr>
  </w:style>
  <w:style w:type="paragraph" w:customStyle="1" w:styleId="DHHSmainsubheading">
    <w:name w:val="DHHS main subheading"/>
    <w:uiPriority w:val="8"/>
    <w:rsid w:val="00627DA7"/>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0C7D64"/>
    <w:pPr>
      <w:numPr>
        <w:numId w:val="7"/>
      </w:numPr>
    </w:pPr>
  </w:style>
  <w:style w:type="paragraph" w:customStyle="1" w:styleId="DHHSnumberdigit">
    <w:name w:val="DHHS number digit"/>
    <w:basedOn w:val="DHHSbody"/>
    <w:uiPriority w:val="2"/>
    <w:rsid w:val="00E050B8"/>
    <w:pPr>
      <w:numPr>
        <w:numId w:val="17"/>
      </w:numPr>
    </w:pPr>
  </w:style>
  <w:style w:type="paragraph" w:customStyle="1" w:styleId="DHHSnumberloweralphaindent">
    <w:name w:val="DHHS number lower alpha indent"/>
    <w:basedOn w:val="DHHSbody"/>
    <w:uiPriority w:val="3"/>
    <w:rsid w:val="00E050B8"/>
    <w:pPr>
      <w:numPr>
        <w:ilvl w:val="1"/>
        <w:numId w:val="31"/>
      </w:numPr>
    </w:pPr>
  </w:style>
  <w:style w:type="paragraph" w:customStyle="1" w:styleId="DHHSnumberdigitindent">
    <w:name w:val="DHHS number digit indent"/>
    <w:basedOn w:val="DHHSnumberloweralphaindent"/>
    <w:uiPriority w:val="3"/>
    <w:rsid w:val="00F773AA"/>
    <w:pPr>
      <w:numPr>
        <w:numId w:val="17"/>
      </w:numPr>
    </w:pPr>
  </w:style>
  <w:style w:type="paragraph" w:customStyle="1" w:styleId="DHHSnumberloweralpha">
    <w:name w:val="DHHS number lower alpha"/>
    <w:basedOn w:val="DHHSbody"/>
    <w:uiPriority w:val="3"/>
    <w:rsid w:val="00E050B8"/>
    <w:pPr>
      <w:numPr>
        <w:numId w:val="31"/>
      </w:numPr>
    </w:pPr>
  </w:style>
  <w:style w:type="paragraph" w:customStyle="1" w:styleId="DHHSnumberlowerroman">
    <w:name w:val="DHHS number lower roman"/>
    <w:basedOn w:val="DHHSbody"/>
    <w:uiPriority w:val="3"/>
    <w:rsid w:val="00E050B8"/>
    <w:pPr>
      <w:numPr>
        <w:numId w:val="33"/>
      </w:numPr>
    </w:pPr>
  </w:style>
  <w:style w:type="paragraph" w:customStyle="1" w:styleId="DHHSnumberlowerromanindent">
    <w:name w:val="DHHS number lower roman indent"/>
    <w:basedOn w:val="DHHSbody"/>
    <w:uiPriority w:val="3"/>
    <w:rsid w:val="00E050B8"/>
    <w:pPr>
      <w:numPr>
        <w:ilvl w:val="1"/>
        <w:numId w:val="33"/>
      </w:numPr>
    </w:pPr>
  </w:style>
  <w:style w:type="paragraph" w:customStyle="1" w:styleId="DHHSquote">
    <w:name w:val="DHHS quote"/>
    <w:basedOn w:val="DHHSbody"/>
    <w:uiPriority w:val="4"/>
    <w:qFormat/>
    <w:rsid w:val="00152073"/>
    <w:pPr>
      <w:ind w:left="397"/>
    </w:pPr>
    <w:rPr>
      <w:szCs w:val="18"/>
    </w:rPr>
  </w:style>
  <w:style w:type="paragraph" w:customStyle="1" w:styleId="DHHStablefigurenote">
    <w:name w:val="DHHS table/figure note"/>
    <w:uiPriority w:val="4"/>
    <w:rsid w:val="00E050B8"/>
    <w:pPr>
      <w:spacing w:before="60" w:after="60" w:line="240" w:lineRule="exact"/>
    </w:pPr>
    <w:rPr>
      <w:rFonts w:ascii="Arial" w:hAnsi="Arial"/>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7034E7"/>
    <w:pPr>
      <w:tabs>
        <w:tab w:val="right" w:pos="15139"/>
      </w:tabs>
    </w:pPr>
    <w:rPr>
      <w:rFonts w:ascii="Arial" w:hAnsi="Arial" w:cs="Arial"/>
      <w:sz w:val="18"/>
      <w:szCs w:val="18"/>
      <w:lang w:eastAsia="en-US"/>
    </w:rPr>
  </w:style>
  <w:style w:type="paragraph" w:customStyle="1" w:styleId="DHHSheader">
    <w:name w:val="DHHS header"/>
    <w:basedOn w:val="DHHSfooter"/>
    <w:uiPriority w:val="11"/>
    <w:rsid w:val="008D2F4B"/>
  </w:style>
  <w:style w:type="paragraph" w:customStyle="1" w:styleId="DHHSbodyafterbullets">
    <w:name w:val="DHHS body after bullets"/>
    <w:basedOn w:val="DHHSbody"/>
    <w:uiPriority w:val="11"/>
    <w:rsid w:val="00E050B8"/>
    <w:pPr>
      <w:spacing w:before="120"/>
    </w:pPr>
  </w:style>
  <w:style w:type="paragraph" w:customStyle="1" w:styleId="DHHSbulletafternumbers1">
    <w:name w:val="DHHS bullet after numbers 1"/>
    <w:basedOn w:val="DHHSbody"/>
    <w:uiPriority w:val="4"/>
    <w:rsid w:val="00F773AA"/>
    <w:pPr>
      <w:numPr>
        <w:ilvl w:val="2"/>
        <w:numId w:val="17"/>
      </w:numPr>
    </w:pPr>
  </w:style>
  <w:style w:type="paragraph" w:customStyle="1" w:styleId="DHHSbulletafternumbers2">
    <w:name w:val="DHHS bullet after numbers 2"/>
    <w:basedOn w:val="DHHSbody"/>
    <w:rsid w:val="00F773AA"/>
    <w:pPr>
      <w:numPr>
        <w:ilvl w:val="3"/>
        <w:numId w:val="17"/>
      </w:numPr>
    </w:pPr>
  </w:style>
  <w:style w:type="paragraph" w:customStyle="1" w:styleId="DHHSquotebullet1">
    <w:name w:val="DHHS quote bullet 1"/>
    <w:basedOn w:val="DHHSquote"/>
    <w:rsid w:val="00E050B8"/>
    <w:pPr>
      <w:numPr>
        <w:numId w:val="32"/>
      </w:numPr>
    </w:pPr>
  </w:style>
  <w:style w:type="paragraph" w:customStyle="1" w:styleId="DHHSquotebullet2">
    <w:name w:val="DHHS quote bullet 2"/>
    <w:basedOn w:val="DHHSquote"/>
    <w:rsid w:val="00E050B8"/>
    <w:pPr>
      <w:numPr>
        <w:ilvl w:val="1"/>
        <w:numId w:val="32"/>
      </w:numPr>
    </w:pPr>
  </w:style>
  <w:style w:type="paragraph" w:customStyle="1" w:styleId="DHHStablebullet1">
    <w:name w:val="DHHS table bullet 1"/>
    <w:basedOn w:val="DHHStabletext"/>
    <w:uiPriority w:val="3"/>
    <w:qFormat/>
    <w:rsid w:val="009550E6"/>
    <w:pPr>
      <w:numPr>
        <w:numId w:val="34"/>
      </w:numPr>
    </w:pPr>
  </w:style>
  <w:style w:type="paragraph" w:customStyle="1" w:styleId="DHHStablebullet2">
    <w:name w:val="DHHS table bullet 2"/>
    <w:basedOn w:val="DHHStabletext"/>
    <w:uiPriority w:val="11"/>
    <w:rsid w:val="009550E6"/>
    <w:pPr>
      <w:numPr>
        <w:ilvl w:val="1"/>
        <w:numId w:val="34"/>
      </w:numPr>
    </w:pPr>
  </w:style>
  <w:style w:type="numbering" w:customStyle="1" w:styleId="ZZNumbersdigit">
    <w:name w:val="ZZ Numbers digit"/>
    <w:rsid w:val="00F773AA"/>
    <w:pPr>
      <w:numPr>
        <w:numId w:val="17"/>
      </w:numPr>
    </w:pPr>
  </w:style>
  <w:style w:type="numbering" w:customStyle="1" w:styleId="ZZNumbersloweralpha">
    <w:name w:val="ZZ Numbers lower alpha"/>
    <w:basedOn w:val="NoList"/>
    <w:rsid w:val="00E050B8"/>
    <w:pPr>
      <w:numPr>
        <w:numId w:val="20"/>
      </w:numPr>
    </w:pPr>
  </w:style>
  <w:style w:type="numbering" w:customStyle="1" w:styleId="ZZQuotebullets">
    <w:name w:val="ZZ Quote bullets"/>
    <w:basedOn w:val="ZZNumbersdigit"/>
    <w:rsid w:val="00E050B8"/>
    <w:pPr>
      <w:numPr>
        <w:numId w:val="25"/>
      </w:numPr>
    </w:pPr>
  </w:style>
  <w:style w:type="numbering" w:customStyle="1" w:styleId="ZZNumberslowerroman">
    <w:name w:val="ZZ Numbers lower roman"/>
    <w:basedOn w:val="ZZQuotebullets"/>
    <w:rsid w:val="00E050B8"/>
    <w:pPr>
      <w:numPr>
        <w:numId w:val="23"/>
      </w:numPr>
    </w:pPr>
  </w:style>
  <w:style w:type="numbering" w:customStyle="1" w:styleId="ZZTablebullets">
    <w:name w:val="ZZ Table bullets"/>
    <w:basedOn w:val="NoList"/>
    <w:rsid w:val="009550E6"/>
    <w:pPr>
      <w:numPr>
        <w:numId w:val="27"/>
      </w:numPr>
    </w:pPr>
  </w:style>
  <w:style w:type="paragraph" w:styleId="BalloonText">
    <w:name w:val="Balloon Text"/>
    <w:basedOn w:val="Normal"/>
    <w:link w:val="BalloonTextChar"/>
    <w:uiPriority w:val="99"/>
    <w:semiHidden/>
    <w:unhideWhenUsed/>
    <w:rsid w:val="00CA784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7845"/>
    <w:rPr>
      <w:rFonts w:ascii="Segoe UI" w:hAnsi="Segoe UI" w:cs="Segoe UI"/>
      <w:sz w:val="18"/>
      <w:szCs w:val="18"/>
      <w:lang w:eastAsia="en-US"/>
    </w:rPr>
  </w:style>
  <w:style w:type="character" w:styleId="UnresolvedMention">
    <w:name w:val="Unresolved Mention"/>
    <w:basedOn w:val="DefaultParagraphFont"/>
    <w:uiPriority w:val="99"/>
    <w:semiHidden/>
    <w:unhideWhenUsed/>
    <w:rsid w:val="00F6609C"/>
    <w:rPr>
      <w:color w:val="605E5C"/>
      <w:shd w:val="clear" w:color="auto" w:fill="E1DFDD"/>
    </w:rPr>
  </w:style>
  <w:style w:type="character" w:styleId="CommentReference">
    <w:name w:val="annotation reference"/>
    <w:basedOn w:val="DefaultParagraphFont"/>
    <w:uiPriority w:val="99"/>
    <w:semiHidden/>
    <w:unhideWhenUsed/>
    <w:rsid w:val="004657B0"/>
    <w:rPr>
      <w:sz w:val="16"/>
      <w:szCs w:val="16"/>
    </w:rPr>
  </w:style>
  <w:style w:type="paragraph" w:styleId="CommentText">
    <w:name w:val="annotation text"/>
    <w:basedOn w:val="Normal"/>
    <w:link w:val="CommentTextChar"/>
    <w:uiPriority w:val="99"/>
    <w:semiHidden/>
    <w:unhideWhenUsed/>
    <w:rsid w:val="004657B0"/>
  </w:style>
  <w:style w:type="character" w:customStyle="1" w:styleId="CommentTextChar">
    <w:name w:val="Comment Text Char"/>
    <w:basedOn w:val="DefaultParagraphFont"/>
    <w:link w:val="CommentText"/>
    <w:uiPriority w:val="99"/>
    <w:semiHidden/>
    <w:rsid w:val="004657B0"/>
    <w:rPr>
      <w:rFonts w:ascii="Cambria" w:hAnsi="Cambria"/>
      <w:lang w:eastAsia="en-US"/>
    </w:rPr>
  </w:style>
  <w:style w:type="paragraph" w:styleId="CommentSubject">
    <w:name w:val="annotation subject"/>
    <w:basedOn w:val="CommentText"/>
    <w:next w:val="CommentText"/>
    <w:link w:val="CommentSubjectChar"/>
    <w:uiPriority w:val="99"/>
    <w:semiHidden/>
    <w:unhideWhenUsed/>
    <w:rsid w:val="004657B0"/>
    <w:rPr>
      <w:b/>
      <w:bCs/>
    </w:rPr>
  </w:style>
  <w:style w:type="character" w:customStyle="1" w:styleId="CommentSubjectChar">
    <w:name w:val="Comment Subject Char"/>
    <w:basedOn w:val="CommentTextChar"/>
    <w:link w:val="CommentSubject"/>
    <w:uiPriority w:val="99"/>
    <w:semiHidden/>
    <w:rsid w:val="004657B0"/>
    <w:rPr>
      <w:rFonts w:ascii="Cambria" w:hAnsi="Cambria"/>
      <w:b/>
      <w:bCs/>
      <w:lang w:eastAsia="en-US"/>
    </w:rPr>
  </w:style>
  <w:style w:type="character" w:customStyle="1" w:styleId="HeaderChar">
    <w:name w:val="Header Char"/>
    <w:basedOn w:val="DefaultParagraphFont"/>
    <w:link w:val="Header"/>
    <w:uiPriority w:val="99"/>
    <w:rsid w:val="00CB6B12"/>
    <w:rPr>
      <w:rFonts w:ascii="Arial" w:hAnsi="Arial" w:cs="Arial"/>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480523">
      <w:bodyDiv w:val="1"/>
      <w:marLeft w:val="0"/>
      <w:marRight w:val="0"/>
      <w:marTop w:val="0"/>
      <w:marBottom w:val="0"/>
      <w:divBdr>
        <w:top w:val="none" w:sz="0" w:space="0" w:color="auto"/>
        <w:left w:val="none" w:sz="0" w:space="0" w:color="auto"/>
        <w:bottom w:val="none" w:sz="0" w:space="0" w:color="auto"/>
        <w:right w:val="none" w:sz="0" w:space="0" w:color="auto"/>
      </w:divBdr>
    </w:div>
    <w:div w:id="459109191">
      <w:bodyDiv w:val="1"/>
      <w:marLeft w:val="0"/>
      <w:marRight w:val="0"/>
      <w:marTop w:val="0"/>
      <w:marBottom w:val="0"/>
      <w:divBdr>
        <w:top w:val="none" w:sz="0" w:space="0" w:color="auto"/>
        <w:left w:val="none" w:sz="0" w:space="0" w:color="auto"/>
        <w:bottom w:val="none" w:sz="0" w:space="0" w:color="auto"/>
        <w:right w:val="none" w:sz="0" w:space="0" w:color="auto"/>
      </w:divBdr>
    </w:div>
    <w:div w:id="515926281">
      <w:bodyDiv w:val="1"/>
      <w:marLeft w:val="0"/>
      <w:marRight w:val="0"/>
      <w:marTop w:val="0"/>
      <w:marBottom w:val="0"/>
      <w:divBdr>
        <w:top w:val="none" w:sz="0" w:space="0" w:color="auto"/>
        <w:left w:val="none" w:sz="0" w:space="0" w:color="auto"/>
        <w:bottom w:val="none" w:sz="0" w:space="0" w:color="auto"/>
        <w:right w:val="none" w:sz="0" w:space="0" w:color="auto"/>
      </w:divBdr>
    </w:div>
    <w:div w:id="804082788">
      <w:bodyDiv w:val="1"/>
      <w:marLeft w:val="0"/>
      <w:marRight w:val="0"/>
      <w:marTop w:val="0"/>
      <w:marBottom w:val="0"/>
      <w:divBdr>
        <w:top w:val="none" w:sz="0" w:space="0" w:color="auto"/>
        <w:left w:val="none" w:sz="0" w:space="0" w:color="auto"/>
        <w:bottom w:val="none" w:sz="0" w:space="0" w:color="auto"/>
        <w:right w:val="none" w:sz="0" w:space="0" w:color="auto"/>
      </w:divBdr>
    </w:div>
    <w:div w:id="922104995">
      <w:bodyDiv w:val="1"/>
      <w:marLeft w:val="0"/>
      <w:marRight w:val="0"/>
      <w:marTop w:val="0"/>
      <w:marBottom w:val="0"/>
      <w:divBdr>
        <w:top w:val="none" w:sz="0" w:space="0" w:color="auto"/>
        <w:left w:val="none" w:sz="0" w:space="0" w:color="auto"/>
        <w:bottom w:val="none" w:sz="0" w:space="0" w:color="auto"/>
        <w:right w:val="none" w:sz="0" w:space="0" w:color="auto"/>
      </w:divBdr>
    </w:div>
    <w:div w:id="1381513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https://www.health.vic.gov.au/funding-and-reporting-aod-services/funding-of-alcohol-and-other-drug-servic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aod.enquiries@health.vic.gov.au" TargetMode="Externa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oter" Target="footer4.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282AB1-50AC-4C0B-A5D0-BC9AD9A21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13</Pages>
  <Words>3028</Words>
  <Characters>17262</Characters>
  <Application>Microsoft Office Word</Application>
  <DocSecurity>2</DocSecurity>
  <Lines>143</Lines>
  <Paragraphs>40</Paragraphs>
  <ScaleCrop>false</ScaleCrop>
  <HeadingPairs>
    <vt:vector size="2" baseType="variant">
      <vt:variant>
        <vt:lpstr>Title</vt:lpstr>
      </vt:variant>
      <vt:variant>
        <vt:i4>1</vt:i4>
      </vt:variant>
    </vt:vector>
  </HeadingPairs>
  <TitlesOfParts>
    <vt:vector size="1" baseType="lpstr">
      <vt:lpstr>Drug treatment activity unit derivation rules 2019-20</vt:lpstr>
    </vt:vector>
  </TitlesOfParts>
  <Company>Department of Health</Company>
  <LinksUpToDate>false</LinksUpToDate>
  <CharactersWithSpaces>20250</CharactersWithSpaces>
  <SharedDoc>false</SharedDoc>
  <HyperlinkBase/>
  <HLinks>
    <vt:vector size="36" baseType="variant">
      <vt:variant>
        <vt:i4>7602296</vt:i4>
      </vt:variant>
      <vt:variant>
        <vt:i4>24</vt:i4>
      </vt:variant>
      <vt:variant>
        <vt:i4>0</vt:i4>
      </vt:variant>
      <vt:variant>
        <vt:i4>5</vt:i4>
      </vt:variant>
      <vt:variant>
        <vt:lpwstr>https://intranet.dhhs.vic.gov.au/graphic-design-process</vt:lpwstr>
      </vt:variant>
      <vt:variant>
        <vt:lpwstr/>
      </vt:variant>
      <vt:variant>
        <vt:i4>7209064</vt:i4>
      </vt:variant>
      <vt:variant>
        <vt:i4>21</vt:i4>
      </vt:variant>
      <vt:variant>
        <vt:i4>0</vt:i4>
      </vt:variant>
      <vt:variant>
        <vt:i4>5</vt:i4>
      </vt:variant>
      <vt:variant>
        <vt:lpwstr>https://intranet.dhhs.vic.gov.au/print-and-distribute-communications-materials</vt:lpwstr>
      </vt:variant>
      <vt:variant>
        <vt:lpwstr/>
      </vt:variant>
      <vt:variant>
        <vt:i4>7143443</vt:i4>
      </vt:variant>
      <vt:variant>
        <vt:i4>18</vt:i4>
      </vt:variant>
      <vt:variant>
        <vt:i4>0</vt:i4>
      </vt:variant>
      <vt:variant>
        <vt:i4>5</vt:i4>
      </vt:variant>
      <vt:variant>
        <vt:lpwstr>http://library.intranet.vic.gov.au/client/en_AU/vglsweb-depi/?rm=ISBN0%7C%7C%7C1%7C%7C%7C0%7C%7C%7Ctrue</vt:lpwstr>
      </vt:variant>
      <vt:variant>
        <vt:lpwstr/>
      </vt:variant>
      <vt:variant>
        <vt:i4>6619195</vt:i4>
      </vt:variant>
      <vt:variant>
        <vt:i4>15</vt:i4>
      </vt:variant>
      <vt:variant>
        <vt:i4>0</vt:i4>
      </vt:variant>
      <vt:variant>
        <vt:i4>5</vt:i4>
      </vt:variant>
      <vt:variant>
        <vt:lpwstr>https://intranet.dhhs.vic.gov.au/make-word-documents-accessible</vt:lpwstr>
      </vt:variant>
      <vt:variant>
        <vt:lpwstr/>
      </vt:variant>
      <vt:variant>
        <vt:i4>1114161</vt:i4>
      </vt:variant>
      <vt:variant>
        <vt:i4>8</vt:i4>
      </vt:variant>
      <vt:variant>
        <vt:i4>0</vt:i4>
      </vt:variant>
      <vt:variant>
        <vt:i4>5</vt:i4>
      </vt:variant>
      <vt:variant>
        <vt:lpwstr/>
      </vt:variant>
      <vt:variant>
        <vt:lpwstr>_Toc440620742</vt:lpwstr>
      </vt:variant>
      <vt:variant>
        <vt:i4>1114161</vt:i4>
      </vt:variant>
      <vt:variant>
        <vt:i4>2</vt:i4>
      </vt:variant>
      <vt:variant>
        <vt:i4>0</vt:i4>
      </vt:variant>
      <vt:variant>
        <vt:i4>5</vt:i4>
      </vt:variant>
      <vt:variant>
        <vt:lpwstr/>
      </vt:variant>
      <vt:variant>
        <vt:lpwstr>_Toc440620741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Drug treatment activity unit derivation rules 2019-20</dc:title>
  <dc:subject>Drug treatment Activity</dc:subject>
  <dc:creator>Health and Wellbeing</dc:creator>
  <cp:keywords/>
  <cp:lastModifiedBy>Tyler McPherson (Health)</cp:lastModifiedBy>
  <cp:revision>6</cp:revision>
  <cp:lastPrinted>2022-09-19T07:14:00Z</cp:lastPrinted>
  <dcterms:created xsi:type="dcterms:W3CDTF">2022-09-21T03:53:00Z</dcterms:created>
  <dcterms:modified xsi:type="dcterms:W3CDTF">2022-09-21T07:04:00Z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MSIP_Label_43e64453-338c-4f93-8a4d-0039a0a41f2a_Enabled">
    <vt:lpwstr>true</vt:lpwstr>
  </property>
  <property fmtid="{D5CDD505-2E9C-101B-9397-08002B2CF9AE}" pid="4" name="MSIP_Label_43e64453-338c-4f93-8a4d-0039a0a41f2a_SetDate">
    <vt:lpwstr>2022-09-21T07:04:29Z</vt:lpwstr>
  </property>
  <property fmtid="{D5CDD505-2E9C-101B-9397-08002B2CF9AE}" pid="5" name="MSIP_Label_43e64453-338c-4f93-8a4d-0039a0a41f2a_Method">
    <vt:lpwstr>Privileged</vt:lpwstr>
  </property>
  <property fmtid="{D5CDD505-2E9C-101B-9397-08002B2CF9AE}" pid="6" name="MSIP_Label_43e64453-338c-4f93-8a4d-0039a0a41f2a_Name">
    <vt:lpwstr>43e64453-338c-4f93-8a4d-0039a0a41f2a</vt:lpwstr>
  </property>
  <property fmtid="{D5CDD505-2E9C-101B-9397-08002B2CF9AE}" pid="7" name="MSIP_Label_43e64453-338c-4f93-8a4d-0039a0a41f2a_SiteId">
    <vt:lpwstr>c0e0601f-0fac-449c-9c88-a104c4eb9f28</vt:lpwstr>
  </property>
  <property fmtid="{D5CDD505-2E9C-101B-9397-08002B2CF9AE}" pid="8" name="MSIP_Label_43e64453-338c-4f93-8a4d-0039a0a41f2a_ActionId">
    <vt:lpwstr>a40b5e41-73ab-4ef5-8eda-1b53256ca0d1</vt:lpwstr>
  </property>
  <property fmtid="{D5CDD505-2E9C-101B-9397-08002B2CF9AE}" pid="9" name="MSIP_Label_43e64453-338c-4f93-8a4d-0039a0a41f2a_ContentBits">
    <vt:lpwstr>2</vt:lpwstr>
  </property>
</Properties>
</file>