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F48CE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409EF96D" wp14:editId="2DD3A5B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8D5BC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603749AB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A1C7166" w14:textId="60F43C67" w:rsidR="003B5733" w:rsidRPr="003B5733" w:rsidRDefault="00EE5418" w:rsidP="003B5733">
            <w:pPr>
              <w:pStyle w:val="Documenttitle"/>
            </w:pPr>
            <w:r>
              <w:t>Mental Health Bulletin</w:t>
            </w:r>
            <w:r w:rsidR="00B756CA">
              <w:t xml:space="preserve"> </w:t>
            </w:r>
            <w:r w:rsidR="00240DE4">
              <w:t>33</w:t>
            </w:r>
          </w:p>
        </w:tc>
      </w:tr>
      <w:tr w:rsidR="003B5733" w14:paraId="02FE8311" w14:textId="77777777" w:rsidTr="00B07FF7">
        <w:tc>
          <w:tcPr>
            <w:tcW w:w="10348" w:type="dxa"/>
          </w:tcPr>
          <w:p w14:paraId="44120960" w14:textId="55A520F8" w:rsidR="003B5733" w:rsidRPr="00A1389F" w:rsidRDefault="00240DE4" w:rsidP="005F44C0">
            <w:pPr>
              <w:pStyle w:val="Documentsubtitle"/>
            </w:pPr>
            <w:r>
              <w:t>Intensive Community Package (ICP)</w:t>
            </w:r>
          </w:p>
        </w:tc>
      </w:tr>
      <w:tr w:rsidR="003B5733" w14:paraId="30E8F298" w14:textId="77777777" w:rsidTr="00B07FF7">
        <w:tc>
          <w:tcPr>
            <w:tcW w:w="10348" w:type="dxa"/>
          </w:tcPr>
          <w:p w14:paraId="78F6D8D2" w14:textId="77777777" w:rsidR="003B5733" w:rsidRPr="001E5058" w:rsidRDefault="005637FF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EE5418">
              <w:t>OFFICIAL</w:t>
            </w:r>
            <w:r>
              <w:fldChar w:fldCharType="end"/>
            </w:r>
          </w:p>
        </w:tc>
      </w:tr>
    </w:tbl>
    <w:p w14:paraId="585630A7" w14:textId="53F69A96" w:rsidR="007173CA" w:rsidRDefault="007173CA" w:rsidP="00D079AA">
      <w:pPr>
        <w:pStyle w:val="Body"/>
      </w:pPr>
    </w:p>
    <w:p w14:paraId="7D955F27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55C05EF3" w14:textId="51E0404F" w:rsidR="00EE5418" w:rsidRDefault="00240DE4" w:rsidP="00EE5418">
      <w:pPr>
        <w:pStyle w:val="Heading2"/>
      </w:pPr>
      <w:bookmarkStart w:id="0" w:name="_Toc63347079"/>
      <w:r>
        <w:t>Intensive Community Package (ICP)</w:t>
      </w:r>
    </w:p>
    <w:p w14:paraId="1FBC51AB" w14:textId="3A687FDD" w:rsidR="00F278A4" w:rsidRDefault="00240DE4" w:rsidP="00F278A4">
      <w:pPr>
        <w:pStyle w:val="Heading2"/>
      </w:pPr>
      <w:r>
        <w:t>Purpose</w:t>
      </w:r>
    </w:p>
    <w:p w14:paraId="55FE162E" w14:textId="20A784B6" w:rsidR="00240DE4" w:rsidRPr="00240DE4" w:rsidRDefault="00240DE4" w:rsidP="00240DE4">
      <w:pPr>
        <w:pStyle w:val="Body"/>
      </w:pPr>
      <w:r>
        <w:t>To outline mandatory CMI/ODS data reporting requirements for identification of clients targeted to benefit from intensive community packages.</w:t>
      </w:r>
    </w:p>
    <w:p w14:paraId="4C748DBD" w14:textId="3DB0B99A" w:rsidR="00AE60A0" w:rsidRPr="00AE60A0" w:rsidRDefault="00240DE4" w:rsidP="00AE60A0">
      <w:pPr>
        <w:pStyle w:val="Heading3"/>
      </w:pPr>
      <w:r>
        <w:t>Overview</w:t>
      </w:r>
    </w:p>
    <w:bookmarkEnd w:id="0"/>
    <w:p w14:paraId="6B48D807" w14:textId="77777777" w:rsidR="00240DE4" w:rsidRDefault="00240DE4" w:rsidP="00240DE4">
      <w:pPr>
        <w:pStyle w:val="Body"/>
        <w:rPr>
          <w:b/>
          <w:bCs/>
          <w:lang w:eastAsia="en-AU"/>
        </w:rPr>
      </w:pPr>
      <w:r w:rsidRPr="00436E69">
        <w:rPr>
          <w:lang w:eastAsia="en-AU"/>
        </w:rPr>
        <w:t>The Intensive Community Mental Health Packages</w:t>
      </w:r>
      <w:r>
        <w:rPr>
          <w:lang w:eastAsia="en-AU"/>
        </w:rPr>
        <w:t xml:space="preserve"> (ICP)</w:t>
      </w:r>
      <w:r w:rsidRPr="00436E69">
        <w:rPr>
          <w:lang w:eastAsia="en-AU"/>
        </w:rPr>
        <w:t xml:space="preserve"> </w:t>
      </w:r>
      <w:r>
        <w:rPr>
          <w:lang w:eastAsia="en-AU"/>
        </w:rPr>
        <w:t xml:space="preserve">provide funding to </w:t>
      </w:r>
      <w:r w:rsidRPr="00436E69">
        <w:rPr>
          <w:lang w:eastAsia="en-AU"/>
        </w:rPr>
        <w:t xml:space="preserve">target adult consumers </w:t>
      </w:r>
      <w:r>
        <w:rPr>
          <w:lang w:eastAsia="en-AU"/>
        </w:rPr>
        <w:t xml:space="preserve">with severe and complex needs who would benefit from a greater level of </w:t>
      </w:r>
      <w:r w:rsidRPr="00436E69">
        <w:rPr>
          <w:lang w:eastAsia="en-AU"/>
        </w:rPr>
        <w:t>therapeutic intervention.</w:t>
      </w:r>
      <w:r>
        <w:rPr>
          <w:lang w:eastAsia="en-AU"/>
        </w:rPr>
        <w:t xml:space="preserve"> </w:t>
      </w:r>
    </w:p>
    <w:p w14:paraId="64948053" w14:textId="77777777" w:rsidR="00240DE4" w:rsidRPr="0085519E" w:rsidRDefault="00240DE4" w:rsidP="00240DE4">
      <w:pPr>
        <w:pStyle w:val="Body"/>
      </w:pPr>
      <w:r w:rsidRPr="0085519E">
        <w:rPr>
          <w:lang w:eastAsia="en-AU"/>
        </w:rPr>
        <w:t>The</w:t>
      </w:r>
      <w:r>
        <w:rPr>
          <w:i/>
          <w:lang w:eastAsia="en-AU"/>
        </w:rPr>
        <w:t xml:space="preserve"> </w:t>
      </w:r>
      <w:r w:rsidRPr="0085519E">
        <w:rPr>
          <w:i/>
          <w:lang w:eastAsia="en-AU"/>
        </w:rPr>
        <w:t>Intensive Community Mental Health Packages General Guidelines (</w:t>
      </w:r>
      <w:r>
        <w:rPr>
          <w:i/>
          <w:lang w:eastAsia="en-AU"/>
        </w:rPr>
        <w:t>March</w:t>
      </w:r>
      <w:r w:rsidRPr="0085519E">
        <w:rPr>
          <w:i/>
          <w:lang w:eastAsia="en-AU"/>
        </w:rPr>
        <w:t xml:space="preserve"> 2019)</w:t>
      </w:r>
      <w:r>
        <w:rPr>
          <w:i/>
          <w:lang w:eastAsia="en-AU"/>
        </w:rPr>
        <w:t xml:space="preserve"> </w:t>
      </w:r>
      <w:r>
        <w:rPr>
          <w:lang w:eastAsia="en-AU"/>
        </w:rPr>
        <w:t>outlines criteria to support mental health services to target this funding towards identified consumers.  Services are asked to identify these consumers in CMI/ODS using the “</w:t>
      </w:r>
      <w:r w:rsidRPr="004D045B">
        <w:rPr>
          <w:lang w:eastAsia="en-AU"/>
        </w:rPr>
        <w:t>Intensive Community Mental Health Packages (ICP)</w:t>
      </w:r>
      <w:r>
        <w:rPr>
          <w:lang w:eastAsia="en-AU"/>
        </w:rPr>
        <w:t>”</w:t>
      </w:r>
      <w:r w:rsidRPr="004D045B">
        <w:rPr>
          <w:lang w:eastAsia="en-AU"/>
        </w:rPr>
        <w:t xml:space="preserve"> </w:t>
      </w:r>
      <w:r>
        <w:rPr>
          <w:lang w:eastAsia="en-AU"/>
        </w:rPr>
        <w:t>t</w:t>
      </w:r>
      <w:r w:rsidRPr="004D045B">
        <w:rPr>
          <w:lang w:eastAsia="en-AU"/>
        </w:rPr>
        <w:t>ask</w:t>
      </w:r>
      <w:r>
        <w:rPr>
          <w:lang w:eastAsia="en-AU"/>
        </w:rPr>
        <w:t>.</w:t>
      </w:r>
    </w:p>
    <w:p w14:paraId="05CEC96E" w14:textId="3E1CA092" w:rsidR="00AE60A0" w:rsidRPr="00240DE4" w:rsidRDefault="00AE60A0" w:rsidP="00240DE4">
      <w:pPr>
        <w:overflowPunct w:val="0"/>
        <w:spacing w:line="276" w:lineRule="auto"/>
        <w:rPr>
          <w:rFonts w:cs="Arial"/>
        </w:rPr>
      </w:pPr>
    </w:p>
    <w:p w14:paraId="0E31006E" w14:textId="77777777" w:rsidR="00240DE4" w:rsidRDefault="00240DE4" w:rsidP="00240DE4">
      <w:pPr>
        <w:pStyle w:val="Heading3"/>
        <w:rPr>
          <w:sz w:val="22"/>
        </w:rPr>
      </w:pPr>
      <w:r>
        <w:t xml:space="preserve">CMI Report function to support monitoring of ICP implementation </w:t>
      </w:r>
    </w:p>
    <w:p w14:paraId="22387331" w14:textId="77777777" w:rsidR="00240DE4" w:rsidRDefault="00240DE4" w:rsidP="00240DE4">
      <w:pPr>
        <w:pStyle w:val="Body"/>
        <w:rPr>
          <w:shd w:val="clear" w:color="auto" w:fill="FFFFFF"/>
        </w:rPr>
      </w:pPr>
      <w:r>
        <w:rPr>
          <w:shd w:val="clear" w:color="auto" w:fill="FFFFFF"/>
        </w:rPr>
        <w:t xml:space="preserve">Services may use existing CMI/ODS “task enquiry” function within CMI/ODS to identify </w:t>
      </w:r>
      <w:r w:rsidRPr="000527CB">
        <w:rPr>
          <w:shd w:val="clear" w:color="auto" w:fill="FFFFFF"/>
        </w:rPr>
        <w:t>“Intensive Community Package (ICP)”</w:t>
      </w:r>
      <w:r>
        <w:rPr>
          <w:shd w:val="clear" w:color="auto" w:fill="FFFFFF"/>
        </w:rPr>
        <w:t xml:space="preserve"> recorded. This feature will support local implementation monitoring. Please refer to ICP – Task detail table below for how to record these tasks.</w:t>
      </w:r>
    </w:p>
    <w:p w14:paraId="11FBD63E" w14:textId="3C8A5700" w:rsidR="00C1749E" w:rsidRPr="00240DE4" w:rsidRDefault="00AE60A0" w:rsidP="00240DE4">
      <w:pPr>
        <w:rPr>
          <w:rFonts w:cs="Arial"/>
        </w:rPr>
      </w:pPr>
      <w:r w:rsidRPr="00240DE4">
        <w:rPr>
          <w:rFonts w:cs="Arial"/>
        </w:rPr>
        <w:br/>
      </w:r>
    </w:p>
    <w:p w14:paraId="43325044" w14:textId="3F8CD150" w:rsidR="009034F9" w:rsidRPr="00B57329" w:rsidRDefault="00240DE4" w:rsidP="00240DE4">
      <w:pPr>
        <w:pStyle w:val="Heading3"/>
      </w:pPr>
      <w:r>
        <w:t>Reporting Commencement</w:t>
      </w:r>
    </w:p>
    <w:p w14:paraId="5F218973" w14:textId="77777777" w:rsidR="00240DE4" w:rsidRDefault="00240DE4" w:rsidP="00240DE4">
      <w:pPr>
        <w:pStyle w:val="Body"/>
      </w:pPr>
      <w:r>
        <w:t>From 01/03/2019, all consumers that a service directs intensive community packages towards, must have a “</w:t>
      </w:r>
      <w:r w:rsidRPr="000A3D76">
        <w:t>Intensive Community Package (ICP)”</w:t>
      </w:r>
      <w:r>
        <w:t xml:space="preserve"> task created.</w:t>
      </w:r>
    </w:p>
    <w:p w14:paraId="24A2E8EE" w14:textId="77777777" w:rsidR="00240DE4" w:rsidRDefault="00240DE4" w:rsidP="00240DE4">
      <w:pPr>
        <w:pStyle w:val="Body"/>
      </w:pPr>
      <w:r>
        <w:t>ICP Tasks must be recorded in CMI/ODS by the 10</w:t>
      </w:r>
      <w:r w:rsidRPr="005E2D09">
        <w:rPr>
          <w:vertAlign w:val="superscript"/>
        </w:rPr>
        <w:t>th</w:t>
      </w:r>
      <w:r>
        <w:t xml:space="preserve"> day of the following month.</w:t>
      </w:r>
    </w:p>
    <w:p w14:paraId="18CEB85F" w14:textId="77777777" w:rsidR="00240DE4" w:rsidRDefault="00240DE4" w:rsidP="00240DE4">
      <w:pPr>
        <w:pStyle w:val="Body"/>
      </w:pPr>
      <w:r w:rsidRPr="00E35DC4">
        <w:t>ICP funding has been available to services since 01/01/</w:t>
      </w:r>
      <w:r>
        <w:t>20</w:t>
      </w:r>
      <w:r w:rsidRPr="00E35DC4">
        <w:t>19; where ICP funding has already been allocated to a consumer prior to 01/03/2019, this can be backdated.</w:t>
      </w:r>
      <w:r>
        <w:t xml:space="preserve"> </w:t>
      </w:r>
    </w:p>
    <w:p w14:paraId="7CC9EC9E" w14:textId="16957063" w:rsidR="00240DE4" w:rsidRDefault="00240DE4" w:rsidP="00240DE4">
      <w:pPr>
        <w:pStyle w:val="Body"/>
        <w:rPr>
          <w:shd w:val="clear" w:color="auto" w:fill="FFFFFF"/>
        </w:rPr>
      </w:pPr>
    </w:p>
    <w:p w14:paraId="7E054307" w14:textId="2AE9652C" w:rsidR="00240DE4" w:rsidRDefault="00240DE4" w:rsidP="00240DE4">
      <w:pPr>
        <w:pStyle w:val="Body"/>
        <w:rPr>
          <w:shd w:val="clear" w:color="auto" w:fill="FFFFFF"/>
        </w:rPr>
      </w:pPr>
    </w:p>
    <w:p w14:paraId="56DB05C0" w14:textId="53E9330C" w:rsidR="00240DE4" w:rsidRDefault="00240DE4" w:rsidP="00240DE4">
      <w:pPr>
        <w:pStyle w:val="Body"/>
        <w:rPr>
          <w:shd w:val="clear" w:color="auto" w:fill="FFFFFF"/>
        </w:rPr>
      </w:pPr>
    </w:p>
    <w:p w14:paraId="345836CA" w14:textId="77777777" w:rsidR="00240DE4" w:rsidRDefault="00240DE4" w:rsidP="00240DE4">
      <w:pPr>
        <w:pStyle w:val="Body"/>
        <w:rPr>
          <w:shd w:val="clear" w:color="auto" w:fill="FFFFFF"/>
        </w:rPr>
      </w:pPr>
    </w:p>
    <w:p w14:paraId="6B615171" w14:textId="2B787C81" w:rsidR="00A744F0" w:rsidRDefault="00240DE4" w:rsidP="00240DE4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lastRenderedPageBreak/>
        <w:t>Recording Intensive Community Mental Health Packages (ICP) Tasks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6237"/>
        <w:gridCol w:w="2261"/>
      </w:tblGrid>
      <w:tr w:rsidR="00240DE4" w:rsidRPr="00240DE4" w14:paraId="02B8CEE2" w14:textId="77777777" w:rsidTr="00240DE4">
        <w:tc>
          <w:tcPr>
            <w:tcW w:w="10199" w:type="dxa"/>
            <w:gridSpan w:val="3"/>
          </w:tcPr>
          <w:p w14:paraId="13F39571" w14:textId="77777777" w:rsidR="00240DE4" w:rsidRPr="00240DE4" w:rsidRDefault="00240DE4" w:rsidP="00240DE4">
            <w:pPr>
              <w:spacing w:after="210" w:line="240" w:lineRule="auto"/>
              <w:rPr>
                <w:rFonts w:ascii="Helvetica" w:hAnsi="Helvetica"/>
                <w:b/>
                <w:color w:val="505050"/>
                <w:sz w:val="24"/>
                <w:szCs w:val="24"/>
                <w:lang w:eastAsia="en-AU"/>
              </w:rPr>
            </w:pPr>
            <w:r w:rsidRPr="00240DE4">
              <w:rPr>
                <w:rFonts w:ascii="Helvetica" w:hAnsi="Helvetica"/>
                <w:b/>
                <w:color w:val="505050"/>
                <w:sz w:val="24"/>
                <w:szCs w:val="24"/>
                <w:lang w:eastAsia="en-AU"/>
              </w:rPr>
              <w:t>The Intensive Community Mental Health Packages - Task detail</w:t>
            </w:r>
          </w:p>
        </w:tc>
      </w:tr>
      <w:tr w:rsidR="00240DE4" w:rsidRPr="00240DE4" w14:paraId="7BD8D1A2" w14:textId="77777777" w:rsidTr="00240DE4">
        <w:tc>
          <w:tcPr>
            <w:tcW w:w="1701" w:type="dxa"/>
          </w:tcPr>
          <w:p w14:paraId="06E56020" w14:textId="77777777" w:rsidR="00240DE4" w:rsidRPr="00240DE4" w:rsidRDefault="00240DE4" w:rsidP="00240DE4">
            <w:pPr>
              <w:spacing w:after="210" w:line="240" w:lineRule="auto"/>
              <w:rPr>
                <w:rFonts w:ascii="Helvetica" w:hAnsi="Helvetica"/>
                <w:b/>
                <w:color w:val="505050"/>
                <w:sz w:val="24"/>
                <w:szCs w:val="24"/>
                <w:lang w:eastAsia="en-AU"/>
              </w:rPr>
            </w:pPr>
            <w:r w:rsidRPr="00240DE4">
              <w:rPr>
                <w:rFonts w:ascii="Helvetica" w:hAnsi="Helvetica"/>
                <w:b/>
                <w:color w:val="505050"/>
                <w:sz w:val="24"/>
                <w:szCs w:val="24"/>
                <w:lang w:eastAsia="en-AU"/>
              </w:rPr>
              <w:t>Field</w:t>
            </w:r>
          </w:p>
        </w:tc>
        <w:tc>
          <w:tcPr>
            <w:tcW w:w="6237" w:type="dxa"/>
          </w:tcPr>
          <w:p w14:paraId="28A5674F" w14:textId="77777777" w:rsidR="00240DE4" w:rsidRPr="00240DE4" w:rsidRDefault="00240DE4" w:rsidP="00240DE4">
            <w:pPr>
              <w:spacing w:after="210" w:line="240" w:lineRule="auto"/>
              <w:rPr>
                <w:rFonts w:ascii="Helvetica" w:hAnsi="Helvetica"/>
                <w:b/>
                <w:color w:val="505050"/>
                <w:sz w:val="24"/>
                <w:szCs w:val="24"/>
                <w:lang w:eastAsia="en-AU"/>
              </w:rPr>
            </w:pPr>
            <w:r w:rsidRPr="00240DE4">
              <w:rPr>
                <w:rFonts w:ascii="Helvetica" w:hAnsi="Helvetica"/>
                <w:b/>
                <w:color w:val="505050"/>
                <w:sz w:val="24"/>
                <w:szCs w:val="24"/>
                <w:lang w:eastAsia="en-AU"/>
              </w:rPr>
              <w:t xml:space="preserve">Data reporting guidance </w:t>
            </w:r>
          </w:p>
        </w:tc>
        <w:tc>
          <w:tcPr>
            <w:tcW w:w="2261" w:type="dxa"/>
          </w:tcPr>
          <w:p w14:paraId="6C7912F2" w14:textId="77777777" w:rsidR="00240DE4" w:rsidRPr="00240DE4" w:rsidRDefault="00240DE4" w:rsidP="00240DE4">
            <w:pPr>
              <w:spacing w:after="210" w:line="240" w:lineRule="auto"/>
              <w:rPr>
                <w:rFonts w:ascii="Helvetica" w:hAnsi="Helvetica"/>
                <w:b/>
                <w:color w:val="505050"/>
                <w:sz w:val="24"/>
                <w:szCs w:val="24"/>
                <w:lang w:eastAsia="en-AU"/>
              </w:rPr>
            </w:pPr>
            <w:r w:rsidRPr="00240DE4">
              <w:rPr>
                <w:rFonts w:ascii="Helvetica" w:hAnsi="Helvetica"/>
                <w:b/>
                <w:color w:val="505050"/>
                <w:sz w:val="24"/>
                <w:szCs w:val="24"/>
                <w:lang w:eastAsia="en-AU"/>
              </w:rPr>
              <w:t>DHHS data use</w:t>
            </w:r>
          </w:p>
        </w:tc>
      </w:tr>
      <w:tr w:rsidR="00240DE4" w:rsidRPr="00240DE4" w14:paraId="4E291652" w14:textId="77777777" w:rsidTr="00240DE4">
        <w:tc>
          <w:tcPr>
            <w:tcW w:w="1701" w:type="dxa"/>
          </w:tcPr>
          <w:p w14:paraId="47EF40A4" w14:textId="77777777" w:rsidR="00240DE4" w:rsidRPr="00240DE4" w:rsidRDefault="00240DE4" w:rsidP="00240DE4">
            <w:pPr>
              <w:spacing w:after="210" w:line="240" w:lineRule="auto"/>
              <w:rPr>
                <w:rFonts w:ascii="Helvetica" w:hAnsi="Helvetica"/>
                <w:b/>
                <w:color w:val="505050"/>
                <w:sz w:val="24"/>
                <w:szCs w:val="24"/>
                <w:lang w:eastAsia="en-AU"/>
              </w:rPr>
            </w:pPr>
            <w:r w:rsidRPr="00240DE4">
              <w:rPr>
                <w:rFonts w:ascii="Helvetica" w:hAnsi="Helvetica"/>
                <w:color w:val="505050"/>
                <w:sz w:val="24"/>
                <w:szCs w:val="24"/>
                <w:lang w:eastAsia="en-AU"/>
              </w:rPr>
              <w:t>Task</w:t>
            </w:r>
          </w:p>
        </w:tc>
        <w:tc>
          <w:tcPr>
            <w:tcW w:w="6237" w:type="dxa"/>
          </w:tcPr>
          <w:p w14:paraId="408FB91B" w14:textId="77777777" w:rsidR="00240DE4" w:rsidRPr="00240DE4" w:rsidRDefault="00240DE4" w:rsidP="00240DE4">
            <w:pPr>
              <w:spacing w:after="210" w:line="240" w:lineRule="auto"/>
              <w:rPr>
                <w:rFonts w:ascii="Helvetica" w:hAnsi="Helvetica"/>
                <w:i/>
                <w:color w:val="505050"/>
                <w:sz w:val="24"/>
                <w:szCs w:val="24"/>
                <w:lang w:eastAsia="en-AU"/>
              </w:rPr>
            </w:pPr>
            <w:r w:rsidRPr="00240DE4">
              <w:rPr>
                <w:rFonts w:ascii="Helvetica" w:hAnsi="Helvetica"/>
                <w:color w:val="505050"/>
                <w:sz w:val="24"/>
                <w:szCs w:val="24"/>
                <w:lang w:eastAsia="en-AU"/>
              </w:rPr>
              <w:t xml:space="preserve">Select “Intensive Community Package (ICP)” for each client targeted to receive ICP per </w:t>
            </w:r>
            <w:r w:rsidRPr="00240DE4">
              <w:rPr>
                <w:rFonts w:ascii="Helvetica" w:hAnsi="Helvetica"/>
                <w:i/>
                <w:color w:val="505050"/>
                <w:sz w:val="24"/>
                <w:szCs w:val="24"/>
                <w:lang w:eastAsia="en-AU"/>
              </w:rPr>
              <w:t>Intensive Community Mental Health Packages General Guidelines (February 2019)</w:t>
            </w:r>
          </w:p>
          <w:p w14:paraId="64BD1F5E" w14:textId="77777777" w:rsidR="00240DE4" w:rsidRPr="00240DE4" w:rsidRDefault="00240DE4" w:rsidP="00240DE4">
            <w:pPr>
              <w:spacing w:after="210" w:line="240" w:lineRule="auto"/>
              <w:rPr>
                <w:rFonts w:ascii="Helvetica" w:hAnsi="Helvetica"/>
                <w:color w:val="505050"/>
                <w:sz w:val="24"/>
                <w:szCs w:val="24"/>
                <w:lang w:eastAsia="en-AU"/>
              </w:rPr>
            </w:pPr>
            <w:r w:rsidRPr="00240DE4">
              <w:rPr>
                <w:rFonts w:ascii="Helvetica" w:hAnsi="Helvetica"/>
                <w:color w:val="505050"/>
                <w:sz w:val="24"/>
                <w:szCs w:val="24"/>
                <w:lang w:eastAsia="en-AU"/>
              </w:rPr>
              <w:t>This decision may occur during community mental health clinical review meetings.</w:t>
            </w:r>
          </w:p>
        </w:tc>
        <w:tc>
          <w:tcPr>
            <w:tcW w:w="2261" w:type="dxa"/>
          </w:tcPr>
          <w:p w14:paraId="46693BD4" w14:textId="77777777" w:rsidR="00240DE4" w:rsidRPr="00240DE4" w:rsidRDefault="00240DE4" w:rsidP="00240DE4">
            <w:pPr>
              <w:spacing w:after="210" w:line="240" w:lineRule="auto"/>
              <w:rPr>
                <w:rFonts w:ascii="Helvetica" w:hAnsi="Helvetica"/>
                <w:color w:val="505050"/>
                <w:sz w:val="24"/>
                <w:szCs w:val="24"/>
                <w:lang w:eastAsia="en-AU"/>
              </w:rPr>
            </w:pPr>
            <w:r w:rsidRPr="00240DE4">
              <w:rPr>
                <w:rFonts w:ascii="Helvetica" w:hAnsi="Helvetica"/>
                <w:color w:val="505050"/>
                <w:sz w:val="24"/>
                <w:szCs w:val="24"/>
                <w:lang w:eastAsia="en-AU"/>
              </w:rPr>
              <w:t>DHHS – Use to evaluate ICP utilisation across services</w:t>
            </w:r>
          </w:p>
        </w:tc>
      </w:tr>
      <w:tr w:rsidR="00240DE4" w:rsidRPr="00240DE4" w14:paraId="124ACC31" w14:textId="77777777" w:rsidTr="00240DE4">
        <w:tc>
          <w:tcPr>
            <w:tcW w:w="1701" w:type="dxa"/>
          </w:tcPr>
          <w:p w14:paraId="194A2D9F" w14:textId="77777777" w:rsidR="00240DE4" w:rsidRPr="00240DE4" w:rsidRDefault="00240DE4" w:rsidP="00240DE4">
            <w:pPr>
              <w:spacing w:after="210" w:line="240" w:lineRule="auto"/>
              <w:rPr>
                <w:rFonts w:ascii="Helvetica" w:hAnsi="Helvetica"/>
                <w:color w:val="505050"/>
                <w:sz w:val="24"/>
                <w:szCs w:val="24"/>
                <w:lang w:eastAsia="en-AU"/>
              </w:rPr>
            </w:pPr>
            <w:r w:rsidRPr="00240DE4">
              <w:rPr>
                <w:rFonts w:ascii="Helvetica" w:hAnsi="Helvetica"/>
                <w:color w:val="505050"/>
                <w:sz w:val="24"/>
                <w:szCs w:val="24"/>
                <w:lang w:eastAsia="en-AU"/>
              </w:rPr>
              <w:t>Subcentre</w:t>
            </w:r>
          </w:p>
        </w:tc>
        <w:tc>
          <w:tcPr>
            <w:tcW w:w="6237" w:type="dxa"/>
          </w:tcPr>
          <w:p w14:paraId="4DC4DA78" w14:textId="77777777" w:rsidR="00240DE4" w:rsidRPr="00240DE4" w:rsidRDefault="00240DE4" w:rsidP="00240DE4">
            <w:pPr>
              <w:spacing w:after="210" w:line="240" w:lineRule="auto"/>
              <w:rPr>
                <w:rFonts w:ascii="Helvetica" w:hAnsi="Helvetica"/>
                <w:color w:val="505050"/>
                <w:sz w:val="24"/>
                <w:szCs w:val="24"/>
                <w:lang w:eastAsia="en-AU"/>
              </w:rPr>
            </w:pPr>
            <w:r w:rsidRPr="00240DE4">
              <w:rPr>
                <w:rFonts w:ascii="Helvetica" w:hAnsi="Helvetica"/>
                <w:color w:val="505050"/>
                <w:sz w:val="24"/>
                <w:szCs w:val="24"/>
                <w:lang w:eastAsia="en-AU"/>
              </w:rPr>
              <w:t>Services may use to identify the team that identified the client as meeting ICP criteria as at date of decision</w:t>
            </w:r>
          </w:p>
        </w:tc>
        <w:tc>
          <w:tcPr>
            <w:tcW w:w="2261" w:type="dxa"/>
          </w:tcPr>
          <w:p w14:paraId="13FDFFCB" w14:textId="77777777" w:rsidR="00240DE4" w:rsidRPr="00240DE4" w:rsidRDefault="00240DE4" w:rsidP="00240DE4">
            <w:pPr>
              <w:spacing w:after="210" w:line="240" w:lineRule="auto"/>
              <w:rPr>
                <w:rFonts w:ascii="Helvetica" w:hAnsi="Helvetica"/>
                <w:color w:val="505050"/>
                <w:sz w:val="24"/>
                <w:szCs w:val="24"/>
                <w:lang w:eastAsia="en-AU"/>
              </w:rPr>
            </w:pPr>
            <w:r w:rsidRPr="00240DE4">
              <w:rPr>
                <w:rFonts w:ascii="Helvetica" w:hAnsi="Helvetica"/>
                <w:color w:val="505050"/>
                <w:sz w:val="24"/>
                <w:szCs w:val="24"/>
                <w:lang w:eastAsia="en-AU"/>
              </w:rPr>
              <w:t xml:space="preserve">NA – Support local service monitoring of ICP implementation </w:t>
            </w:r>
          </w:p>
        </w:tc>
      </w:tr>
      <w:tr w:rsidR="00240DE4" w:rsidRPr="00240DE4" w14:paraId="50B1B24F" w14:textId="77777777" w:rsidTr="00240DE4">
        <w:tc>
          <w:tcPr>
            <w:tcW w:w="1701" w:type="dxa"/>
          </w:tcPr>
          <w:p w14:paraId="5A88252D" w14:textId="77777777" w:rsidR="00240DE4" w:rsidRPr="00240DE4" w:rsidRDefault="00240DE4" w:rsidP="00240DE4">
            <w:pPr>
              <w:spacing w:after="210" w:line="240" w:lineRule="auto"/>
              <w:rPr>
                <w:rFonts w:ascii="Helvetica" w:hAnsi="Helvetica"/>
                <w:color w:val="505050"/>
                <w:sz w:val="24"/>
                <w:szCs w:val="24"/>
                <w:lang w:eastAsia="en-AU"/>
              </w:rPr>
            </w:pPr>
            <w:r w:rsidRPr="00240DE4">
              <w:rPr>
                <w:rFonts w:ascii="Helvetica" w:hAnsi="Helvetica"/>
                <w:color w:val="505050"/>
                <w:sz w:val="24"/>
                <w:szCs w:val="24"/>
                <w:lang w:eastAsia="en-AU"/>
              </w:rPr>
              <w:t>Program</w:t>
            </w:r>
          </w:p>
        </w:tc>
        <w:tc>
          <w:tcPr>
            <w:tcW w:w="6237" w:type="dxa"/>
          </w:tcPr>
          <w:p w14:paraId="34072416" w14:textId="77777777" w:rsidR="00240DE4" w:rsidRPr="00240DE4" w:rsidRDefault="00240DE4" w:rsidP="00240DE4">
            <w:pPr>
              <w:spacing w:after="210" w:line="240" w:lineRule="auto"/>
              <w:rPr>
                <w:rFonts w:ascii="Helvetica" w:hAnsi="Helvetica"/>
                <w:color w:val="505050"/>
                <w:sz w:val="24"/>
                <w:szCs w:val="24"/>
                <w:lang w:eastAsia="en-AU"/>
              </w:rPr>
            </w:pPr>
            <w:r w:rsidRPr="00240DE4">
              <w:rPr>
                <w:rFonts w:ascii="Helvetica" w:hAnsi="Helvetica"/>
                <w:color w:val="505050"/>
                <w:sz w:val="24"/>
                <w:szCs w:val="24"/>
                <w:lang w:eastAsia="en-AU"/>
              </w:rPr>
              <w:t xml:space="preserve">Services may use to identify the program of the subcentre that identified the client as meeting ICP criteria </w:t>
            </w:r>
          </w:p>
        </w:tc>
        <w:tc>
          <w:tcPr>
            <w:tcW w:w="2261" w:type="dxa"/>
          </w:tcPr>
          <w:p w14:paraId="110039AF" w14:textId="77777777" w:rsidR="00240DE4" w:rsidRPr="00240DE4" w:rsidRDefault="00240DE4" w:rsidP="00240DE4">
            <w:pPr>
              <w:spacing w:after="210" w:line="240" w:lineRule="auto"/>
              <w:rPr>
                <w:rFonts w:ascii="Helvetica" w:hAnsi="Helvetica"/>
                <w:color w:val="505050"/>
                <w:sz w:val="24"/>
                <w:szCs w:val="24"/>
                <w:lang w:eastAsia="en-AU"/>
              </w:rPr>
            </w:pPr>
            <w:r w:rsidRPr="00240DE4">
              <w:rPr>
                <w:rFonts w:ascii="Helvetica" w:hAnsi="Helvetica"/>
                <w:color w:val="505050"/>
                <w:sz w:val="24"/>
                <w:szCs w:val="24"/>
                <w:lang w:eastAsia="en-AU"/>
              </w:rPr>
              <w:t>NA – Support local service monitoring of ICP implementation</w:t>
            </w:r>
          </w:p>
        </w:tc>
      </w:tr>
      <w:tr w:rsidR="00240DE4" w:rsidRPr="00240DE4" w14:paraId="55581D9B" w14:textId="77777777" w:rsidTr="00240DE4">
        <w:tc>
          <w:tcPr>
            <w:tcW w:w="1701" w:type="dxa"/>
          </w:tcPr>
          <w:p w14:paraId="4C126255" w14:textId="77777777" w:rsidR="00240DE4" w:rsidRPr="00240DE4" w:rsidRDefault="00240DE4" w:rsidP="00240DE4">
            <w:pPr>
              <w:spacing w:after="210" w:line="240" w:lineRule="auto"/>
              <w:rPr>
                <w:rFonts w:ascii="Helvetica" w:hAnsi="Helvetica"/>
                <w:color w:val="505050"/>
                <w:sz w:val="24"/>
                <w:szCs w:val="24"/>
                <w:lang w:eastAsia="en-AU"/>
              </w:rPr>
            </w:pPr>
            <w:r w:rsidRPr="00240DE4">
              <w:rPr>
                <w:rFonts w:ascii="Helvetica" w:hAnsi="Helvetica"/>
                <w:color w:val="505050"/>
                <w:sz w:val="24"/>
                <w:szCs w:val="24"/>
                <w:lang w:eastAsia="en-AU"/>
              </w:rPr>
              <w:t>Responsible HCP</w:t>
            </w:r>
          </w:p>
        </w:tc>
        <w:tc>
          <w:tcPr>
            <w:tcW w:w="6237" w:type="dxa"/>
          </w:tcPr>
          <w:p w14:paraId="7853245A" w14:textId="77777777" w:rsidR="00240DE4" w:rsidRPr="00240DE4" w:rsidRDefault="00240DE4" w:rsidP="00240DE4">
            <w:pPr>
              <w:spacing w:after="210" w:line="240" w:lineRule="auto"/>
              <w:rPr>
                <w:rFonts w:ascii="Helvetica" w:hAnsi="Helvetica"/>
                <w:color w:val="505050"/>
                <w:sz w:val="24"/>
                <w:szCs w:val="24"/>
                <w:lang w:eastAsia="en-AU"/>
              </w:rPr>
            </w:pPr>
            <w:r w:rsidRPr="00240DE4">
              <w:rPr>
                <w:rFonts w:ascii="Helvetica" w:hAnsi="Helvetica"/>
                <w:color w:val="505050"/>
                <w:sz w:val="24"/>
                <w:szCs w:val="24"/>
                <w:lang w:eastAsia="en-AU"/>
              </w:rPr>
              <w:t>Services may use to identify person authorising ICP allocation for the client.</w:t>
            </w:r>
          </w:p>
          <w:p w14:paraId="28A689DB" w14:textId="77777777" w:rsidR="00240DE4" w:rsidRPr="00240DE4" w:rsidRDefault="00240DE4" w:rsidP="00240DE4">
            <w:pPr>
              <w:spacing w:after="210" w:line="240" w:lineRule="auto"/>
              <w:rPr>
                <w:rFonts w:ascii="Helvetica" w:hAnsi="Helvetica"/>
                <w:color w:val="505050"/>
                <w:sz w:val="24"/>
                <w:szCs w:val="24"/>
                <w:lang w:eastAsia="en-AU"/>
              </w:rPr>
            </w:pPr>
          </w:p>
        </w:tc>
        <w:tc>
          <w:tcPr>
            <w:tcW w:w="2261" w:type="dxa"/>
          </w:tcPr>
          <w:p w14:paraId="18036576" w14:textId="77777777" w:rsidR="00240DE4" w:rsidRPr="00240DE4" w:rsidRDefault="00240DE4" w:rsidP="00240DE4">
            <w:pPr>
              <w:spacing w:after="210" w:line="240" w:lineRule="auto"/>
              <w:rPr>
                <w:rFonts w:ascii="Helvetica" w:hAnsi="Helvetica"/>
                <w:color w:val="505050"/>
                <w:sz w:val="24"/>
                <w:szCs w:val="24"/>
                <w:lang w:eastAsia="en-AU"/>
              </w:rPr>
            </w:pPr>
            <w:r w:rsidRPr="00240DE4">
              <w:rPr>
                <w:rFonts w:ascii="Helvetica" w:hAnsi="Helvetica"/>
                <w:color w:val="505050"/>
                <w:sz w:val="24"/>
                <w:szCs w:val="24"/>
                <w:lang w:eastAsia="en-AU"/>
              </w:rPr>
              <w:t>NA – Support local service monitoring of ICP implementation</w:t>
            </w:r>
          </w:p>
        </w:tc>
      </w:tr>
      <w:tr w:rsidR="00240DE4" w:rsidRPr="00240DE4" w14:paraId="4AA44BA8" w14:textId="77777777" w:rsidTr="00240DE4">
        <w:tc>
          <w:tcPr>
            <w:tcW w:w="1701" w:type="dxa"/>
          </w:tcPr>
          <w:p w14:paraId="3074B6ED" w14:textId="77777777" w:rsidR="00240DE4" w:rsidRPr="00240DE4" w:rsidRDefault="00240DE4" w:rsidP="00240DE4">
            <w:pPr>
              <w:spacing w:after="210" w:line="240" w:lineRule="auto"/>
              <w:rPr>
                <w:rFonts w:ascii="Helvetica" w:hAnsi="Helvetica"/>
                <w:color w:val="505050"/>
                <w:sz w:val="24"/>
                <w:szCs w:val="24"/>
                <w:lang w:eastAsia="en-AU"/>
              </w:rPr>
            </w:pPr>
            <w:r w:rsidRPr="00240DE4">
              <w:rPr>
                <w:rFonts w:ascii="Helvetica" w:hAnsi="Helvetica"/>
                <w:color w:val="505050"/>
                <w:sz w:val="24"/>
                <w:szCs w:val="24"/>
                <w:lang w:eastAsia="en-AU"/>
              </w:rPr>
              <w:t>Due Date</w:t>
            </w:r>
          </w:p>
        </w:tc>
        <w:tc>
          <w:tcPr>
            <w:tcW w:w="6237" w:type="dxa"/>
          </w:tcPr>
          <w:p w14:paraId="089A5FFE" w14:textId="77777777" w:rsidR="00240DE4" w:rsidRPr="00240DE4" w:rsidRDefault="00240DE4" w:rsidP="00240DE4">
            <w:pPr>
              <w:spacing w:after="210" w:line="240" w:lineRule="auto"/>
              <w:rPr>
                <w:rFonts w:ascii="Helvetica" w:hAnsi="Helvetica"/>
                <w:color w:val="505050"/>
                <w:sz w:val="24"/>
                <w:szCs w:val="24"/>
                <w:lang w:eastAsia="en-AU"/>
              </w:rPr>
            </w:pPr>
            <w:r w:rsidRPr="00240DE4">
              <w:rPr>
                <w:rFonts w:ascii="Helvetica" w:hAnsi="Helvetica"/>
                <w:color w:val="505050"/>
                <w:sz w:val="24"/>
                <w:szCs w:val="24"/>
                <w:lang w:eastAsia="en-AU"/>
              </w:rPr>
              <w:t>Services must record Date of decision that the mental health service identified the consumer as meeting ICP criteria.</w:t>
            </w:r>
          </w:p>
          <w:p w14:paraId="2561481A" w14:textId="77777777" w:rsidR="00240DE4" w:rsidRPr="00240DE4" w:rsidRDefault="00240DE4" w:rsidP="00240DE4">
            <w:pPr>
              <w:spacing w:after="210" w:line="240" w:lineRule="auto"/>
              <w:rPr>
                <w:rFonts w:ascii="Helvetica" w:hAnsi="Helvetica"/>
                <w:color w:val="505050"/>
                <w:sz w:val="24"/>
                <w:szCs w:val="24"/>
                <w:lang w:eastAsia="en-AU"/>
              </w:rPr>
            </w:pPr>
          </w:p>
        </w:tc>
        <w:tc>
          <w:tcPr>
            <w:tcW w:w="2261" w:type="dxa"/>
          </w:tcPr>
          <w:p w14:paraId="2017C319" w14:textId="77777777" w:rsidR="00240DE4" w:rsidRPr="00240DE4" w:rsidRDefault="00240DE4" w:rsidP="00240DE4">
            <w:pPr>
              <w:spacing w:after="210" w:line="240" w:lineRule="auto"/>
              <w:rPr>
                <w:rFonts w:ascii="Helvetica" w:hAnsi="Helvetica"/>
                <w:color w:val="505050"/>
                <w:sz w:val="24"/>
                <w:szCs w:val="24"/>
                <w:lang w:eastAsia="en-AU"/>
              </w:rPr>
            </w:pPr>
            <w:r w:rsidRPr="00240DE4">
              <w:rPr>
                <w:rFonts w:ascii="Helvetica" w:hAnsi="Helvetica"/>
                <w:color w:val="505050"/>
                <w:sz w:val="24"/>
                <w:szCs w:val="24"/>
                <w:lang w:eastAsia="en-AU"/>
              </w:rPr>
              <w:t>DHHS – Use to monitor ICP utilisation across services</w:t>
            </w:r>
          </w:p>
        </w:tc>
      </w:tr>
      <w:tr w:rsidR="00240DE4" w:rsidRPr="00240DE4" w14:paraId="56DA63C5" w14:textId="77777777" w:rsidTr="00240DE4">
        <w:tc>
          <w:tcPr>
            <w:tcW w:w="1701" w:type="dxa"/>
          </w:tcPr>
          <w:p w14:paraId="1BF74101" w14:textId="77777777" w:rsidR="00240DE4" w:rsidRPr="00240DE4" w:rsidRDefault="00240DE4" w:rsidP="00240DE4">
            <w:pPr>
              <w:spacing w:after="210" w:line="240" w:lineRule="auto"/>
              <w:rPr>
                <w:rFonts w:ascii="Helvetica" w:hAnsi="Helvetica"/>
                <w:color w:val="505050"/>
                <w:sz w:val="24"/>
                <w:szCs w:val="24"/>
                <w:lang w:eastAsia="en-AU"/>
              </w:rPr>
            </w:pPr>
            <w:r w:rsidRPr="00240DE4">
              <w:rPr>
                <w:rFonts w:ascii="Helvetica" w:hAnsi="Helvetica"/>
                <w:color w:val="505050"/>
                <w:sz w:val="24"/>
                <w:szCs w:val="24"/>
                <w:lang w:eastAsia="en-AU"/>
              </w:rPr>
              <w:t>Completed date</w:t>
            </w:r>
          </w:p>
        </w:tc>
        <w:tc>
          <w:tcPr>
            <w:tcW w:w="6237" w:type="dxa"/>
          </w:tcPr>
          <w:p w14:paraId="77857616" w14:textId="77777777" w:rsidR="00240DE4" w:rsidRPr="00240DE4" w:rsidRDefault="00240DE4" w:rsidP="00240DE4">
            <w:pPr>
              <w:spacing w:after="210" w:line="240" w:lineRule="auto"/>
              <w:rPr>
                <w:rFonts w:ascii="Helvetica" w:hAnsi="Helvetica"/>
                <w:color w:val="505050"/>
                <w:sz w:val="24"/>
                <w:szCs w:val="24"/>
                <w:lang w:eastAsia="en-AU"/>
              </w:rPr>
            </w:pPr>
            <w:r w:rsidRPr="00240DE4">
              <w:rPr>
                <w:rFonts w:ascii="Helvetica" w:hAnsi="Helvetica"/>
                <w:color w:val="505050"/>
                <w:sz w:val="24"/>
                <w:szCs w:val="24"/>
                <w:lang w:eastAsia="en-AU"/>
              </w:rPr>
              <w:t xml:space="preserve">Not required – Service discretion </w:t>
            </w:r>
          </w:p>
          <w:p w14:paraId="56102912" w14:textId="77777777" w:rsidR="00240DE4" w:rsidRPr="00240DE4" w:rsidRDefault="00240DE4" w:rsidP="00240DE4">
            <w:pPr>
              <w:spacing w:after="210" w:line="240" w:lineRule="auto"/>
              <w:rPr>
                <w:rFonts w:ascii="Helvetica" w:hAnsi="Helvetica"/>
                <w:color w:val="505050"/>
                <w:sz w:val="24"/>
                <w:szCs w:val="24"/>
                <w:lang w:eastAsia="en-AU"/>
              </w:rPr>
            </w:pPr>
          </w:p>
        </w:tc>
        <w:tc>
          <w:tcPr>
            <w:tcW w:w="2261" w:type="dxa"/>
          </w:tcPr>
          <w:p w14:paraId="450473C7" w14:textId="77777777" w:rsidR="00240DE4" w:rsidRPr="00240DE4" w:rsidRDefault="00240DE4" w:rsidP="00240DE4">
            <w:pPr>
              <w:spacing w:after="210" w:line="240" w:lineRule="auto"/>
              <w:rPr>
                <w:rFonts w:ascii="Helvetica" w:hAnsi="Helvetica"/>
                <w:color w:val="505050"/>
                <w:sz w:val="24"/>
                <w:szCs w:val="24"/>
                <w:lang w:eastAsia="en-AU"/>
              </w:rPr>
            </w:pPr>
            <w:r w:rsidRPr="00240DE4">
              <w:rPr>
                <w:rFonts w:ascii="Helvetica" w:hAnsi="Helvetica"/>
                <w:color w:val="505050"/>
                <w:sz w:val="24"/>
                <w:szCs w:val="24"/>
                <w:lang w:eastAsia="en-AU"/>
              </w:rPr>
              <w:t>NA – Support local service monitoring of ICP implementation</w:t>
            </w:r>
          </w:p>
        </w:tc>
      </w:tr>
    </w:tbl>
    <w:p w14:paraId="3E275B1C" w14:textId="77777777" w:rsidR="00240DE4" w:rsidRPr="00240DE4" w:rsidRDefault="00240DE4" w:rsidP="00240DE4">
      <w:pPr>
        <w:pStyle w:val="Body"/>
      </w:pPr>
    </w:p>
    <w:p w14:paraId="52D82AB9" w14:textId="6005E0BE" w:rsidR="00B119D5" w:rsidRDefault="00B119D5" w:rsidP="00B119D5">
      <w:pPr>
        <w:pStyle w:val="Heading3"/>
      </w:pPr>
      <w:r w:rsidRPr="00B119D5">
        <w:t>Further information</w:t>
      </w:r>
    </w:p>
    <w:p w14:paraId="1924C255" w14:textId="0B19FF38" w:rsidR="00F278A4" w:rsidRDefault="00240DE4" w:rsidP="00F278A4">
      <w:pPr>
        <w:pStyle w:val="Quotetext"/>
        <w:ind w:left="0"/>
      </w:pPr>
      <w:r w:rsidRPr="0092077B">
        <w:rPr>
          <w:rFonts w:ascii="Helvetica" w:hAnsi="Helvetica"/>
          <w:color w:val="505050"/>
          <w:shd w:val="clear" w:color="auto" w:fill="FFFFFF"/>
        </w:rPr>
        <w:t>For any queries relating to</w:t>
      </w:r>
      <w:r>
        <w:rPr>
          <w:rFonts w:ascii="Helvetica" w:hAnsi="Helvetica"/>
          <w:color w:val="505050"/>
          <w:shd w:val="clear" w:color="auto" w:fill="FFFFFF"/>
        </w:rPr>
        <w:t xml:space="preserve"> mental health services</w:t>
      </w:r>
      <w:r w:rsidRPr="0092077B">
        <w:rPr>
          <w:rFonts w:ascii="Helvetica" w:hAnsi="Helvetica"/>
          <w:color w:val="505050"/>
          <w:shd w:val="clear" w:color="auto" w:fill="FFFFFF"/>
        </w:rPr>
        <w:t xml:space="preserve"> </w:t>
      </w:r>
      <w:r>
        <w:rPr>
          <w:rFonts w:ascii="Helvetica" w:hAnsi="Helvetica"/>
          <w:color w:val="505050"/>
          <w:shd w:val="clear" w:color="auto" w:fill="FFFFFF"/>
        </w:rPr>
        <w:t>CMI/ODS</w:t>
      </w:r>
      <w:r w:rsidRPr="0092077B">
        <w:rPr>
          <w:rFonts w:ascii="Helvetica" w:hAnsi="Helvetica"/>
          <w:color w:val="505050"/>
          <w:shd w:val="clear" w:color="auto" w:fill="FFFFFF"/>
        </w:rPr>
        <w:t xml:space="preserve"> </w:t>
      </w:r>
      <w:r>
        <w:rPr>
          <w:rFonts w:ascii="Helvetica" w:hAnsi="Helvetica"/>
          <w:color w:val="505050"/>
          <w:shd w:val="clear" w:color="auto" w:fill="FFFFFF"/>
        </w:rPr>
        <w:t xml:space="preserve">data </w:t>
      </w:r>
      <w:r w:rsidRPr="0092077B">
        <w:rPr>
          <w:rFonts w:ascii="Helvetica" w:hAnsi="Helvetica"/>
          <w:color w:val="505050"/>
          <w:shd w:val="clear" w:color="auto" w:fill="FFFFFF"/>
        </w:rPr>
        <w:t>reporting</w:t>
      </w:r>
      <w:r>
        <w:rPr>
          <w:rFonts w:ascii="Helvetica" w:hAnsi="Helvetica"/>
          <w:color w:val="505050"/>
          <w:shd w:val="clear" w:color="auto" w:fill="FFFFFF"/>
        </w:rPr>
        <w:t xml:space="preserve"> requirements, </w:t>
      </w:r>
      <w:r w:rsidRPr="0092077B">
        <w:rPr>
          <w:rFonts w:ascii="Helvetica" w:hAnsi="Helvetica"/>
          <w:color w:val="505050"/>
          <w:shd w:val="clear" w:color="auto" w:fill="FFFFFF"/>
        </w:rPr>
        <w:t xml:space="preserve">please </w:t>
      </w:r>
      <w:hyperlink r:id="rId16" w:history="1">
        <w:r w:rsidRPr="00DB450C">
          <w:rPr>
            <w:rStyle w:val="Hyperlink"/>
            <w:rFonts w:ascii="Helvetica" w:hAnsi="Helvetica"/>
            <w:shd w:val="clear" w:color="auto" w:fill="FFFFFF"/>
          </w:rPr>
          <w:t>email</w:t>
        </w:r>
        <w:r w:rsidR="00DB450C" w:rsidRPr="00DB450C">
          <w:rPr>
            <w:rStyle w:val="Hyperlink"/>
            <w:rFonts w:ascii="Helvetica" w:hAnsi="Helvetica"/>
            <w:shd w:val="clear" w:color="auto" w:fill="FFFFFF"/>
          </w:rPr>
          <w:t xml:space="preserve"> MHD Reporting</w:t>
        </w:r>
      </w:hyperlink>
      <w:r w:rsidRPr="0092077B">
        <w:rPr>
          <w:rFonts w:ascii="Helvetica" w:hAnsi="Helvetica"/>
          <w:color w:val="505050"/>
          <w:shd w:val="clear" w:color="auto" w:fill="FFFFFF"/>
        </w:rPr>
        <w:t xml:space="preserve"> </w:t>
      </w:r>
      <w:r w:rsidR="00DB450C">
        <w:rPr>
          <w:rFonts w:ascii="Helvetica" w:hAnsi="Helvetica"/>
          <w:color w:val="505050"/>
          <w:shd w:val="clear" w:color="auto" w:fill="FFFFFF"/>
        </w:rPr>
        <w:t>&lt;</w:t>
      </w:r>
      <w:r w:rsidR="00DB450C" w:rsidRPr="00DB450C">
        <w:rPr>
          <w:szCs w:val="19"/>
        </w:rPr>
        <w:t>MHDReporting@dhhs.vic.gov.a</w:t>
      </w:r>
      <w:r w:rsidR="00F776F7">
        <w:rPr>
          <w:szCs w:val="19"/>
        </w:rPr>
        <w:t>u&gt;</w:t>
      </w:r>
    </w:p>
    <w:tbl>
      <w:tblPr>
        <w:tblW w:w="4858" w:type="pct"/>
        <w:tblInd w:w="-5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904"/>
      </w:tblGrid>
      <w:tr w:rsidR="00240DE4" w:rsidRPr="002802E3" w14:paraId="517FDBA6" w14:textId="77777777" w:rsidTr="00240DE4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B4CED" w14:textId="3B117C64" w:rsidR="00240DE4" w:rsidRPr="00BA5EAE" w:rsidRDefault="00240DE4" w:rsidP="00766B3B">
            <w:pPr>
              <w:pStyle w:val="DHHSaccessibilitypara"/>
            </w:pPr>
            <w:r w:rsidRPr="00BA5EAE">
              <w:lastRenderedPageBreak/>
              <w:t xml:space="preserve">To receive this publication in an accessible format </w:t>
            </w:r>
            <w:r w:rsidR="00F776F7" w:rsidRPr="0092077B">
              <w:rPr>
                <w:rFonts w:ascii="Helvetica" w:hAnsi="Helvetica"/>
                <w:color w:val="505050"/>
                <w:shd w:val="clear" w:color="auto" w:fill="FFFFFF"/>
              </w:rPr>
              <w:t xml:space="preserve">please </w:t>
            </w:r>
            <w:hyperlink r:id="rId17" w:history="1">
              <w:r w:rsidR="00F776F7" w:rsidRPr="00DB450C">
                <w:rPr>
                  <w:rStyle w:val="Hyperlink"/>
                  <w:rFonts w:ascii="Helvetica" w:hAnsi="Helvetica"/>
                  <w:shd w:val="clear" w:color="auto" w:fill="FFFFFF"/>
                </w:rPr>
                <w:t>email MHD Reporting</w:t>
              </w:r>
            </w:hyperlink>
            <w:r w:rsidR="00F776F7" w:rsidRPr="0092077B">
              <w:rPr>
                <w:rFonts w:ascii="Helvetica" w:hAnsi="Helvetica"/>
                <w:color w:val="505050"/>
                <w:shd w:val="clear" w:color="auto" w:fill="FFFFFF"/>
              </w:rPr>
              <w:t xml:space="preserve"> </w:t>
            </w:r>
            <w:r w:rsidR="00F776F7">
              <w:rPr>
                <w:rFonts w:ascii="Helvetica" w:hAnsi="Helvetica"/>
                <w:color w:val="505050"/>
                <w:shd w:val="clear" w:color="auto" w:fill="FFFFFF"/>
              </w:rPr>
              <w:t>&lt;</w:t>
            </w:r>
            <w:r w:rsidR="00F776F7" w:rsidRPr="00DB450C">
              <w:t>MHDReporting@dhhs.vic.gov.au</w:t>
            </w:r>
            <w:r w:rsidR="00F776F7">
              <w:t>&gt;</w:t>
            </w:r>
          </w:p>
          <w:p w14:paraId="39F2D09D" w14:textId="6ECC244E" w:rsidR="00240DE4" w:rsidRDefault="00240DE4" w:rsidP="00766B3B">
            <w:pPr>
              <w:pStyle w:val="DHHSbody"/>
            </w:pPr>
            <w:r w:rsidRPr="00BA5EAE">
              <w:t>Authorised and published by the Victorian Government, 1 Treasury Place, Melbourne.</w:t>
            </w:r>
          </w:p>
          <w:p w14:paraId="2899B568" w14:textId="1F220261" w:rsidR="009F1FA2" w:rsidRPr="00BA5EAE" w:rsidRDefault="009F1FA2" w:rsidP="00766B3B">
            <w:pPr>
              <w:pStyle w:val="DHHSbody"/>
            </w:pPr>
            <w:r>
              <w:t xml:space="preserve">Available at </w:t>
            </w:r>
            <w:hyperlink r:id="rId18" w:history="1">
              <w:r w:rsidR="007B1C5F" w:rsidRPr="007B1C5F">
                <w:rPr>
                  <w:rStyle w:val="Hyperlink"/>
                </w:rPr>
                <w:t>Bulletins and Program Management Circulars (PMC)</w:t>
              </w:r>
            </w:hyperlink>
            <w:r w:rsidR="007B1C5F">
              <w:t xml:space="preserve"> &lt; </w:t>
            </w:r>
            <w:r w:rsidR="007B1C5F" w:rsidRPr="007B1C5F">
              <w:t>https://www.health.vic.gov.au/research-and-reporting/bulletins-and-program-management-circulars-pmc</w:t>
            </w:r>
            <w:r w:rsidR="007B1C5F">
              <w:t>&gt;</w:t>
            </w:r>
          </w:p>
          <w:p w14:paraId="3339F52F" w14:textId="77777777" w:rsidR="00240DE4" w:rsidRPr="00BA5EAE" w:rsidRDefault="00240DE4" w:rsidP="00766B3B">
            <w:pPr>
              <w:pStyle w:val="DHHSbody"/>
            </w:pPr>
            <w:r w:rsidRPr="00BA5EAE">
              <w:t>© State of Victoria, Department of Health and Human Services</w:t>
            </w:r>
            <w:r>
              <w:t>,</w:t>
            </w:r>
            <w:r w:rsidRPr="00BA5EAE">
              <w:t xml:space="preserve"> </w:t>
            </w:r>
            <w:r>
              <w:t>March 2019</w:t>
            </w:r>
            <w:r w:rsidRPr="00BA5EAE">
              <w:t>.</w:t>
            </w:r>
          </w:p>
        </w:tc>
      </w:tr>
    </w:tbl>
    <w:p w14:paraId="4D974E2D" w14:textId="77777777" w:rsidR="00162CA9" w:rsidRDefault="00162CA9" w:rsidP="00240DE4">
      <w:pPr>
        <w:pStyle w:val="Body"/>
      </w:pPr>
    </w:p>
    <w:sectPr w:rsidR="00162CA9" w:rsidSect="00E62622">
      <w:footerReference w:type="default" r:id="rId19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21068" w14:textId="77777777" w:rsidR="005637FF" w:rsidRDefault="005637FF">
      <w:r>
        <w:separator/>
      </w:r>
    </w:p>
  </w:endnote>
  <w:endnote w:type="continuationSeparator" w:id="0">
    <w:p w14:paraId="547CDE4F" w14:textId="77777777" w:rsidR="005637FF" w:rsidRDefault="0056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6CEE" w14:textId="77777777" w:rsidR="00240DE4" w:rsidRDefault="00240D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80452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230F1C13" wp14:editId="15B4D694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55989ECA" wp14:editId="5B109FF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C6B78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89ECA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55C6B78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D1FC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27D5DF36" wp14:editId="52E0E698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4CAF6E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D5DF36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4E4CAF6E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8AC2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18FB361B" wp14:editId="785757F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71A8C2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FB361B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7B71A8C2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8BE2F" w14:textId="77777777" w:rsidR="005637FF" w:rsidRDefault="005637FF" w:rsidP="002862F1">
      <w:pPr>
        <w:spacing w:before="120"/>
      </w:pPr>
      <w:r>
        <w:separator/>
      </w:r>
    </w:p>
  </w:footnote>
  <w:footnote w:type="continuationSeparator" w:id="0">
    <w:p w14:paraId="2D344732" w14:textId="77777777" w:rsidR="005637FF" w:rsidRDefault="00563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78BFA" w14:textId="77777777" w:rsidR="00240DE4" w:rsidRDefault="00240D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5C47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57B6" w14:textId="77777777" w:rsidR="00240DE4" w:rsidRDefault="00240DE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8B1C9" w14:textId="41CA48A8" w:rsidR="00E261B3" w:rsidRPr="0051568D" w:rsidRDefault="00240DE4" w:rsidP="0011701A">
    <w:pPr>
      <w:pStyle w:val="Header"/>
    </w:pPr>
    <w:r>
      <w:t>Intensive Community Package (ICP)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F25A5"/>
    <w:multiLevelType w:val="hybridMultilevel"/>
    <w:tmpl w:val="E1643C76"/>
    <w:lvl w:ilvl="0" w:tplc="A524F7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470D0E"/>
    <w:multiLevelType w:val="hybridMultilevel"/>
    <w:tmpl w:val="88F49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AE7C50"/>
    <w:multiLevelType w:val="hybridMultilevel"/>
    <w:tmpl w:val="B59CA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151B6"/>
    <w:multiLevelType w:val="multilevel"/>
    <w:tmpl w:val="DBE2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A286189"/>
    <w:multiLevelType w:val="hybridMultilevel"/>
    <w:tmpl w:val="697890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3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7D63DA"/>
    <w:multiLevelType w:val="hybridMultilevel"/>
    <w:tmpl w:val="DC80CC5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0"/>
  </w:num>
  <w:num w:numId="9">
    <w:abstractNumId w:val="25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0"/>
  </w:num>
  <w:num w:numId="25">
    <w:abstractNumId w:val="28"/>
  </w:num>
  <w:num w:numId="26">
    <w:abstractNumId w:val="24"/>
  </w:num>
  <w:num w:numId="27">
    <w:abstractNumId w:val="11"/>
  </w:num>
  <w:num w:numId="28">
    <w:abstractNumId w:val="3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17"/>
  </w:num>
  <w:num w:numId="44">
    <w:abstractNumId w:val="32"/>
  </w:num>
  <w:num w:numId="45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18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014B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083D"/>
    <w:rsid w:val="000D1242"/>
    <w:rsid w:val="000E0970"/>
    <w:rsid w:val="000E1910"/>
    <w:rsid w:val="000E3CC7"/>
    <w:rsid w:val="000E6BD4"/>
    <w:rsid w:val="000E6D6D"/>
    <w:rsid w:val="000F0C44"/>
    <w:rsid w:val="000F1F1E"/>
    <w:rsid w:val="000F2259"/>
    <w:rsid w:val="000F2DDA"/>
    <w:rsid w:val="000F5213"/>
    <w:rsid w:val="00101001"/>
    <w:rsid w:val="00103276"/>
    <w:rsid w:val="0010392D"/>
    <w:rsid w:val="0010447F"/>
    <w:rsid w:val="001045B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5270"/>
    <w:rsid w:val="002365B4"/>
    <w:rsid w:val="00240DE4"/>
    <w:rsid w:val="00241FB7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D51E9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A1B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85B7D"/>
    <w:rsid w:val="00490746"/>
    <w:rsid w:val="0049083F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4770"/>
    <w:rsid w:val="00546305"/>
    <w:rsid w:val="00547A95"/>
    <w:rsid w:val="0055119B"/>
    <w:rsid w:val="005548B5"/>
    <w:rsid w:val="00554C28"/>
    <w:rsid w:val="005637FF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2B27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6FC6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4EE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0569A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1C5F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3A7E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A1E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34F9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55C7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0889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1FA2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44F0"/>
    <w:rsid w:val="00A77AA3"/>
    <w:rsid w:val="00A8236D"/>
    <w:rsid w:val="00A854EB"/>
    <w:rsid w:val="00A872E5"/>
    <w:rsid w:val="00A91406"/>
    <w:rsid w:val="00A96E65"/>
    <w:rsid w:val="00A97C72"/>
    <w:rsid w:val="00AA16BA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E60A0"/>
    <w:rsid w:val="00AF0C57"/>
    <w:rsid w:val="00AF26F3"/>
    <w:rsid w:val="00AF5F04"/>
    <w:rsid w:val="00B00672"/>
    <w:rsid w:val="00B01B4D"/>
    <w:rsid w:val="00B06571"/>
    <w:rsid w:val="00B068BA"/>
    <w:rsid w:val="00B07FF7"/>
    <w:rsid w:val="00B119D5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716"/>
    <w:rsid w:val="00B41F3D"/>
    <w:rsid w:val="00B431E8"/>
    <w:rsid w:val="00B45141"/>
    <w:rsid w:val="00B46DE7"/>
    <w:rsid w:val="00B519CD"/>
    <w:rsid w:val="00B5273A"/>
    <w:rsid w:val="00B57329"/>
    <w:rsid w:val="00B60E61"/>
    <w:rsid w:val="00B617C4"/>
    <w:rsid w:val="00B62B50"/>
    <w:rsid w:val="00B635B7"/>
    <w:rsid w:val="00B63AE8"/>
    <w:rsid w:val="00B65950"/>
    <w:rsid w:val="00B66D83"/>
    <w:rsid w:val="00B672C0"/>
    <w:rsid w:val="00B676FD"/>
    <w:rsid w:val="00B7427D"/>
    <w:rsid w:val="00B75646"/>
    <w:rsid w:val="00B756CA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1749E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28D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450C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32F1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5418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278A4"/>
    <w:rsid w:val="00F30FF4"/>
    <w:rsid w:val="00F3122E"/>
    <w:rsid w:val="00F32368"/>
    <w:rsid w:val="00F331AD"/>
    <w:rsid w:val="00F35287"/>
    <w:rsid w:val="00F40A70"/>
    <w:rsid w:val="00F42EE1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776F7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3CB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styleId="NormalWeb">
    <w:name w:val="Normal (Web)"/>
    <w:basedOn w:val="Normal"/>
    <w:uiPriority w:val="99"/>
    <w:semiHidden/>
    <w:unhideWhenUsed/>
    <w:rsid w:val="00EE5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9655C7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DHHSbodyChar">
    <w:name w:val="DHHS body Char"/>
    <w:link w:val="DHHSbody"/>
    <w:locked/>
    <w:rsid w:val="0049083F"/>
    <w:rPr>
      <w:rFonts w:ascii="Arial" w:eastAsia="Times" w:hAnsi="Arial"/>
    </w:rPr>
  </w:style>
  <w:style w:type="paragraph" w:customStyle="1" w:styleId="DHHSbody">
    <w:name w:val="DHHS body"/>
    <w:link w:val="DHHSbodyChar"/>
    <w:qFormat/>
    <w:rsid w:val="0049083F"/>
    <w:pPr>
      <w:spacing w:after="120" w:line="270" w:lineRule="atLeast"/>
    </w:pPr>
    <w:rPr>
      <w:rFonts w:ascii="Arial" w:eastAsia="Times" w:hAnsi="Arial"/>
    </w:rPr>
  </w:style>
  <w:style w:type="paragraph" w:customStyle="1" w:styleId="Healthbody">
    <w:name w:val="Health body"/>
    <w:uiPriority w:val="99"/>
    <w:rsid w:val="00B119D5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744F0"/>
    <w:rPr>
      <w:rFonts w:ascii="Calibri" w:eastAsiaTheme="minorHAnsi" w:hAnsi="Calibri" w:cs="Calibr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rsid w:val="00240DE4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accessibilitypara">
    <w:name w:val="DHHS accessibility para"/>
    <w:uiPriority w:val="8"/>
    <w:rsid w:val="00240DE4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www.health.vic.gov.au/research-and-reporting/bulletins-and-program-management-circulars-pm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MHDReporting@dhhs.vic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HDReporting@dhhs.vic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3170</Characters>
  <Application>Microsoft Office Word</Application>
  <DocSecurity>0</DocSecurity>
  <Lines>26</Lines>
  <Paragraphs>7</Paragraphs>
  <ScaleCrop>false</ScaleCrop>
  <Manager/>
  <Company/>
  <LinksUpToDate>false</LinksUpToDate>
  <CharactersWithSpaces>3718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2022-05-31T05:18:00Z</dcterms:created>
  <dcterms:modified xsi:type="dcterms:W3CDTF">2022-06-01T00:47:00Z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2022-05-31T05:18:09Z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882bbee4-fc7b-4fbc-9f0e-24add3a726a0</vt:lpwstr>
  </property>
  <property fmtid="{D5CDD505-2E9C-101B-9397-08002B2CF9AE}" pid="8" name="MSIP_Label_43e64453-338c-4f93-8a4d-0039a0a41f2a_ContentBits">
    <vt:lpwstr>2</vt:lpwstr>
  </property>
</Properties>
</file>