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3D8D"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22709DCA" wp14:editId="556207D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3FCFD9F"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80B7B86" w14:textId="77777777" w:rsidTr="00B07FF7">
        <w:trPr>
          <w:trHeight w:val="622"/>
        </w:trPr>
        <w:tc>
          <w:tcPr>
            <w:tcW w:w="10348" w:type="dxa"/>
            <w:tcMar>
              <w:top w:w="1531" w:type="dxa"/>
              <w:left w:w="0" w:type="dxa"/>
              <w:right w:w="0" w:type="dxa"/>
            </w:tcMar>
          </w:tcPr>
          <w:p w14:paraId="2B9AADD5" w14:textId="39DCB999" w:rsidR="003B5733" w:rsidRPr="003B5733" w:rsidRDefault="00272DBD" w:rsidP="003B5733">
            <w:pPr>
              <w:pStyle w:val="Documenttitle"/>
            </w:pPr>
            <w:r>
              <w:t xml:space="preserve">Fact sheet </w:t>
            </w:r>
            <w:r w:rsidR="004A361C">
              <w:t>–</w:t>
            </w:r>
            <w:r>
              <w:t xml:space="preserve"> </w:t>
            </w:r>
            <w:r w:rsidR="004A361C">
              <w:t>O</w:t>
            </w:r>
            <w:r w:rsidRPr="00272DBD">
              <w:t>rdering</w:t>
            </w:r>
            <w:r w:rsidR="004A361C">
              <w:t xml:space="preserve"> process for</w:t>
            </w:r>
            <w:r w:rsidRPr="00272DBD">
              <w:t xml:space="preserve"> RPE  </w:t>
            </w:r>
          </w:p>
        </w:tc>
      </w:tr>
      <w:tr w:rsidR="003B5733" w14:paraId="4D319B77" w14:textId="77777777" w:rsidTr="00B07FF7">
        <w:tc>
          <w:tcPr>
            <w:tcW w:w="10348" w:type="dxa"/>
          </w:tcPr>
          <w:p w14:paraId="1B8EB7E5" w14:textId="717A4C4E" w:rsidR="003B5733" w:rsidRPr="00A1389F" w:rsidRDefault="00272DBD" w:rsidP="00626D4D">
            <w:pPr>
              <w:pStyle w:val="Documentsubtitle"/>
            </w:pPr>
            <w:r>
              <w:t>30 May 2022</w:t>
            </w:r>
          </w:p>
        </w:tc>
      </w:tr>
      <w:tr w:rsidR="003B5733" w14:paraId="64937E92" w14:textId="77777777" w:rsidTr="00B07FF7">
        <w:tc>
          <w:tcPr>
            <w:tcW w:w="10348" w:type="dxa"/>
          </w:tcPr>
          <w:p w14:paraId="032604D1" w14:textId="77777777" w:rsidR="003B5733" w:rsidRPr="001E5058" w:rsidRDefault="0049196D" w:rsidP="001E5058">
            <w:pPr>
              <w:pStyle w:val="Bannermarking"/>
            </w:pPr>
            <w:fldSimple w:instr=" FILLIN  &quot;Type the protective marking&quot; \d OFFICIAL \o  \* MERGEFORMAT ">
              <w:r w:rsidR="00272DBD">
                <w:t>OFFICIAL</w:t>
              </w:r>
            </w:fldSimple>
          </w:p>
        </w:tc>
      </w:tr>
    </w:tbl>
    <w:p w14:paraId="16DAA43F" w14:textId="7BCE3130" w:rsidR="007173CA" w:rsidRDefault="007173CA" w:rsidP="00D079AA">
      <w:pPr>
        <w:pStyle w:val="Body"/>
      </w:pPr>
    </w:p>
    <w:p w14:paraId="5CDBC3D3"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0BE36D2" w14:textId="77777777" w:rsidR="00272DBD" w:rsidRPr="00272DBD" w:rsidRDefault="00272DBD" w:rsidP="00272DBD">
      <w:pPr>
        <w:pStyle w:val="Heading1"/>
      </w:pPr>
      <w:bookmarkStart w:id="0" w:name="_Hlk41913885"/>
      <w:r w:rsidRPr="00272DBD">
        <w:t>Ordering of P2/N95 respirators</w:t>
      </w:r>
    </w:p>
    <w:p w14:paraId="0C49F5AD" w14:textId="77777777" w:rsidR="00272DBD" w:rsidRPr="00272DBD" w:rsidRDefault="00272DBD" w:rsidP="00272DBD">
      <w:pPr>
        <w:rPr>
          <w:rFonts w:eastAsia="Times"/>
          <w:sz w:val="20"/>
        </w:rPr>
      </w:pPr>
      <w:r w:rsidRPr="00272DBD">
        <w:rPr>
          <w:rFonts w:eastAsia="Times"/>
          <w:sz w:val="20"/>
        </w:rPr>
        <w:t xml:space="preserve">From 21 March 2022, health services order respirators using Monash Health’s ordering system Zycus. This enables health services to order P2/N95’s with the type of model and quantities required.  </w:t>
      </w:r>
    </w:p>
    <w:p w14:paraId="0C62AA18" w14:textId="77777777" w:rsidR="00272DBD" w:rsidRPr="00272DBD" w:rsidRDefault="00272DBD" w:rsidP="00272DBD">
      <w:pPr>
        <w:rPr>
          <w:rFonts w:eastAsia="Times"/>
          <w:sz w:val="20"/>
        </w:rPr>
      </w:pPr>
      <w:r w:rsidRPr="00272DBD">
        <w:rPr>
          <w:rFonts w:eastAsia="Times"/>
          <w:sz w:val="20"/>
        </w:rPr>
        <w:t>How is works:</w:t>
      </w:r>
    </w:p>
    <w:p w14:paraId="40240FB2" w14:textId="77777777" w:rsidR="00272DBD" w:rsidRPr="00272DBD" w:rsidRDefault="00272DBD" w:rsidP="00272DBD">
      <w:pPr>
        <w:numPr>
          <w:ilvl w:val="0"/>
          <w:numId w:val="41"/>
        </w:numPr>
        <w:autoSpaceDE w:val="0"/>
        <w:autoSpaceDN w:val="0"/>
        <w:adjustRightInd w:val="0"/>
        <w:spacing w:after="68" w:line="240" w:lineRule="auto"/>
        <w:rPr>
          <w:rFonts w:cs="Arial"/>
          <w:color w:val="000000"/>
          <w:sz w:val="20"/>
          <w:lang w:eastAsia="en-AU"/>
        </w:rPr>
      </w:pPr>
      <w:r w:rsidRPr="00272DBD">
        <w:rPr>
          <w:rFonts w:cs="Arial"/>
          <w:color w:val="000000"/>
          <w:sz w:val="20"/>
          <w:lang w:eastAsia="en-AU"/>
        </w:rPr>
        <w:t xml:space="preserve">All N95 models available on Zycus </w:t>
      </w:r>
    </w:p>
    <w:p w14:paraId="427AE340" w14:textId="77777777" w:rsidR="00272DBD" w:rsidRPr="00272DBD" w:rsidRDefault="00272DBD" w:rsidP="00272DBD">
      <w:pPr>
        <w:numPr>
          <w:ilvl w:val="0"/>
          <w:numId w:val="41"/>
        </w:numPr>
        <w:autoSpaceDE w:val="0"/>
        <w:autoSpaceDN w:val="0"/>
        <w:adjustRightInd w:val="0"/>
        <w:spacing w:after="68" w:line="240" w:lineRule="auto"/>
        <w:rPr>
          <w:rFonts w:cs="Arial"/>
          <w:color w:val="000000"/>
          <w:sz w:val="20"/>
          <w:lang w:eastAsia="en-AU"/>
        </w:rPr>
      </w:pPr>
      <w:r w:rsidRPr="00272DBD">
        <w:rPr>
          <w:rFonts w:cs="Arial"/>
          <w:color w:val="000000"/>
          <w:sz w:val="20"/>
          <w:lang w:eastAsia="en-AU"/>
        </w:rPr>
        <w:t xml:space="preserve">An order limit will be placed on each N95 model. The order limit represents the maximum volume for each health service the State Supply Chain (SSC) will send out each week </w:t>
      </w:r>
    </w:p>
    <w:p w14:paraId="7F6CE1F1" w14:textId="77777777" w:rsidR="00272DBD" w:rsidRPr="00272DBD" w:rsidRDefault="00272DBD" w:rsidP="00272DBD">
      <w:pPr>
        <w:numPr>
          <w:ilvl w:val="0"/>
          <w:numId w:val="41"/>
        </w:numPr>
        <w:autoSpaceDE w:val="0"/>
        <w:autoSpaceDN w:val="0"/>
        <w:adjustRightInd w:val="0"/>
        <w:spacing w:after="68" w:line="240" w:lineRule="auto"/>
        <w:rPr>
          <w:rFonts w:cs="Arial"/>
          <w:color w:val="000000"/>
          <w:sz w:val="20"/>
          <w:lang w:eastAsia="en-AU"/>
        </w:rPr>
      </w:pPr>
      <w:r w:rsidRPr="00272DBD">
        <w:rPr>
          <w:rFonts w:cs="Arial"/>
          <w:color w:val="000000"/>
          <w:sz w:val="20"/>
          <w:lang w:eastAsia="en-AU"/>
        </w:rPr>
        <w:t xml:space="preserve">If health services request less than their order limit, Zycus will allocate the request rounded up to the nearest carton </w:t>
      </w:r>
    </w:p>
    <w:p w14:paraId="0F24D6A3" w14:textId="77777777" w:rsidR="00272DBD" w:rsidRPr="00272DBD" w:rsidRDefault="00272DBD" w:rsidP="00272DBD">
      <w:pPr>
        <w:numPr>
          <w:ilvl w:val="0"/>
          <w:numId w:val="41"/>
        </w:numPr>
        <w:autoSpaceDE w:val="0"/>
        <w:autoSpaceDN w:val="0"/>
        <w:adjustRightInd w:val="0"/>
        <w:spacing w:after="68" w:line="240" w:lineRule="auto"/>
        <w:rPr>
          <w:rFonts w:cs="Arial"/>
          <w:color w:val="000000"/>
          <w:sz w:val="20"/>
          <w:lang w:eastAsia="en-AU"/>
        </w:rPr>
      </w:pPr>
      <w:r w:rsidRPr="00272DBD">
        <w:rPr>
          <w:rFonts w:cs="Arial"/>
          <w:color w:val="000000"/>
          <w:sz w:val="20"/>
          <w:lang w:eastAsia="en-AU"/>
        </w:rPr>
        <w:t xml:space="preserve">If the request is more than their order limit, Zycus will allocate the maximum allowable amount and add the remaining volume as a back order for the following week </w:t>
      </w:r>
    </w:p>
    <w:p w14:paraId="134AD6E7" w14:textId="77777777" w:rsidR="00272DBD" w:rsidRPr="00272DBD" w:rsidRDefault="00272DBD" w:rsidP="00272DBD">
      <w:pPr>
        <w:numPr>
          <w:ilvl w:val="0"/>
          <w:numId w:val="41"/>
        </w:numPr>
        <w:autoSpaceDE w:val="0"/>
        <w:autoSpaceDN w:val="0"/>
        <w:adjustRightInd w:val="0"/>
        <w:spacing w:after="68" w:line="240" w:lineRule="auto"/>
        <w:rPr>
          <w:rFonts w:cs="Arial"/>
          <w:color w:val="000000"/>
          <w:sz w:val="20"/>
          <w:lang w:eastAsia="en-AU"/>
        </w:rPr>
      </w:pPr>
      <w:r w:rsidRPr="00272DBD">
        <w:rPr>
          <w:rFonts w:cs="Arial"/>
          <w:color w:val="000000"/>
          <w:sz w:val="20"/>
          <w:lang w:eastAsia="en-AU"/>
        </w:rPr>
        <w:t xml:space="preserve">If there are supply constraints with a particular N95 model, the order limit will be reduced until it is in good supply again. Health services can request an alternative N95 in the interim </w:t>
      </w:r>
    </w:p>
    <w:p w14:paraId="39230B6C" w14:textId="77777777" w:rsidR="00272DBD" w:rsidRPr="00272DBD" w:rsidRDefault="00272DBD" w:rsidP="00272DBD">
      <w:pPr>
        <w:numPr>
          <w:ilvl w:val="0"/>
          <w:numId w:val="41"/>
        </w:numPr>
        <w:autoSpaceDE w:val="0"/>
        <w:autoSpaceDN w:val="0"/>
        <w:adjustRightInd w:val="0"/>
        <w:spacing w:after="0" w:line="240" w:lineRule="auto"/>
        <w:rPr>
          <w:rFonts w:cs="Arial"/>
          <w:color w:val="000000"/>
          <w:sz w:val="20"/>
          <w:lang w:eastAsia="en-AU"/>
        </w:rPr>
      </w:pPr>
      <w:r w:rsidRPr="00272DBD">
        <w:rPr>
          <w:rFonts w:cs="Arial"/>
          <w:color w:val="000000"/>
          <w:sz w:val="20"/>
          <w:lang w:eastAsia="en-AU"/>
        </w:rPr>
        <w:t xml:space="preserve">The SSC will continue to deal with any exception requests via the Service Desk (covid19ppeordering@monashhealth.org) in line with the current process </w:t>
      </w:r>
    </w:p>
    <w:p w14:paraId="107A0E39" w14:textId="77777777" w:rsidR="00272DBD" w:rsidRPr="00272DBD" w:rsidRDefault="00272DBD" w:rsidP="00272DBD">
      <w:pPr>
        <w:autoSpaceDE w:val="0"/>
        <w:autoSpaceDN w:val="0"/>
        <w:adjustRightInd w:val="0"/>
        <w:spacing w:after="0" w:line="240" w:lineRule="auto"/>
        <w:rPr>
          <w:rFonts w:cs="Arial"/>
          <w:color w:val="000000"/>
          <w:sz w:val="20"/>
          <w:lang w:eastAsia="en-AU"/>
        </w:rPr>
      </w:pPr>
    </w:p>
    <w:p w14:paraId="358047F8" w14:textId="77777777" w:rsidR="00272DBD" w:rsidRPr="00272DBD" w:rsidRDefault="00272DBD" w:rsidP="00272DBD">
      <w:pPr>
        <w:rPr>
          <w:rFonts w:eastAsia="Times"/>
          <w:sz w:val="20"/>
        </w:rPr>
      </w:pPr>
      <w:r w:rsidRPr="00272DBD">
        <w:rPr>
          <w:rFonts w:eastAsia="Times"/>
          <w:sz w:val="20"/>
        </w:rPr>
        <w:t>Further information or questions to the Service Deck (</w:t>
      </w:r>
      <w:hyperlink r:id="rId16" w:history="1">
        <w:r w:rsidRPr="00272DBD">
          <w:rPr>
            <w:rFonts w:eastAsia="Times"/>
            <w:color w:val="004C97"/>
            <w:sz w:val="20"/>
            <w:u w:val="dotted"/>
          </w:rPr>
          <w:t>covid19ppeordering@monashhealth.org</w:t>
        </w:r>
      </w:hyperlink>
      <w:r w:rsidRPr="00272DBD">
        <w:rPr>
          <w:rFonts w:eastAsia="Times"/>
          <w:sz w:val="20"/>
        </w:rPr>
        <w:t>).</w:t>
      </w:r>
    </w:p>
    <w:p w14:paraId="1555D5D4" w14:textId="791A8E75" w:rsidR="00272DBD" w:rsidRPr="00272DBD" w:rsidRDefault="00BC5C93" w:rsidP="00272DBD">
      <w:pPr>
        <w:pStyle w:val="Heading1"/>
      </w:pPr>
      <w:r>
        <w:t>R</w:t>
      </w:r>
      <w:r w:rsidR="00272DBD" w:rsidRPr="00272DBD">
        <w:t>eport</w:t>
      </w:r>
      <w:r>
        <w:t>ing</w:t>
      </w:r>
      <w:r w:rsidR="00272DBD" w:rsidRPr="00272DBD">
        <w:t xml:space="preserve"> a fault or issues with P2/N95 respirators</w:t>
      </w:r>
    </w:p>
    <w:p w14:paraId="18F8EC9A" w14:textId="77777777" w:rsidR="00272DBD" w:rsidRPr="00272DBD" w:rsidRDefault="00272DBD" w:rsidP="00272DBD">
      <w:pPr>
        <w:rPr>
          <w:rFonts w:eastAsia="Times"/>
          <w:sz w:val="20"/>
        </w:rPr>
      </w:pPr>
      <w:r w:rsidRPr="00272DBD">
        <w:rPr>
          <w:rFonts w:eastAsia="Times"/>
          <w:sz w:val="20"/>
        </w:rPr>
        <w:t xml:space="preserve">Issues with respirators (i.e.: straps snaping or odour) please raise a ticket with ZenDesk for the issue to be investigated.  </w:t>
      </w:r>
    </w:p>
    <w:p w14:paraId="20998778" w14:textId="77777777" w:rsidR="00272DBD" w:rsidRPr="00272DBD" w:rsidRDefault="00272DBD" w:rsidP="00272DBD">
      <w:pPr>
        <w:rPr>
          <w:rFonts w:eastAsia="Times"/>
          <w:sz w:val="20"/>
        </w:rPr>
      </w:pPr>
      <w:r w:rsidRPr="00272DBD">
        <w:rPr>
          <w:rFonts w:eastAsia="Times"/>
          <w:sz w:val="20"/>
        </w:rPr>
        <w:t xml:space="preserve">The HealthShare Victoria (HSV) Helpdesk can be contacted on (03) 9947 3900 or emailed at: </w:t>
      </w:r>
    </w:p>
    <w:p w14:paraId="3CEED0EC" w14:textId="77777777" w:rsidR="00272DBD" w:rsidRPr="00272DBD" w:rsidRDefault="00272DBD" w:rsidP="00272DBD">
      <w:pPr>
        <w:rPr>
          <w:rFonts w:ascii="VIC" w:eastAsia="VIC" w:hAnsi="VIC" w:cs="VIC"/>
          <w:color w:val="000000"/>
          <w:sz w:val="24"/>
          <w:szCs w:val="24"/>
        </w:rPr>
      </w:pPr>
      <w:r w:rsidRPr="00272DBD">
        <w:rPr>
          <w:rFonts w:eastAsia="Times"/>
          <w:sz w:val="20"/>
        </w:rPr>
        <w:t xml:space="preserve">For Hospitals: </w:t>
      </w:r>
      <w:r w:rsidRPr="00272DBD">
        <w:rPr>
          <w:rFonts w:eastAsia="Arial" w:cs="Arial"/>
          <w:color w:val="000000"/>
          <w:sz w:val="20"/>
        </w:rPr>
        <w:t>helpdesk@healthsharevic.org.au</w:t>
      </w:r>
    </w:p>
    <w:p w14:paraId="30D1CEC5" w14:textId="77777777" w:rsidR="00272DBD" w:rsidRPr="00272DBD" w:rsidRDefault="00272DBD" w:rsidP="00272DBD">
      <w:pPr>
        <w:rPr>
          <w:rFonts w:ascii="VIC" w:eastAsia="VIC" w:hAnsi="VIC" w:cs="VIC"/>
          <w:color w:val="000000"/>
          <w:sz w:val="24"/>
          <w:szCs w:val="24"/>
        </w:rPr>
      </w:pPr>
      <w:r w:rsidRPr="00272DBD">
        <w:rPr>
          <w:rFonts w:eastAsia="Times"/>
          <w:sz w:val="20"/>
        </w:rPr>
        <w:t>For Suppliers:</w:t>
      </w:r>
      <w:hyperlink r:id="rId17" w:history="1"/>
      <w:r w:rsidRPr="00272DBD">
        <w:rPr>
          <w:rFonts w:eastAsia="Times"/>
          <w:sz w:val="20"/>
        </w:rPr>
        <w:t xml:space="preserve"> </w:t>
      </w:r>
      <w:r w:rsidRPr="00272DBD">
        <w:rPr>
          <w:rFonts w:eastAsia="Arial" w:cs="Arial"/>
          <w:color w:val="000000"/>
          <w:sz w:val="20"/>
        </w:rPr>
        <w:t>helpdesk@healthsharevic.org.au</w:t>
      </w:r>
    </w:p>
    <w:p w14:paraId="7BF617A8" w14:textId="77777777" w:rsidR="00272DBD" w:rsidRPr="00272DBD" w:rsidRDefault="00272DBD" w:rsidP="00272DBD">
      <w:pPr>
        <w:rPr>
          <w:rFonts w:eastAsia="Times"/>
          <w:sz w:val="20"/>
          <w:highlight w:val="yellow"/>
        </w:rPr>
      </w:pPr>
      <w:r w:rsidRPr="00272DBD">
        <w:rPr>
          <w:rFonts w:eastAsia="Times"/>
          <w:sz w:val="20"/>
        </w:rPr>
        <w:t>Please provide details of the batch and box number and a photo of the issue.</w:t>
      </w:r>
    </w:p>
    <w:p w14:paraId="4CF80D03" w14:textId="704BC508" w:rsidR="00272DBD" w:rsidRPr="00272DBD" w:rsidRDefault="00A66765" w:rsidP="00272DBD">
      <w:pPr>
        <w:pStyle w:val="Heading1"/>
      </w:pPr>
      <w:r>
        <w:t>Ordering</w:t>
      </w:r>
      <w:r w:rsidR="00272DBD" w:rsidRPr="00272DBD">
        <w:t xml:space="preserve"> fit testing consumables</w:t>
      </w:r>
      <w:r>
        <w:t xml:space="preserve"> </w:t>
      </w:r>
    </w:p>
    <w:p w14:paraId="63180601" w14:textId="77777777" w:rsidR="00272DBD" w:rsidRPr="00272DBD" w:rsidRDefault="00272DBD" w:rsidP="00272DBD">
      <w:pPr>
        <w:spacing w:line="270" w:lineRule="atLeast"/>
        <w:rPr>
          <w:rFonts w:eastAsia="Times" w:cs="Arial"/>
          <w:sz w:val="20"/>
        </w:rPr>
      </w:pPr>
      <w:r w:rsidRPr="00272DBD">
        <w:rPr>
          <w:rFonts w:eastAsia="Times" w:cs="Arial"/>
          <w:sz w:val="20"/>
        </w:rPr>
        <w:t>There are two machines in use in Victoria- a Portacount8048 supplied by Kenelec Scientific and the AccuFIT9000 supplied by Active Environmental Solutions (AES).</w:t>
      </w:r>
    </w:p>
    <w:p w14:paraId="2BAB2D01" w14:textId="77777777" w:rsidR="00272DBD" w:rsidRPr="00272DBD" w:rsidRDefault="00272DBD" w:rsidP="00272DBD">
      <w:pPr>
        <w:spacing w:line="270" w:lineRule="atLeast"/>
        <w:rPr>
          <w:rFonts w:eastAsia="Times" w:cs="Arial"/>
          <w:sz w:val="20"/>
        </w:rPr>
      </w:pPr>
      <w:r w:rsidRPr="00272DBD">
        <w:rPr>
          <w:rFonts w:eastAsia="Times" w:cs="Arial"/>
          <w:sz w:val="20"/>
        </w:rPr>
        <w:t xml:space="preserve">The respective companies can be contacted regarding procurement of a fit testing machine and with the purchase of consumables for their fit testing machines. </w:t>
      </w:r>
    </w:p>
    <w:p w14:paraId="60EA54A1" w14:textId="77777777" w:rsidR="00272DBD" w:rsidRPr="00272DBD" w:rsidRDefault="00272DBD" w:rsidP="00272DBD">
      <w:pPr>
        <w:spacing w:line="270" w:lineRule="atLeast"/>
        <w:rPr>
          <w:rFonts w:eastAsia="Times" w:cs="Arial"/>
          <w:sz w:val="20"/>
        </w:rPr>
      </w:pPr>
      <w:r w:rsidRPr="00272DBD">
        <w:rPr>
          <w:rFonts w:eastAsia="Times" w:cs="Arial"/>
          <w:sz w:val="20"/>
        </w:rPr>
        <w:lastRenderedPageBreak/>
        <w:t xml:space="preserve">There is a range of information available on the suppliers” website, including contact details, technical and resources, instructions for machine setup and use, ordering of consumables, machine hire and training. </w:t>
      </w:r>
    </w:p>
    <w:p w14:paraId="18BD9974" w14:textId="77777777" w:rsidR="00272DBD" w:rsidRPr="00272DBD" w:rsidRDefault="00272DBD" w:rsidP="00272DBD">
      <w:pPr>
        <w:spacing w:line="270" w:lineRule="atLeast"/>
        <w:rPr>
          <w:rFonts w:eastAsia="Times" w:cs="Arial"/>
          <w:sz w:val="20"/>
        </w:rPr>
      </w:pPr>
      <w:r w:rsidRPr="00272DBD">
        <w:rPr>
          <w:rFonts w:eastAsia="Times" w:cs="Arial"/>
          <w:sz w:val="20"/>
        </w:rPr>
        <w:t>Websites:</w:t>
      </w:r>
    </w:p>
    <w:p w14:paraId="3CB4BF5F" w14:textId="33FC1D9E" w:rsidR="00272DBD" w:rsidRPr="00272DBD" w:rsidRDefault="00272DBD" w:rsidP="00272DBD">
      <w:pPr>
        <w:spacing w:line="270" w:lineRule="atLeast"/>
        <w:rPr>
          <w:rFonts w:eastAsia="Times" w:cs="Arial"/>
          <w:sz w:val="20"/>
        </w:rPr>
      </w:pPr>
      <w:r w:rsidRPr="006707F8">
        <w:rPr>
          <w:rFonts w:eastAsia="Times" w:cs="Arial"/>
          <w:b/>
          <w:bCs/>
          <w:sz w:val="20"/>
        </w:rPr>
        <w:t>Portacount/Kenelec Scientific</w:t>
      </w:r>
      <w:r w:rsidRPr="00272DBD">
        <w:rPr>
          <w:rFonts w:eastAsia="Times" w:cs="Arial"/>
          <w:sz w:val="20"/>
        </w:rPr>
        <w:t xml:space="preserve">, </w:t>
      </w:r>
      <w:r w:rsidR="006707F8">
        <w:rPr>
          <w:rFonts w:eastAsia="Times" w:cs="Arial"/>
          <w:sz w:val="20"/>
        </w:rPr>
        <w:t>&lt;</w:t>
      </w:r>
      <w:hyperlink r:id="rId18" w:history="1">
        <w:r w:rsidRPr="001A27B1">
          <w:rPr>
            <w:rStyle w:val="Hyperlink"/>
            <w:rFonts w:eastAsia="Times" w:cs="Arial"/>
            <w:sz w:val="20"/>
          </w:rPr>
          <w:t>https://www.kenelec.com.au/products/tsi-8048-portacount-respirator-fit-tester/</w:t>
        </w:r>
      </w:hyperlink>
      <w:r w:rsidR="006707F8">
        <w:rPr>
          <w:rFonts w:eastAsia="Times" w:cs="Arial"/>
          <w:color w:val="004C97"/>
          <w:sz w:val="20"/>
          <w:u w:val="dotted"/>
        </w:rPr>
        <w:t>&gt;</w:t>
      </w:r>
    </w:p>
    <w:p w14:paraId="7D1E7D3E" w14:textId="28FC3FC0" w:rsidR="00272DBD" w:rsidRPr="00272DBD" w:rsidRDefault="00272DBD" w:rsidP="00272DBD">
      <w:pPr>
        <w:spacing w:line="270" w:lineRule="atLeast"/>
        <w:rPr>
          <w:rFonts w:eastAsia="Times" w:cs="Arial"/>
          <w:sz w:val="20"/>
        </w:rPr>
      </w:pPr>
      <w:r w:rsidRPr="006707F8">
        <w:rPr>
          <w:rFonts w:eastAsia="Times" w:cs="Arial"/>
          <w:b/>
          <w:bCs/>
          <w:sz w:val="20"/>
        </w:rPr>
        <w:t>AccuFit/AES,</w:t>
      </w:r>
      <w:r w:rsidRPr="00272DBD">
        <w:rPr>
          <w:rFonts w:eastAsia="Times" w:cs="Arial"/>
          <w:sz w:val="20"/>
        </w:rPr>
        <w:t xml:space="preserve"> </w:t>
      </w:r>
      <w:r w:rsidR="006707F8">
        <w:rPr>
          <w:rFonts w:eastAsia="Times" w:cs="Arial"/>
          <w:sz w:val="20"/>
        </w:rPr>
        <w:t>&lt;</w:t>
      </w:r>
      <w:hyperlink r:id="rId19" w:history="1">
        <w:r w:rsidRPr="001A27B1">
          <w:rPr>
            <w:rStyle w:val="Hyperlink"/>
            <w:rFonts w:eastAsia="Times" w:cs="Arial"/>
            <w:sz w:val="20"/>
          </w:rPr>
          <w:t>https://aesolutions.com.au/accufit9000-pro</w:t>
        </w:r>
      </w:hyperlink>
      <w:r w:rsidR="006707F8">
        <w:rPr>
          <w:rFonts w:eastAsia="Times" w:cs="Arial"/>
          <w:color w:val="004C97"/>
          <w:sz w:val="20"/>
          <w:u w:val="dotted"/>
        </w:rPr>
        <w:t>&gt;</w:t>
      </w:r>
    </w:p>
    <w:p w14:paraId="7F47F4A4" w14:textId="462347A5" w:rsidR="00272DBD" w:rsidRPr="00272DBD" w:rsidRDefault="00272DBD" w:rsidP="00272DBD">
      <w:pPr>
        <w:pStyle w:val="Heading1"/>
      </w:pPr>
      <w:r w:rsidRPr="00272DBD">
        <w:t xml:space="preserve">The National </w:t>
      </w:r>
      <w:r w:rsidR="00B16794">
        <w:t xml:space="preserve">Medical </w:t>
      </w:r>
      <w:r w:rsidRPr="00272DBD">
        <w:t xml:space="preserve">Stockpile </w:t>
      </w:r>
    </w:p>
    <w:p w14:paraId="06812A26" w14:textId="42D57298" w:rsidR="00272DBD" w:rsidRPr="00272DBD" w:rsidRDefault="00272DBD" w:rsidP="00272DBD">
      <w:pPr>
        <w:spacing w:line="270" w:lineRule="atLeast"/>
        <w:rPr>
          <w:rFonts w:eastAsia="Arial" w:cs="Arial"/>
          <w:color w:val="000000"/>
          <w:sz w:val="20"/>
        </w:rPr>
      </w:pPr>
      <w:r w:rsidRPr="00272DBD">
        <w:rPr>
          <w:rFonts w:eastAsia="Arial" w:cs="Arial"/>
          <w:color w:val="000000"/>
          <w:sz w:val="20"/>
        </w:rPr>
        <w:t>The supply of PPE</w:t>
      </w:r>
      <w:r w:rsidRPr="00272DBD">
        <w:rPr>
          <w:rFonts w:eastAsia="Times"/>
          <w:color w:val="000000"/>
          <w:sz w:val="20"/>
        </w:rPr>
        <w:t xml:space="preserve"> for </w:t>
      </w:r>
      <w:r w:rsidRPr="00272DBD">
        <w:rPr>
          <w:rFonts w:eastAsia="Arial" w:cs="Arial"/>
          <w:color w:val="000000"/>
          <w:sz w:val="20"/>
        </w:rPr>
        <w:t xml:space="preserve">Commonwealth Government-funded services (residential and in-home care) is available through the Commonwealth National Medical Stockpile. </w:t>
      </w:r>
      <w:hyperlink r:id="rId20" w:history="1">
        <w:r w:rsidR="00E52599" w:rsidRPr="00657187">
          <w:rPr>
            <w:rStyle w:val="Hyperlink"/>
            <w:rFonts w:eastAsia="Arial" w:cs="Arial"/>
            <w:sz w:val="20"/>
          </w:rPr>
          <w:t>https://www.health.gov.au/initiatives-and-programs/national-medical-stockpile</w:t>
        </w:r>
      </w:hyperlink>
    </w:p>
    <w:p w14:paraId="243A9CF1" w14:textId="77777777" w:rsidR="00272DBD" w:rsidRPr="00272DBD" w:rsidRDefault="00272DBD" w:rsidP="00272DBD">
      <w:pPr>
        <w:spacing w:line="270" w:lineRule="atLeast"/>
        <w:rPr>
          <w:rFonts w:eastAsia="Arial" w:cs="Arial"/>
          <w:color w:val="000000"/>
          <w:sz w:val="20"/>
        </w:rPr>
      </w:pPr>
      <w:r w:rsidRPr="00272DBD">
        <w:rPr>
          <w:rFonts w:eastAsia="Arial" w:cs="Arial"/>
          <w:color w:val="000000"/>
          <w:sz w:val="20"/>
        </w:rPr>
        <w:t xml:space="preserve">The National Medical Stockpile can be contacted for information about accessing the Commonwealth Government's strategic reserve of drugs, vaccines, antidotes and protective equipment for use in national health emergencies. </w:t>
      </w:r>
    </w:p>
    <w:p w14:paraId="77A398AC" w14:textId="77777777" w:rsidR="00272DBD" w:rsidRPr="00272DBD" w:rsidRDefault="00272DBD" w:rsidP="00272DBD">
      <w:pPr>
        <w:numPr>
          <w:ilvl w:val="0"/>
          <w:numId w:val="40"/>
        </w:numPr>
        <w:spacing w:after="160" w:line="270" w:lineRule="atLeast"/>
        <w:rPr>
          <w:rFonts w:eastAsia="Arial" w:cs="Arial"/>
          <w:b/>
          <w:bCs/>
          <w:color w:val="000000"/>
          <w:sz w:val="20"/>
        </w:rPr>
      </w:pPr>
      <w:r w:rsidRPr="00272DBD">
        <w:rPr>
          <w:rFonts w:eastAsia="Arial" w:cs="Arial"/>
          <w:b/>
          <w:bCs/>
          <w:color w:val="000000"/>
          <w:sz w:val="20"/>
        </w:rPr>
        <w:t>For Primary Care</w:t>
      </w:r>
      <w:r w:rsidRPr="00272DBD">
        <w:rPr>
          <w:rFonts w:eastAsia="Arial" w:cs="Arial"/>
          <w:color w:val="000000"/>
          <w:sz w:val="20"/>
        </w:rPr>
        <w:t xml:space="preserve"> personal protective equipment (PPE) requests and to discuss other Primary Care matters – please contact </w:t>
      </w:r>
      <w:hyperlink r:id="rId21">
        <w:r w:rsidRPr="00272DBD">
          <w:rPr>
            <w:rFonts w:eastAsia="Arial" w:cs="Arial"/>
            <w:color w:val="004C97"/>
            <w:sz w:val="20"/>
            <w:u w:val="dotted"/>
          </w:rPr>
          <w:t>phncovid-19@health.gov.au</w:t>
        </w:r>
      </w:hyperlink>
    </w:p>
    <w:p w14:paraId="5A24F77E" w14:textId="77777777" w:rsidR="00272DBD" w:rsidRPr="00272DBD" w:rsidRDefault="00272DBD" w:rsidP="00272DBD">
      <w:pPr>
        <w:numPr>
          <w:ilvl w:val="0"/>
          <w:numId w:val="40"/>
        </w:numPr>
        <w:spacing w:after="160" w:line="270" w:lineRule="atLeast"/>
        <w:rPr>
          <w:rFonts w:eastAsia="Arial" w:cs="Arial"/>
          <w:b/>
          <w:bCs/>
          <w:color w:val="000000"/>
          <w:sz w:val="20"/>
        </w:rPr>
      </w:pPr>
      <w:r w:rsidRPr="00272DBD">
        <w:rPr>
          <w:rFonts w:eastAsia="Arial" w:cs="Arial"/>
          <w:b/>
          <w:bCs/>
          <w:color w:val="000000"/>
          <w:sz w:val="20"/>
        </w:rPr>
        <w:t>For Aged Care</w:t>
      </w:r>
      <w:r w:rsidRPr="00272DBD">
        <w:rPr>
          <w:rFonts w:eastAsia="Arial" w:cs="Arial"/>
          <w:color w:val="000000"/>
          <w:sz w:val="20"/>
        </w:rPr>
        <w:t xml:space="preserve"> personal protective equipment (PPE) requests and to discuss other Aged Care matters – </w:t>
      </w:r>
      <w:hyperlink r:id="rId22">
        <w:r w:rsidRPr="00272DBD">
          <w:rPr>
            <w:rFonts w:eastAsia="Arial" w:cs="Arial"/>
            <w:color w:val="004C97"/>
            <w:sz w:val="20"/>
            <w:u w:val="dotted"/>
          </w:rPr>
          <w:t>AgedCareCOVIDPPE@health.gov.au</w:t>
        </w:r>
      </w:hyperlink>
    </w:p>
    <w:p w14:paraId="57378419" w14:textId="0EAE7001" w:rsidR="00272DBD" w:rsidRPr="00272DBD" w:rsidRDefault="00272DBD" w:rsidP="00272DBD">
      <w:pPr>
        <w:numPr>
          <w:ilvl w:val="0"/>
          <w:numId w:val="40"/>
        </w:numPr>
        <w:spacing w:after="160" w:line="270" w:lineRule="atLeast"/>
        <w:rPr>
          <w:rFonts w:eastAsia="Arial" w:cs="Arial"/>
          <w:b/>
          <w:bCs/>
          <w:color w:val="000000"/>
          <w:sz w:val="20"/>
          <w:u w:val="dotted"/>
        </w:rPr>
      </w:pPr>
      <w:r w:rsidRPr="00272DBD">
        <w:rPr>
          <w:rFonts w:eastAsia="Arial" w:cs="Arial"/>
          <w:b/>
          <w:bCs/>
          <w:color w:val="000000"/>
          <w:sz w:val="20"/>
        </w:rPr>
        <w:t>For National Medical Stockpile</w:t>
      </w:r>
      <w:r w:rsidRPr="00272DBD">
        <w:rPr>
          <w:rFonts w:eastAsia="Arial" w:cs="Arial"/>
          <w:color w:val="000000"/>
          <w:sz w:val="20"/>
        </w:rPr>
        <w:t xml:space="preserve"> personal protective equipment (PPE) requests </w:t>
      </w:r>
      <w:r w:rsidR="00D404C1">
        <w:rPr>
          <w:rFonts w:eastAsia="Arial" w:cs="Arial"/>
          <w:color w:val="000000"/>
          <w:sz w:val="20"/>
        </w:rPr>
        <w:t xml:space="preserve">in emergencies </w:t>
      </w:r>
      <w:r w:rsidRPr="00272DBD">
        <w:rPr>
          <w:rFonts w:eastAsia="Arial" w:cs="Arial"/>
          <w:color w:val="000000"/>
          <w:sz w:val="20"/>
        </w:rPr>
        <w:t xml:space="preserve">and to discuss other National Medical Stockpile matters – </w:t>
      </w:r>
      <w:hyperlink r:id="rId23">
        <w:r w:rsidRPr="00272DBD">
          <w:rPr>
            <w:rFonts w:eastAsia="Arial" w:cs="Arial"/>
            <w:color w:val="004C97"/>
            <w:sz w:val="20"/>
            <w:u w:val="dotted"/>
          </w:rPr>
          <w:t>Stockpile.Ops@health.gov.au</w:t>
        </w:r>
      </w:hyperlink>
    </w:p>
    <w:p w14:paraId="07D39F6F" w14:textId="77777777" w:rsidR="00272DBD" w:rsidRPr="00272DBD" w:rsidRDefault="00272DBD" w:rsidP="00272DBD">
      <w:pPr>
        <w:numPr>
          <w:ilvl w:val="0"/>
          <w:numId w:val="40"/>
        </w:numPr>
        <w:spacing w:after="160" w:line="270" w:lineRule="atLeast"/>
        <w:rPr>
          <w:rFonts w:eastAsia="Arial" w:cs="Arial"/>
          <w:b/>
          <w:bCs/>
          <w:color w:val="000000"/>
          <w:sz w:val="20"/>
        </w:rPr>
      </w:pPr>
      <w:r w:rsidRPr="00272DBD">
        <w:rPr>
          <w:rFonts w:eastAsia="Arial" w:cs="Arial"/>
          <w:b/>
          <w:bCs/>
          <w:color w:val="000000"/>
          <w:sz w:val="20"/>
        </w:rPr>
        <w:t xml:space="preserve">For NDIS </w:t>
      </w:r>
      <w:r w:rsidRPr="00272DBD">
        <w:rPr>
          <w:rFonts w:eastAsia="Arial" w:cs="Arial"/>
          <w:color w:val="000000"/>
          <w:sz w:val="20"/>
        </w:rPr>
        <w:t>personal protective equipment (PPE) requests and to discuss other NDIS matters</w:t>
      </w:r>
      <w:r w:rsidRPr="00272DBD">
        <w:rPr>
          <w:rFonts w:eastAsia="Arial" w:cs="Arial"/>
          <w:b/>
          <w:bCs/>
          <w:color w:val="000000"/>
          <w:sz w:val="20"/>
        </w:rPr>
        <w:t xml:space="preserve"> </w:t>
      </w:r>
      <w:r w:rsidRPr="00272DBD">
        <w:rPr>
          <w:rFonts w:eastAsia="Arial" w:cs="Arial"/>
          <w:color w:val="000000"/>
          <w:sz w:val="20"/>
        </w:rPr>
        <w:t xml:space="preserve">- </w:t>
      </w:r>
      <w:hyperlink r:id="rId24" w:tgtFrame="_blank" w:tooltip="mailto:ndiscovidppe@health.gov.au" w:history="1">
        <w:r w:rsidRPr="00272DBD">
          <w:rPr>
            <w:rFonts w:eastAsia="Times" w:cs="Arial"/>
            <w:color w:val="6264A7"/>
            <w:sz w:val="20"/>
            <w:u w:val="dotted"/>
            <w:shd w:val="clear" w:color="auto" w:fill="FFFFFF"/>
          </w:rPr>
          <w:t>NDISCOVIDPPE@health.gov.au</w:t>
        </w:r>
      </w:hyperlink>
      <w:r w:rsidRPr="00272DBD">
        <w:rPr>
          <w:rFonts w:eastAsia="Times"/>
          <w:sz w:val="20"/>
        </w:rPr>
        <w:t xml:space="preserve"> </w:t>
      </w:r>
    </w:p>
    <w:p w14:paraId="5C980B76" w14:textId="77777777" w:rsidR="00272DBD" w:rsidRPr="00272DBD" w:rsidRDefault="00272DBD" w:rsidP="00272DBD">
      <w:pPr>
        <w:numPr>
          <w:ilvl w:val="0"/>
          <w:numId w:val="40"/>
        </w:numPr>
        <w:spacing w:after="160" w:line="270" w:lineRule="atLeast"/>
        <w:rPr>
          <w:rFonts w:eastAsia="Arial" w:cs="Arial"/>
          <w:b/>
          <w:bCs/>
          <w:color w:val="000000"/>
          <w:sz w:val="20"/>
        </w:rPr>
      </w:pPr>
      <w:r w:rsidRPr="00272DBD">
        <w:rPr>
          <w:rFonts w:eastAsia="Arial" w:cs="Arial"/>
          <w:b/>
          <w:bCs/>
          <w:color w:val="000000"/>
          <w:sz w:val="20"/>
        </w:rPr>
        <w:t xml:space="preserve">For Private hospitals </w:t>
      </w:r>
      <w:r w:rsidRPr="00272DBD">
        <w:rPr>
          <w:rFonts w:eastAsia="Arial" w:cs="Arial"/>
          <w:color w:val="000000"/>
          <w:sz w:val="20"/>
        </w:rPr>
        <w:t>personal protective equipment please contact private suppliers</w:t>
      </w:r>
    </w:p>
    <w:tbl>
      <w:tblPr>
        <w:tblStyle w:val="TableGrid"/>
        <w:tblW w:w="0" w:type="auto"/>
        <w:tblCellMar>
          <w:bottom w:w="108" w:type="dxa"/>
        </w:tblCellMar>
        <w:tblLook w:val="0600" w:firstRow="0" w:lastRow="0" w:firstColumn="0" w:lastColumn="0" w:noHBand="1" w:noVBand="1"/>
      </w:tblPr>
      <w:tblGrid>
        <w:gridCol w:w="10194"/>
      </w:tblGrid>
      <w:tr w:rsidR="0055119B" w14:paraId="4F67A5AA" w14:textId="77777777" w:rsidTr="00EC40D5">
        <w:tc>
          <w:tcPr>
            <w:tcW w:w="10194" w:type="dxa"/>
          </w:tcPr>
          <w:p w14:paraId="71077C09" w14:textId="2EE05EEE" w:rsidR="0055119B" w:rsidRPr="00B95C21" w:rsidRDefault="0055119B" w:rsidP="0055119B">
            <w:pPr>
              <w:pStyle w:val="Accessibilitypara"/>
            </w:pPr>
            <w:bookmarkStart w:id="1" w:name="_Hlk37240926"/>
            <w:bookmarkEnd w:id="0"/>
            <w:r w:rsidRPr="00B95C21">
              <w:t xml:space="preserve">To receive this document in another format, phone insert phone number, using the National Relay Service 13 36 77 if required, or email </w:t>
            </w:r>
            <w:hyperlink r:id="rId25" w:history="1">
              <w:r w:rsidR="004265B5" w:rsidRPr="00B95C21">
                <w:rPr>
                  <w:rStyle w:val="Hyperlink"/>
                  <w:color w:val="auto"/>
                </w:rPr>
                <w:t>VicRPP</w:t>
              </w:r>
            </w:hyperlink>
            <w:r w:rsidRPr="00B95C21">
              <w:t xml:space="preserve"> </w:t>
            </w:r>
            <w:r w:rsidR="004265B5" w:rsidRPr="00B95C21">
              <w:t>&lt;</w:t>
            </w:r>
            <w:r w:rsidR="00272DBD" w:rsidRPr="00B95C21">
              <w:t>vicrpp@health.vic.gov.</w:t>
            </w:r>
            <w:r w:rsidR="004265B5" w:rsidRPr="00B95C21">
              <w:t>au&gt;</w:t>
            </w:r>
          </w:p>
          <w:p w14:paraId="472E664C" w14:textId="77777777" w:rsidR="0055119B" w:rsidRPr="00B95C21" w:rsidRDefault="0055119B" w:rsidP="00E33237">
            <w:pPr>
              <w:pStyle w:val="Imprint"/>
            </w:pPr>
            <w:r w:rsidRPr="00B95C21">
              <w:t>Authorised and published by the Victorian Government, 1 Treasury Place, Melbourne.</w:t>
            </w:r>
          </w:p>
          <w:p w14:paraId="5A17435B" w14:textId="22F0C8CC" w:rsidR="0055119B" w:rsidRPr="00B95C21" w:rsidRDefault="0055119B" w:rsidP="00E33237">
            <w:pPr>
              <w:pStyle w:val="Imprint"/>
            </w:pPr>
            <w:r w:rsidRPr="00B95C21">
              <w:t xml:space="preserve">© State of Victoria, Australia, </w:t>
            </w:r>
            <w:r w:rsidR="001E2A36" w:rsidRPr="00B95C21">
              <w:t>Department of Health</w:t>
            </w:r>
            <w:r w:rsidRPr="00B95C21">
              <w:t>,</w:t>
            </w:r>
            <w:r w:rsidR="00272DBD" w:rsidRPr="00B95C21">
              <w:t xml:space="preserve"> version 1,30 May 2022</w:t>
            </w:r>
            <w:r w:rsidRPr="00B95C21">
              <w:t>.</w:t>
            </w:r>
          </w:p>
          <w:p w14:paraId="497FDA6B" w14:textId="77777777" w:rsidR="0055119B" w:rsidRPr="00B95C21" w:rsidRDefault="0055119B" w:rsidP="00E33237">
            <w:pPr>
              <w:pStyle w:val="Imprint"/>
              <w:rPr>
                <w:color w:val="004C97"/>
              </w:rPr>
            </w:pPr>
            <w:r w:rsidRPr="00B95C21">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8EB04FA" w14:textId="77777777" w:rsidR="0055119B" w:rsidRPr="00B95C21" w:rsidRDefault="0055119B" w:rsidP="00E33237">
            <w:pPr>
              <w:pStyle w:val="Imprint"/>
              <w:rPr>
                <w:color w:val="004C97"/>
              </w:rPr>
            </w:pPr>
            <w:r w:rsidRPr="00B95C21">
              <w:rPr>
                <w:color w:val="004C97"/>
              </w:rPr>
              <w:t>In this document, ‘Aboriginal’ refers to both Aboriginal and Torres Strait Islander people. ‘Indigenous’ or ‘Koori/Koorie’ is retained when part of the title of a report, program or quotation.</w:t>
            </w:r>
          </w:p>
          <w:p w14:paraId="498A5D14" w14:textId="77777777" w:rsidR="00D0060D" w:rsidRDefault="00D0060D" w:rsidP="00E33237">
            <w:pPr>
              <w:pStyle w:val="Imprint"/>
              <w:rPr>
                <w:rFonts w:cs="Arial"/>
                <w:color w:val="000000"/>
              </w:rPr>
            </w:pPr>
            <w:r>
              <w:rPr>
                <w:rFonts w:cs="Arial"/>
                <w:b/>
                <w:bCs/>
                <w:color w:val="000000"/>
              </w:rPr>
              <w:t xml:space="preserve">ISBN </w:t>
            </w:r>
            <w:r>
              <w:rPr>
                <w:rFonts w:cs="Arial"/>
                <w:color w:val="000000"/>
              </w:rPr>
              <w:t xml:space="preserve">978-1-76096-835-9 </w:t>
            </w:r>
            <w:r>
              <w:rPr>
                <w:rFonts w:cs="Arial"/>
                <w:b/>
                <w:bCs/>
                <w:color w:val="000000"/>
              </w:rPr>
              <w:t>(pdf/online/MS word)</w:t>
            </w:r>
            <w:r>
              <w:rPr>
                <w:rFonts w:cs="Arial"/>
                <w:color w:val="000000"/>
              </w:rPr>
              <w:t xml:space="preserve"> </w:t>
            </w:r>
          </w:p>
          <w:p w14:paraId="505B08A6" w14:textId="2EE6063F" w:rsidR="0055119B" w:rsidRPr="00B95C21" w:rsidRDefault="00C6715A" w:rsidP="00E33237">
            <w:pPr>
              <w:pStyle w:val="Imprint"/>
              <w:rPr>
                <w:color w:val="FF0000"/>
              </w:rPr>
            </w:pPr>
            <w:hyperlink r:id="rId26" w:history="1">
              <w:r w:rsidR="00B95C21" w:rsidRPr="00B95C21">
                <w:rPr>
                  <w:rStyle w:val="Hyperlink"/>
                </w:rPr>
                <w:t>Victorian Respiratory Protection Program</w:t>
              </w:r>
            </w:hyperlink>
            <w:r w:rsidR="0055119B" w:rsidRPr="00B95C21">
              <w:rPr>
                <w:color w:val="FF0000"/>
              </w:rPr>
              <w:t xml:space="preserve"> </w:t>
            </w:r>
            <w:r w:rsidR="0055119B" w:rsidRPr="00B95C21">
              <w:rPr>
                <w:color w:val="auto"/>
              </w:rPr>
              <w:t>&lt;</w:t>
            </w:r>
            <w:r w:rsidR="00B95C21" w:rsidRPr="00B95C21">
              <w:rPr>
                <w:color w:val="auto"/>
              </w:rPr>
              <w:t>https://www.health.vic.gov.au/quality-safety-service/victorian-respiratory-protection-program</w:t>
            </w:r>
            <w:r w:rsidR="0055119B" w:rsidRPr="00B95C21">
              <w:rPr>
                <w:color w:val="auto"/>
              </w:rPr>
              <w:t>&gt;</w:t>
            </w:r>
          </w:p>
        </w:tc>
      </w:tr>
      <w:bookmarkEnd w:id="1"/>
    </w:tbl>
    <w:p w14:paraId="564B5109" w14:textId="77777777" w:rsidR="00162CA9" w:rsidRDefault="00162CA9" w:rsidP="00162CA9">
      <w:pPr>
        <w:pStyle w:val="Body"/>
      </w:pPr>
    </w:p>
    <w:sectPr w:rsidR="00162CA9" w:rsidSect="00E62622">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8F29" w14:textId="77777777" w:rsidR="0049196D" w:rsidRDefault="0049196D">
      <w:r>
        <w:separator/>
      </w:r>
    </w:p>
  </w:endnote>
  <w:endnote w:type="continuationSeparator" w:id="0">
    <w:p w14:paraId="6D0EF2DC" w14:textId="77777777" w:rsidR="0049196D" w:rsidRDefault="0049196D">
      <w:r>
        <w:continuationSeparator/>
      </w:r>
    </w:p>
  </w:endnote>
  <w:endnote w:type="continuationNotice" w:id="1">
    <w:p w14:paraId="02CFF069" w14:textId="77777777" w:rsidR="0049196D" w:rsidRDefault="00491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595" w14:textId="77777777" w:rsidR="00C6715A" w:rsidRDefault="00C67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445B" w14:textId="160364FD" w:rsidR="00E261B3" w:rsidRPr="00F65AA9" w:rsidRDefault="00C6715A" w:rsidP="00F84FA0">
    <w:pPr>
      <w:pStyle w:val="Footer"/>
    </w:pPr>
    <w:r>
      <w:rPr>
        <w:noProof/>
        <w:lang w:eastAsia="en-AU"/>
      </w:rPr>
      <mc:AlternateContent>
        <mc:Choice Requires="wps">
          <w:drawing>
            <wp:anchor distT="0" distB="0" distL="114300" distR="114300" simplePos="0" relativeHeight="251667456" behindDoc="0" locked="0" layoutInCell="0" allowOverlap="1" wp14:anchorId="1B45FD01" wp14:editId="1CEBD401">
              <wp:simplePos x="0" y="0"/>
              <wp:positionH relativeFrom="page">
                <wp:posOffset>0</wp:posOffset>
              </wp:positionH>
              <wp:positionV relativeFrom="page">
                <wp:posOffset>10189210</wp:posOffset>
              </wp:positionV>
              <wp:extent cx="7560310" cy="311785"/>
              <wp:effectExtent l="0" t="0" r="0" b="12065"/>
              <wp:wrapNone/>
              <wp:docPr id="1" name="MSIPCM8e1f42649d6375a370f5d63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447A9" w14:textId="3130A794" w:rsidR="00C6715A" w:rsidRPr="00C6715A" w:rsidRDefault="00C6715A" w:rsidP="00C6715A">
                          <w:pPr>
                            <w:spacing w:after="0"/>
                            <w:jc w:val="center"/>
                            <w:rPr>
                              <w:rFonts w:ascii="Arial Black" w:hAnsi="Arial Black"/>
                              <w:color w:val="000000"/>
                              <w:sz w:val="20"/>
                            </w:rPr>
                          </w:pPr>
                          <w:r w:rsidRPr="00C6715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45FD01" id="_x0000_t202" coordsize="21600,21600" o:spt="202" path="m,l,21600r21600,l21600,xe">
              <v:stroke joinstyle="miter"/>
              <v:path gradientshapeok="t" o:connecttype="rect"/>
            </v:shapetype>
            <v:shape id="MSIPCM8e1f42649d6375a370f5d63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skybwK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2F7447A9" w14:textId="3130A794" w:rsidR="00C6715A" w:rsidRPr="00C6715A" w:rsidRDefault="00C6715A" w:rsidP="00C6715A">
                    <w:pPr>
                      <w:spacing w:after="0"/>
                      <w:jc w:val="center"/>
                      <w:rPr>
                        <w:rFonts w:ascii="Arial Black" w:hAnsi="Arial Black"/>
                        <w:color w:val="000000"/>
                        <w:sz w:val="20"/>
                      </w:rPr>
                    </w:pPr>
                    <w:r w:rsidRPr="00C6715A">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66432" behindDoc="1" locked="1" layoutInCell="1" allowOverlap="1" wp14:anchorId="4B1BF544" wp14:editId="0A9D0BC5">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876" w14:textId="549B88B0" w:rsidR="00E261B3" w:rsidRDefault="00C6715A">
    <w:pPr>
      <w:pStyle w:val="Footer"/>
    </w:pPr>
    <w:r>
      <w:rPr>
        <w:noProof/>
      </w:rPr>
      <mc:AlternateContent>
        <mc:Choice Requires="wps">
          <w:drawing>
            <wp:anchor distT="0" distB="0" distL="114300" distR="114300" simplePos="1" relativeHeight="251668480" behindDoc="0" locked="0" layoutInCell="0" allowOverlap="1" wp14:anchorId="6DD7B927" wp14:editId="6AB4C987">
              <wp:simplePos x="0" y="10189687"/>
              <wp:positionH relativeFrom="page">
                <wp:posOffset>0</wp:posOffset>
              </wp:positionH>
              <wp:positionV relativeFrom="page">
                <wp:posOffset>10189210</wp:posOffset>
              </wp:positionV>
              <wp:extent cx="7560310" cy="311785"/>
              <wp:effectExtent l="0" t="0" r="0" b="12065"/>
              <wp:wrapNone/>
              <wp:docPr id="3" name="MSIPCM7fb647b6bf4104053de01bf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C8B28" w14:textId="3A440905" w:rsidR="00C6715A" w:rsidRPr="00C6715A" w:rsidRDefault="00C6715A" w:rsidP="00C6715A">
                          <w:pPr>
                            <w:spacing w:after="0"/>
                            <w:jc w:val="center"/>
                            <w:rPr>
                              <w:rFonts w:ascii="Arial Black" w:hAnsi="Arial Black"/>
                              <w:color w:val="000000"/>
                              <w:sz w:val="20"/>
                            </w:rPr>
                          </w:pPr>
                          <w:r w:rsidRPr="00C6715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D7B927" id="_x0000_t202" coordsize="21600,21600" o:spt="202" path="m,l,21600r21600,l21600,xe">
              <v:stroke joinstyle="miter"/>
              <v:path gradientshapeok="t" o:connecttype="rect"/>
            </v:shapetype>
            <v:shape id="MSIPCM7fb647b6bf4104053de01bf3"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ZFM54a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42DC8B28" w14:textId="3A440905" w:rsidR="00C6715A" w:rsidRPr="00C6715A" w:rsidRDefault="00C6715A" w:rsidP="00C6715A">
                    <w:pPr>
                      <w:spacing w:after="0"/>
                      <w:jc w:val="center"/>
                      <w:rPr>
                        <w:rFonts w:ascii="Arial Black" w:hAnsi="Arial Black"/>
                        <w:color w:val="000000"/>
                        <w:sz w:val="20"/>
                      </w:rPr>
                    </w:pPr>
                    <w:r w:rsidRPr="00C6715A">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5E0D" w14:textId="1BC02861" w:rsidR="00373890" w:rsidRPr="00F65AA9" w:rsidRDefault="00C6715A" w:rsidP="00F84FA0">
    <w:pPr>
      <w:pStyle w:val="Footer"/>
    </w:pPr>
    <w:r>
      <w:rPr>
        <w:noProof/>
      </w:rPr>
      <mc:AlternateContent>
        <mc:Choice Requires="wps">
          <w:drawing>
            <wp:anchor distT="0" distB="0" distL="114300" distR="114300" simplePos="0" relativeHeight="251669504" behindDoc="0" locked="0" layoutInCell="0" allowOverlap="1" wp14:anchorId="35D9E443" wp14:editId="0AC168F6">
              <wp:simplePos x="0" y="0"/>
              <wp:positionH relativeFrom="page">
                <wp:posOffset>0</wp:posOffset>
              </wp:positionH>
              <wp:positionV relativeFrom="page">
                <wp:posOffset>10189210</wp:posOffset>
              </wp:positionV>
              <wp:extent cx="7560310" cy="311785"/>
              <wp:effectExtent l="0" t="0" r="0" b="12065"/>
              <wp:wrapNone/>
              <wp:docPr id="4" name="MSIPCMb9af462d8c38d7705a8aaec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603F88" w14:textId="4D768A75" w:rsidR="00C6715A" w:rsidRPr="00C6715A" w:rsidRDefault="00C6715A" w:rsidP="00C6715A">
                          <w:pPr>
                            <w:spacing w:after="0"/>
                            <w:jc w:val="center"/>
                            <w:rPr>
                              <w:rFonts w:ascii="Arial Black" w:hAnsi="Arial Black"/>
                              <w:color w:val="000000"/>
                              <w:sz w:val="20"/>
                            </w:rPr>
                          </w:pPr>
                          <w:r w:rsidRPr="00C6715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D9E443" id="_x0000_t202" coordsize="21600,21600" o:spt="202" path="m,l,21600r21600,l21600,xe">
              <v:stroke joinstyle="miter"/>
              <v:path gradientshapeok="t" o:connecttype="rect"/>
            </v:shapetype>
            <v:shape id="MSIPCMb9af462d8c38d7705a8aaec2"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cREwm6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15603F88" w14:textId="4D768A75" w:rsidR="00C6715A" w:rsidRPr="00C6715A" w:rsidRDefault="00C6715A" w:rsidP="00C6715A">
                    <w:pPr>
                      <w:spacing w:after="0"/>
                      <w:jc w:val="center"/>
                      <w:rPr>
                        <w:rFonts w:ascii="Arial Black" w:hAnsi="Arial Black"/>
                        <w:color w:val="000000"/>
                        <w:sz w:val="20"/>
                      </w:rPr>
                    </w:pPr>
                    <w:r w:rsidRPr="00C6715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F1FF" w14:textId="77777777" w:rsidR="0049196D" w:rsidRDefault="0049196D" w:rsidP="002862F1">
      <w:pPr>
        <w:spacing w:before="120"/>
      </w:pPr>
      <w:r>
        <w:separator/>
      </w:r>
    </w:p>
  </w:footnote>
  <w:footnote w:type="continuationSeparator" w:id="0">
    <w:p w14:paraId="414FB0E7" w14:textId="77777777" w:rsidR="0049196D" w:rsidRDefault="0049196D">
      <w:r>
        <w:continuationSeparator/>
      </w:r>
    </w:p>
  </w:footnote>
  <w:footnote w:type="continuationNotice" w:id="1">
    <w:p w14:paraId="744866FF" w14:textId="77777777" w:rsidR="0049196D" w:rsidRDefault="00491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3B29" w14:textId="77777777" w:rsidR="00C6715A" w:rsidRDefault="00C67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01B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D95C" w14:textId="77777777" w:rsidR="00C6715A" w:rsidRDefault="00C671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92D0"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F3F14A5"/>
    <w:multiLevelType w:val="hybridMultilevel"/>
    <w:tmpl w:val="77FC98EC"/>
    <w:lvl w:ilvl="0" w:tplc="270EB67A">
      <w:start w:val="1"/>
      <w:numFmt w:val="bullet"/>
      <w:lvlText w:val=""/>
      <w:lvlJc w:val="left"/>
      <w:pPr>
        <w:ind w:left="720" w:hanging="360"/>
      </w:pPr>
      <w:rPr>
        <w:rFonts w:ascii="Symbol" w:hAnsi="Symbol" w:hint="default"/>
      </w:rPr>
    </w:lvl>
    <w:lvl w:ilvl="1" w:tplc="EBD615BC">
      <w:start w:val="1"/>
      <w:numFmt w:val="bullet"/>
      <w:lvlText w:val="o"/>
      <w:lvlJc w:val="left"/>
      <w:pPr>
        <w:ind w:left="1440" w:hanging="360"/>
      </w:pPr>
      <w:rPr>
        <w:rFonts w:ascii="Courier New" w:hAnsi="Courier New" w:hint="default"/>
      </w:rPr>
    </w:lvl>
    <w:lvl w:ilvl="2" w:tplc="336ACFF2">
      <w:start w:val="1"/>
      <w:numFmt w:val="bullet"/>
      <w:lvlText w:val=""/>
      <w:lvlJc w:val="left"/>
      <w:pPr>
        <w:ind w:left="2160" w:hanging="360"/>
      </w:pPr>
      <w:rPr>
        <w:rFonts w:ascii="Wingdings" w:hAnsi="Wingdings" w:hint="default"/>
      </w:rPr>
    </w:lvl>
    <w:lvl w:ilvl="3" w:tplc="248ED042">
      <w:start w:val="1"/>
      <w:numFmt w:val="bullet"/>
      <w:lvlText w:val=""/>
      <w:lvlJc w:val="left"/>
      <w:pPr>
        <w:ind w:left="2880" w:hanging="360"/>
      </w:pPr>
      <w:rPr>
        <w:rFonts w:ascii="Symbol" w:hAnsi="Symbol" w:hint="default"/>
      </w:rPr>
    </w:lvl>
    <w:lvl w:ilvl="4" w:tplc="1D386894">
      <w:start w:val="1"/>
      <w:numFmt w:val="bullet"/>
      <w:lvlText w:val="o"/>
      <w:lvlJc w:val="left"/>
      <w:pPr>
        <w:ind w:left="3600" w:hanging="360"/>
      </w:pPr>
      <w:rPr>
        <w:rFonts w:ascii="Courier New" w:hAnsi="Courier New" w:hint="default"/>
      </w:rPr>
    </w:lvl>
    <w:lvl w:ilvl="5" w:tplc="6C34867C">
      <w:start w:val="1"/>
      <w:numFmt w:val="bullet"/>
      <w:lvlText w:val=""/>
      <w:lvlJc w:val="left"/>
      <w:pPr>
        <w:ind w:left="4320" w:hanging="360"/>
      </w:pPr>
      <w:rPr>
        <w:rFonts w:ascii="Wingdings" w:hAnsi="Wingdings" w:hint="default"/>
      </w:rPr>
    </w:lvl>
    <w:lvl w:ilvl="6" w:tplc="AA1A2652">
      <w:start w:val="1"/>
      <w:numFmt w:val="bullet"/>
      <w:lvlText w:val=""/>
      <w:lvlJc w:val="left"/>
      <w:pPr>
        <w:ind w:left="5040" w:hanging="360"/>
      </w:pPr>
      <w:rPr>
        <w:rFonts w:ascii="Symbol" w:hAnsi="Symbol" w:hint="default"/>
      </w:rPr>
    </w:lvl>
    <w:lvl w:ilvl="7" w:tplc="921829EC">
      <w:start w:val="1"/>
      <w:numFmt w:val="bullet"/>
      <w:lvlText w:val="o"/>
      <w:lvlJc w:val="left"/>
      <w:pPr>
        <w:ind w:left="5760" w:hanging="360"/>
      </w:pPr>
      <w:rPr>
        <w:rFonts w:ascii="Courier New" w:hAnsi="Courier New" w:hint="default"/>
      </w:rPr>
    </w:lvl>
    <w:lvl w:ilvl="8" w:tplc="A6CECE0E">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9C6721A"/>
    <w:multiLevelType w:val="hybridMultilevel"/>
    <w:tmpl w:val="DFC4E7AC"/>
    <w:lvl w:ilvl="0" w:tplc="C87494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BD"/>
    <w:rsid w:val="00000719"/>
    <w:rsid w:val="00003403"/>
    <w:rsid w:val="00005347"/>
    <w:rsid w:val="000072B6"/>
    <w:rsid w:val="0001021B"/>
    <w:rsid w:val="00011D89"/>
    <w:rsid w:val="000154FD"/>
    <w:rsid w:val="00016FBF"/>
    <w:rsid w:val="00022271"/>
    <w:rsid w:val="000235E8"/>
    <w:rsid w:val="00024D89"/>
    <w:rsid w:val="000250B6"/>
    <w:rsid w:val="000255F5"/>
    <w:rsid w:val="00033D81"/>
    <w:rsid w:val="00037366"/>
    <w:rsid w:val="00041BF0"/>
    <w:rsid w:val="00042C8A"/>
    <w:rsid w:val="0004536B"/>
    <w:rsid w:val="00046B68"/>
    <w:rsid w:val="000527DD"/>
    <w:rsid w:val="000578B2"/>
    <w:rsid w:val="00060959"/>
    <w:rsid w:val="00060C8F"/>
    <w:rsid w:val="0006298A"/>
    <w:rsid w:val="000663CD"/>
    <w:rsid w:val="0007263B"/>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2DBD"/>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2443"/>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65B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96D"/>
    <w:rsid w:val="00491C9C"/>
    <w:rsid w:val="00492F30"/>
    <w:rsid w:val="004946F4"/>
    <w:rsid w:val="0049487E"/>
    <w:rsid w:val="004A160D"/>
    <w:rsid w:val="004A361C"/>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417A"/>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6D4D"/>
    <w:rsid w:val="00627DA7"/>
    <w:rsid w:val="00630DA4"/>
    <w:rsid w:val="00632597"/>
    <w:rsid w:val="006358B4"/>
    <w:rsid w:val="006419AA"/>
    <w:rsid w:val="00644B1F"/>
    <w:rsid w:val="00644B7E"/>
    <w:rsid w:val="006454E6"/>
    <w:rsid w:val="00646235"/>
    <w:rsid w:val="006467B4"/>
    <w:rsid w:val="00646A68"/>
    <w:rsid w:val="006505BD"/>
    <w:rsid w:val="006508EA"/>
    <w:rsid w:val="0065092E"/>
    <w:rsid w:val="006557A7"/>
    <w:rsid w:val="00656290"/>
    <w:rsid w:val="006608D8"/>
    <w:rsid w:val="006621D7"/>
    <w:rsid w:val="0066302A"/>
    <w:rsid w:val="00667770"/>
    <w:rsid w:val="00670597"/>
    <w:rsid w:val="006706D0"/>
    <w:rsid w:val="006707F8"/>
    <w:rsid w:val="00677574"/>
    <w:rsid w:val="0068454C"/>
    <w:rsid w:val="00691B62"/>
    <w:rsid w:val="006933B5"/>
    <w:rsid w:val="00693D14"/>
    <w:rsid w:val="00696F27"/>
    <w:rsid w:val="006A18C2"/>
    <w:rsid w:val="006A3383"/>
    <w:rsid w:val="006B077C"/>
    <w:rsid w:val="006B6803"/>
    <w:rsid w:val="006D0F16"/>
    <w:rsid w:val="006D29F0"/>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08AE"/>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9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7C93"/>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12C"/>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B3C"/>
    <w:rsid w:val="00A44882"/>
    <w:rsid w:val="00A45125"/>
    <w:rsid w:val="00A54715"/>
    <w:rsid w:val="00A6061C"/>
    <w:rsid w:val="00A62D44"/>
    <w:rsid w:val="00A66765"/>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6794"/>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D06"/>
    <w:rsid w:val="00B94CD5"/>
    <w:rsid w:val="00B950BC"/>
    <w:rsid w:val="00B95C21"/>
    <w:rsid w:val="00B9714C"/>
    <w:rsid w:val="00BA29AD"/>
    <w:rsid w:val="00BA33CF"/>
    <w:rsid w:val="00BA3F8D"/>
    <w:rsid w:val="00BB7A10"/>
    <w:rsid w:val="00BC3E8F"/>
    <w:rsid w:val="00BC5C93"/>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15A"/>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060D"/>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4C1"/>
    <w:rsid w:val="00D405AC"/>
    <w:rsid w:val="00D411A2"/>
    <w:rsid w:val="00D42D11"/>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177D"/>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2599"/>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10B6"/>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75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kenelec.com.au/products/tsi-8048-portacount-respirator-fit-tester/" TargetMode="External"/><Relationship Id="rId26" Type="http://schemas.openxmlformats.org/officeDocument/2006/relationships/hyperlink" Target="https://www.health.vic.gov.au/quality-safety-service/victorian-respiratory-protection-program" TargetMode="External"/><Relationship Id="rId3" Type="http://schemas.openxmlformats.org/officeDocument/2006/relationships/styles" Target="styles.xml"/><Relationship Id="rId21" Type="http://schemas.openxmlformats.org/officeDocument/2006/relationships/hyperlink" Target="mailto:phncovid-19@health.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uppliers@hpv.zendesk.com" TargetMode="External"/><Relationship Id="rId25" Type="http://schemas.openxmlformats.org/officeDocument/2006/relationships/hyperlink" Target="mailto:VicRPP@health.vic.gov.au" TargetMode="External"/><Relationship Id="rId2" Type="http://schemas.openxmlformats.org/officeDocument/2006/relationships/numbering" Target="numbering.xml"/><Relationship Id="rId16" Type="http://schemas.openxmlformats.org/officeDocument/2006/relationships/hyperlink" Target="mailto:covid19ppeordering@monashhealth.org" TargetMode="External"/><Relationship Id="rId20" Type="http://schemas.openxmlformats.org/officeDocument/2006/relationships/hyperlink" Target="https://www.health.gov.au/initiatives-and-programs/national-medical-stockpi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NDISCOVIDPPE@health.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Stockpile.Ops@health.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aesolutions.com.au/accufit9000-p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gedCareCOVIDPPE@health.gov.au"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4812</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Fact sheet – Ordering process for RPE  </vt:lpstr>
    </vt:vector>
  </TitlesOfParts>
  <Manager/>
  <Company/>
  <LinksUpToDate>false</LinksUpToDate>
  <CharactersWithSpaces>5407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Ordering process for RPE  </dc:title>
  <dc:subject/>
  <dc:creator/>
  <cp:keywords/>
  <dc:description/>
  <cp:lastModifiedBy/>
  <cp:revision>1</cp:revision>
  <dcterms:created xsi:type="dcterms:W3CDTF">2022-06-10T06:51:00Z</dcterms:created>
  <dcterms:modified xsi:type="dcterms:W3CDTF">2022-06-10T06:51:00Z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2022-06-10T06:51:48Z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fe1ff425-7844-4bc6-8c60-93492df8f22b</vt:lpwstr>
  </property>
  <property fmtid="{D5CDD505-2E9C-101B-9397-08002B2CF9AE}" pid="8" name="MSIP_Label_43e64453-338c-4f93-8a4d-0039a0a41f2a_ContentBits">
    <vt:lpwstr>2</vt:lpwstr>
  </property>
</Properties>
</file>