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D3309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6D3F9992" wp14:editId="3BF3797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DBA46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9"/>
          <w:footerReference w:type="default" r:id="rId10"/>
          <w:footerReference w:type="first" r:id="rId11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6BE06490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33DFB59" w14:textId="7A7D8E22" w:rsidR="003B5733" w:rsidRPr="003B5733" w:rsidRDefault="00B404F5" w:rsidP="003B5733">
            <w:pPr>
              <w:pStyle w:val="Documenttitle"/>
            </w:pPr>
            <w:r>
              <w:t xml:space="preserve">Mental Health </w:t>
            </w:r>
            <w:r w:rsidR="003375FA">
              <w:t>Bulletin</w:t>
            </w:r>
            <w:r>
              <w:t xml:space="preserve"> 65</w:t>
            </w:r>
          </w:p>
        </w:tc>
      </w:tr>
      <w:tr w:rsidR="003B5733" w14:paraId="10E48AB4" w14:textId="77777777" w:rsidTr="00B07FF7">
        <w:tc>
          <w:tcPr>
            <w:tcW w:w="10348" w:type="dxa"/>
          </w:tcPr>
          <w:p w14:paraId="1A7EE359" w14:textId="5081B628" w:rsidR="003B5733" w:rsidRPr="00A1389F" w:rsidRDefault="003375FA" w:rsidP="005F44C0">
            <w:pPr>
              <w:pStyle w:val="Documentsubtitle"/>
            </w:pPr>
            <w:r w:rsidRPr="003375FA">
              <w:t>Mental Health –</w:t>
            </w:r>
            <w:r w:rsidR="00BE6C62">
              <w:t xml:space="preserve"> </w:t>
            </w:r>
            <w:r w:rsidRPr="003375FA">
              <w:t xml:space="preserve">CMI/ODS </w:t>
            </w:r>
            <w:r w:rsidR="00202684">
              <w:t>R</w:t>
            </w:r>
            <w:r w:rsidRPr="003375FA">
              <w:t>elease 1</w:t>
            </w:r>
            <w:r w:rsidR="00202684">
              <w:t>2</w:t>
            </w:r>
          </w:p>
        </w:tc>
      </w:tr>
      <w:tr w:rsidR="003B5733" w14:paraId="4E161BF8" w14:textId="77777777" w:rsidTr="00B07FF7">
        <w:tc>
          <w:tcPr>
            <w:tcW w:w="10348" w:type="dxa"/>
          </w:tcPr>
          <w:p w14:paraId="2AA9C5CD" w14:textId="77777777" w:rsidR="003B5733" w:rsidRPr="001E5058" w:rsidRDefault="004C07C3" w:rsidP="001E5058">
            <w:pPr>
              <w:pStyle w:val="Bannermarking"/>
            </w:pPr>
            <w:fldSimple w:instr=" FILLIN  &quot;Type the protective marking&quot; \d OFFICIAL \o  \* MERGEFORMAT ">
              <w:r w:rsidR="003375FA">
                <w:t>OFFICIAL</w:t>
              </w:r>
            </w:fldSimple>
          </w:p>
        </w:tc>
      </w:tr>
    </w:tbl>
    <w:p w14:paraId="3E47FA1B" w14:textId="77777777" w:rsidR="00D9777E" w:rsidRDefault="00D9777E" w:rsidP="00D9777E">
      <w:pPr>
        <w:pStyle w:val="Body"/>
      </w:pPr>
    </w:p>
    <w:p w14:paraId="4157BFF1" w14:textId="01589490" w:rsidR="003375FA" w:rsidRPr="009A1259" w:rsidRDefault="003375FA" w:rsidP="003375FA">
      <w:pPr>
        <w:pStyle w:val="Heading1"/>
      </w:pPr>
      <w:r>
        <w:t xml:space="preserve">CMI/ODS </w:t>
      </w:r>
      <w:r w:rsidR="00202684">
        <w:t>R</w:t>
      </w:r>
      <w:r>
        <w:t>elease 1</w:t>
      </w:r>
      <w:r w:rsidR="00202684">
        <w:t>2</w:t>
      </w:r>
    </w:p>
    <w:p w14:paraId="5E6B549E" w14:textId="253A85D2" w:rsidR="003375FA" w:rsidRPr="00E91666" w:rsidRDefault="003375FA" w:rsidP="00F12582">
      <w:pPr>
        <w:pStyle w:val="Heading1"/>
        <w:spacing w:before="0"/>
      </w:pPr>
      <w:r w:rsidRPr="00B95A98">
        <w:rPr>
          <w:rStyle w:val="Heading2Char"/>
        </w:rPr>
        <w:t>Purpose</w:t>
      </w:r>
    </w:p>
    <w:p w14:paraId="569A29F5" w14:textId="34E615CE" w:rsidR="003375FA" w:rsidRDefault="003375FA" w:rsidP="00D9777E">
      <w:pPr>
        <w:pStyle w:val="DHHSbody"/>
        <w:rPr>
          <w:rFonts w:cs="Arial"/>
          <w:sz w:val="22"/>
          <w:lang w:eastAsia="en-AU"/>
        </w:rPr>
      </w:pPr>
      <w:r w:rsidRPr="008745E8">
        <w:rPr>
          <w:rFonts w:cs="Arial"/>
          <w:sz w:val="22"/>
          <w:lang w:eastAsia="en-AU"/>
        </w:rPr>
        <w:t xml:space="preserve">To </w:t>
      </w:r>
      <w:r w:rsidR="003E7729">
        <w:rPr>
          <w:rFonts w:cs="Arial"/>
          <w:sz w:val="22"/>
          <w:lang w:eastAsia="en-AU"/>
        </w:rPr>
        <w:t xml:space="preserve">briefly </w:t>
      </w:r>
      <w:r w:rsidRPr="008745E8">
        <w:rPr>
          <w:rFonts w:cs="Arial"/>
          <w:sz w:val="22"/>
          <w:lang w:eastAsia="en-AU"/>
        </w:rPr>
        <w:t>outline updates</w:t>
      </w:r>
      <w:r w:rsidR="003E7729">
        <w:rPr>
          <w:rFonts w:cs="Arial"/>
          <w:sz w:val="22"/>
          <w:lang w:eastAsia="en-AU"/>
        </w:rPr>
        <w:t>/enhancements</w:t>
      </w:r>
      <w:r w:rsidRPr="008745E8">
        <w:rPr>
          <w:rFonts w:cs="Arial"/>
          <w:sz w:val="22"/>
          <w:lang w:eastAsia="en-AU"/>
        </w:rPr>
        <w:t xml:space="preserve"> </w:t>
      </w:r>
      <w:r w:rsidR="003E7729">
        <w:rPr>
          <w:rFonts w:cs="Arial"/>
          <w:sz w:val="22"/>
          <w:lang w:eastAsia="en-AU"/>
        </w:rPr>
        <w:t>that will be in R</w:t>
      </w:r>
      <w:r w:rsidRPr="008745E8">
        <w:rPr>
          <w:rFonts w:cs="Arial"/>
          <w:sz w:val="22"/>
          <w:lang w:eastAsia="en-AU"/>
        </w:rPr>
        <w:t>elease 1</w:t>
      </w:r>
      <w:r w:rsidR="00202684">
        <w:rPr>
          <w:rFonts w:cs="Arial"/>
          <w:sz w:val="22"/>
          <w:lang w:eastAsia="en-AU"/>
        </w:rPr>
        <w:t>2</w:t>
      </w:r>
      <w:r w:rsidR="003E7729">
        <w:rPr>
          <w:rFonts w:cs="Arial"/>
          <w:sz w:val="22"/>
          <w:lang w:eastAsia="en-AU"/>
        </w:rPr>
        <w:t xml:space="preserve"> for the CMI/ODS</w:t>
      </w:r>
      <w:r w:rsidR="00D9777E">
        <w:rPr>
          <w:rFonts w:cs="Arial"/>
          <w:sz w:val="22"/>
          <w:lang w:eastAsia="en-AU"/>
        </w:rPr>
        <w:t>.  More detail</w:t>
      </w:r>
      <w:r w:rsidR="004A1F7A">
        <w:rPr>
          <w:rFonts w:cs="Arial"/>
          <w:sz w:val="22"/>
          <w:lang w:eastAsia="en-AU"/>
        </w:rPr>
        <w:t xml:space="preserve">ed </w:t>
      </w:r>
      <w:r w:rsidR="00D9777E">
        <w:rPr>
          <w:rFonts w:cs="Arial"/>
          <w:sz w:val="22"/>
          <w:lang w:eastAsia="en-AU"/>
        </w:rPr>
        <w:t xml:space="preserve">information can be found in the </w:t>
      </w:r>
      <w:r w:rsidR="00984771">
        <w:rPr>
          <w:rFonts w:cs="Arial"/>
          <w:sz w:val="22"/>
          <w:lang w:eastAsia="en-AU"/>
        </w:rPr>
        <w:t xml:space="preserve">User Guide &amp; </w:t>
      </w:r>
      <w:r w:rsidR="003E7729">
        <w:rPr>
          <w:rFonts w:cs="Arial"/>
          <w:sz w:val="22"/>
          <w:lang w:eastAsia="en-AU"/>
        </w:rPr>
        <w:t>Release Notes</w:t>
      </w:r>
      <w:r w:rsidRPr="008745E8">
        <w:rPr>
          <w:rFonts w:cs="Arial"/>
          <w:sz w:val="22"/>
          <w:lang w:eastAsia="en-AU"/>
        </w:rPr>
        <w:t xml:space="preserve">. </w:t>
      </w:r>
    </w:p>
    <w:p w14:paraId="5D8BCDEF" w14:textId="77777777" w:rsidR="003E7729" w:rsidRPr="008745E8" w:rsidRDefault="003E7729" w:rsidP="003E7729">
      <w:pPr>
        <w:pStyle w:val="DHHSbody"/>
        <w:ind w:left="360"/>
        <w:rPr>
          <w:rFonts w:cs="Arial"/>
          <w:sz w:val="22"/>
          <w:lang w:eastAsia="en-AU"/>
        </w:rPr>
      </w:pPr>
    </w:p>
    <w:p w14:paraId="73487FCE" w14:textId="1A776AFC" w:rsidR="003375FA" w:rsidRDefault="00202684" w:rsidP="003375FA">
      <w:pPr>
        <w:pStyle w:val="Heading2"/>
      </w:pPr>
      <w:r>
        <w:t>Registration</w:t>
      </w:r>
    </w:p>
    <w:p w14:paraId="7EF3255C" w14:textId="77777777" w:rsidR="002E5ECE" w:rsidRDefault="002E5ECE" w:rsidP="008F660A">
      <w:pPr>
        <w:pStyle w:val="Heading4"/>
        <w:ind w:firstLine="426"/>
        <w:rPr>
          <w:lang w:eastAsia="en-AU"/>
        </w:rPr>
      </w:pPr>
      <w:r>
        <w:rPr>
          <w:lang w:eastAsia="en-AU"/>
        </w:rPr>
        <w:t>1.  ODS Tab</w:t>
      </w:r>
    </w:p>
    <w:p w14:paraId="0713F53B" w14:textId="1D5A3D90" w:rsidR="00F8463E" w:rsidRDefault="000F5F4C" w:rsidP="003375FA">
      <w:pPr>
        <w:jc w:val="both"/>
        <w:rPr>
          <w:rFonts w:ascii="Arial" w:eastAsia="Times" w:hAnsi="Arial" w:cs="Arial"/>
          <w:sz w:val="22"/>
          <w:lang w:eastAsia="en-AU"/>
        </w:rPr>
      </w:pPr>
      <w:r>
        <w:rPr>
          <w:rFonts w:ascii="Arial" w:eastAsia="Times" w:hAnsi="Arial" w:cs="Arial"/>
          <w:sz w:val="22"/>
          <w:lang w:eastAsia="en-AU"/>
        </w:rPr>
        <w:t xml:space="preserve">The addition of a new field ‘Date </w:t>
      </w:r>
      <w:r w:rsidR="00B404F5">
        <w:rPr>
          <w:rFonts w:ascii="Arial" w:eastAsia="Times" w:hAnsi="Arial" w:cs="Arial"/>
          <w:sz w:val="22"/>
          <w:lang w:eastAsia="en-AU"/>
        </w:rPr>
        <w:t xml:space="preserve">and time </w:t>
      </w:r>
      <w:r>
        <w:rPr>
          <w:rFonts w:ascii="Arial" w:eastAsia="Times" w:hAnsi="Arial" w:cs="Arial"/>
          <w:sz w:val="22"/>
          <w:lang w:eastAsia="en-AU"/>
        </w:rPr>
        <w:t>last updated’ has been added to the ODS tab in client registration</w:t>
      </w:r>
      <w:r w:rsidR="00B404F5">
        <w:rPr>
          <w:rFonts w:ascii="Arial" w:eastAsia="Times" w:hAnsi="Arial" w:cs="Arial"/>
          <w:sz w:val="22"/>
          <w:lang w:eastAsia="en-AU"/>
        </w:rPr>
        <w:t>.</w:t>
      </w:r>
      <w:r>
        <w:rPr>
          <w:rFonts w:ascii="Arial" w:eastAsia="Times" w:hAnsi="Arial" w:cs="Arial"/>
          <w:sz w:val="22"/>
          <w:lang w:eastAsia="en-AU"/>
        </w:rPr>
        <w:t xml:space="preserve"> </w:t>
      </w:r>
    </w:p>
    <w:p w14:paraId="0D79262C" w14:textId="7BBA14BC" w:rsidR="002E5ECE" w:rsidRDefault="002E5ECE" w:rsidP="002E5ECE">
      <w:pPr>
        <w:pStyle w:val="Body"/>
        <w:rPr>
          <w:lang w:eastAsia="en-AU"/>
        </w:rPr>
      </w:pPr>
    </w:p>
    <w:p w14:paraId="2CBA7DB0" w14:textId="70A4FCAE" w:rsidR="002E5ECE" w:rsidRDefault="002E5ECE" w:rsidP="002E5ECE">
      <w:pPr>
        <w:pStyle w:val="Heading4"/>
        <w:ind w:left="993" w:hanging="567"/>
        <w:rPr>
          <w:lang w:eastAsia="en-AU"/>
        </w:rPr>
      </w:pPr>
      <w:r>
        <w:rPr>
          <w:lang w:eastAsia="en-AU"/>
        </w:rPr>
        <w:t>2.  Primary Carer</w:t>
      </w:r>
    </w:p>
    <w:p w14:paraId="275D951B" w14:textId="2189780F" w:rsidR="002E5ECE" w:rsidRDefault="002E5ECE" w:rsidP="002E5ECE">
      <w:pPr>
        <w:pStyle w:val="Body"/>
        <w:rPr>
          <w:lang w:eastAsia="en-AU"/>
        </w:rPr>
      </w:pPr>
      <w:r>
        <w:rPr>
          <w:lang w:eastAsia="en-AU"/>
        </w:rPr>
        <w:t xml:space="preserve">New fields have been added to the Primary Carer tab to assist users with monitoring or checking the currency of a consumer’s carer details.  </w:t>
      </w:r>
      <w:r w:rsidR="00642614">
        <w:rPr>
          <w:lang w:eastAsia="en-AU"/>
        </w:rPr>
        <w:t>A date field has been added which shows the date last modified and a new Primary Carer Review date</w:t>
      </w:r>
      <w:r>
        <w:rPr>
          <w:lang w:eastAsia="en-AU"/>
        </w:rPr>
        <w:t xml:space="preserve"> </w:t>
      </w:r>
      <w:r w:rsidR="00B404F5">
        <w:rPr>
          <w:lang w:eastAsia="en-AU"/>
        </w:rPr>
        <w:t xml:space="preserve">field </w:t>
      </w:r>
      <w:r>
        <w:rPr>
          <w:lang w:eastAsia="en-AU"/>
        </w:rPr>
        <w:t>has been added.</w:t>
      </w:r>
    </w:p>
    <w:p w14:paraId="4C4B940E" w14:textId="77777777" w:rsidR="00642614" w:rsidRPr="00642614" w:rsidRDefault="00642614" w:rsidP="00642614">
      <w:pPr>
        <w:pStyle w:val="Default"/>
        <w:rPr>
          <w:rFonts w:ascii="Arial" w:hAnsi="Arial" w:cs="Arial"/>
          <w:sz w:val="21"/>
          <w:szCs w:val="21"/>
        </w:rPr>
      </w:pPr>
      <w:r w:rsidRPr="00642614">
        <w:rPr>
          <w:rFonts w:ascii="Arial" w:hAnsi="Arial" w:cs="Arial"/>
          <w:b/>
          <w:bCs/>
          <w:sz w:val="21"/>
          <w:szCs w:val="21"/>
        </w:rPr>
        <w:t xml:space="preserve">Note: </w:t>
      </w:r>
      <w:r w:rsidRPr="00642614">
        <w:rPr>
          <w:rFonts w:ascii="Arial" w:hAnsi="Arial" w:cs="Arial"/>
          <w:sz w:val="21"/>
          <w:szCs w:val="21"/>
        </w:rPr>
        <w:t xml:space="preserve">Updating any field in the registration record, CMI will prompt a message stating that the review date is mandatory. This will be normal behaviour for historical clients that have historical Primary Carer Records. If the Review Date is NULL/Empty, then CMI will prompt the user to enter one. </w:t>
      </w:r>
    </w:p>
    <w:p w14:paraId="31CF9C29" w14:textId="0A7BBAE6" w:rsidR="00642614" w:rsidRPr="00642614" w:rsidRDefault="00642614" w:rsidP="00642614">
      <w:pPr>
        <w:pStyle w:val="Body"/>
        <w:rPr>
          <w:rFonts w:cs="Arial"/>
          <w:szCs w:val="21"/>
          <w:lang w:eastAsia="en-AU"/>
        </w:rPr>
      </w:pPr>
      <w:r w:rsidRPr="00642614">
        <w:rPr>
          <w:rFonts w:cs="Arial"/>
          <w:szCs w:val="21"/>
        </w:rPr>
        <w:t>Similar Message will also popup for historical clients that have not set their Advance Statement Flag &amp;/or Nominated Person Flag.</w:t>
      </w:r>
    </w:p>
    <w:p w14:paraId="495984AE" w14:textId="3DB9F219" w:rsidR="00642614" w:rsidRPr="002E5ECE" w:rsidRDefault="00642614" w:rsidP="002E5ECE">
      <w:pPr>
        <w:pStyle w:val="Body"/>
        <w:rPr>
          <w:lang w:eastAsia="en-AU"/>
        </w:rPr>
      </w:pPr>
      <w:r>
        <w:rPr>
          <w:lang w:eastAsia="en-AU"/>
        </w:rPr>
        <w:t>In addition, the survey consent field has been added to capture participation in the Carer Experience of Care Survey.</w:t>
      </w:r>
    </w:p>
    <w:p w14:paraId="3B4D2CD5" w14:textId="77777777" w:rsidR="00F8463E" w:rsidRDefault="00F8463E" w:rsidP="003375FA">
      <w:pPr>
        <w:jc w:val="both"/>
        <w:rPr>
          <w:rFonts w:ascii="Arial" w:eastAsia="Times" w:hAnsi="Arial" w:cs="Arial"/>
          <w:sz w:val="22"/>
          <w:lang w:eastAsia="en-AU"/>
        </w:rPr>
      </w:pPr>
    </w:p>
    <w:p w14:paraId="3D894A06" w14:textId="07DC0116" w:rsidR="00F8463E" w:rsidRDefault="002E5ECE" w:rsidP="003437CC">
      <w:pPr>
        <w:pStyle w:val="Heading4"/>
        <w:ind w:left="851" w:hanging="425"/>
        <w:rPr>
          <w:lang w:eastAsia="en-AU"/>
        </w:rPr>
      </w:pPr>
      <w:r>
        <w:rPr>
          <w:lang w:eastAsia="en-AU"/>
        </w:rPr>
        <w:t>3</w:t>
      </w:r>
      <w:r w:rsidR="003437CC">
        <w:rPr>
          <w:lang w:eastAsia="en-AU"/>
        </w:rPr>
        <w:t xml:space="preserve">.   </w:t>
      </w:r>
      <w:r w:rsidR="00984771">
        <w:rPr>
          <w:lang w:eastAsia="en-AU"/>
        </w:rPr>
        <w:t xml:space="preserve">Compulsory Notification </w:t>
      </w:r>
    </w:p>
    <w:p w14:paraId="0287670A" w14:textId="77777777" w:rsidR="00B404F5" w:rsidRDefault="00984771" w:rsidP="003437CC">
      <w:pPr>
        <w:pStyle w:val="Body"/>
        <w:rPr>
          <w:lang w:eastAsia="en-AU"/>
        </w:rPr>
      </w:pPr>
      <w:r>
        <w:rPr>
          <w:lang w:eastAsia="en-AU"/>
        </w:rPr>
        <w:t>Previously when an end date was entered against a Compulsory Notification Person (CNP) their details would be hidden from the front screen</w:t>
      </w:r>
      <w:r w:rsidR="003437CC">
        <w:rPr>
          <w:lang w:eastAsia="en-AU"/>
        </w:rPr>
        <w:t>.</w:t>
      </w:r>
      <w:r>
        <w:rPr>
          <w:lang w:eastAsia="en-AU"/>
        </w:rPr>
        <w:t xml:space="preserve">  </w:t>
      </w:r>
      <w:r w:rsidR="00930F1A">
        <w:rPr>
          <w:lang w:eastAsia="en-AU"/>
        </w:rPr>
        <w:t xml:space="preserve">In this release the details of the CNP history will be visible in CMI.  </w:t>
      </w:r>
      <w:r w:rsidR="000F5F4C">
        <w:rPr>
          <w:lang w:eastAsia="en-AU"/>
        </w:rPr>
        <w:t xml:space="preserve">A new button has been added to the CNP tab ‘Revoke </w:t>
      </w:r>
      <w:r w:rsidR="00B404F5">
        <w:rPr>
          <w:lang w:eastAsia="en-AU"/>
        </w:rPr>
        <w:t>Reason</w:t>
      </w:r>
      <w:r w:rsidR="000F5F4C">
        <w:rPr>
          <w:lang w:eastAsia="en-AU"/>
        </w:rPr>
        <w:t xml:space="preserve">’. </w:t>
      </w:r>
      <w:r w:rsidR="00B404F5">
        <w:rPr>
          <w:lang w:eastAsia="en-AU"/>
        </w:rPr>
        <w:t xml:space="preserve"> This will only be visible when the person type is Nominated Person.  Revoke reason will only be mandatory for Nominated Person who has an end date entered.</w:t>
      </w:r>
    </w:p>
    <w:p w14:paraId="7CE49898" w14:textId="083DF67F" w:rsidR="000F5F4C" w:rsidRDefault="00B404F5" w:rsidP="003437CC">
      <w:pPr>
        <w:pStyle w:val="Body"/>
        <w:rPr>
          <w:lang w:eastAsia="en-AU"/>
        </w:rPr>
      </w:pPr>
      <w:r>
        <w:rPr>
          <w:lang w:eastAsia="en-AU"/>
        </w:rPr>
        <w:lastRenderedPageBreak/>
        <w:t>A new button has also be</w:t>
      </w:r>
      <w:r w:rsidR="004A1F7A">
        <w:rPr>
          <w:lang w:eastAsia="en-AU"/>
        </w:rPr>
        <w:t>en</w:t>
      </w:r>
      <w:r>
        <w:rPr>
          <w:lang w:eastAsia="en-AU"/>
        </w:rPr>
        <w:t xml:space="preserve"> added ‘Revoke NP History’.  This CNP history pop up window only displays the ‘Nominated Person’ type.  All fields in the CNP history are read only.</w:t>
      </w:r>
      <w:r w:rsidR="000F5F4C">
        <w:rPr>
          <w:lang w:eastAsia="en-AU"/>
        </w:rPr>
        <w:t xml:space="preserve"> </w:t>
      </w:r>
    </w:p>
    <w:p w14:paraId="5E666D37" w14:textId="77777777" w:rsidR="008F660A" w:rsidRDefault="008F660A" w:rsidP="003437CC">
      <w:pPr>
        <w:pStyle w:val="Body"/>
        <w:rPr>
          <w:lang w:eastAsia="en-AU"/>
        </w:rPr>
      </w:pPr>
    </w:p>
    <w:p w14:paraId="045D547C" w14:textId="0612F39D" w:rsidR="000F5F4C" w:rsidRDefault="008F660A" w:rsidP="008F660A">
      <w:pPr>
        <w:pStyle w:val="Heading4"/>
        <w:ind w:firstLine="567"/>
      </w:pPr>
      <w:r>
        <w:t xml:space="preserve">4.  </w:t>
      </w:r>
      <w:r w:rsidR="000F5F4C">
        <w:t>Nominated Person – Revoked</w:t>
      </w:r>
    </w:p>
    <w:p w14:paraId="0B7ECD93" w14:textId="77777777" w:rsidR="000F5F4C" w:rsidRPr="00F8463E" w:rsidRDefault="000F5F4C" w:rsidP="000F5F4C">
      <w:pPr>
        <w:pStyle w:val="Body"/>
      </w:pPr>
      <w:r>
        <w:t xml:space="preserve">CMI has not allowed Services the ability to see which campus revoked/end dated a nominated person.  In this release CMI will provide a history of date and campus that revoked the identified nominated person’s role under s.23 of the Mental Health Act 2014. </w:t>
      </w:r>
    </w:p>
    <w:p w14:paraId="6B955321" w14:textId="371D896C" w:rsidR="003437CC" w:rsidRPr="003437CC" w:rsidRDefault="00930F1A" w:rsidP="003437CC">
      <w:pPr>
        <w:pStyle w:val="Body"/>
        <w:rPr>
          <w:lang w:eastAsia="en-AU"/>
        </w:rPr>
      </w:pPr>
      <w:r>
        <w:rPr>
          <w:lang w:eastAsia="en-AU"/>
        </w:rPr>
        <w:t xml:space="preserve">A new </w:t>
      </w:r>
      <w:r w:rsidR="000F5F4C">
        <w:rPr>
          <w:lang w:eastAsia="en-AU"/>
        </w:rPr>
        <w:t>field</w:t>
      </w:r>
      <w:r>
        <w:rPr>
          <w:lang w:eastAsia="en-AU"/>
        </w:rPr>
        <w:t xml:space="preserve"> has also been added</w:t>
      </w:r>
      <w:r w:rsidR="000F5F4C">
        <w:rPr>
          <w:lang w:eastAsia="en-AU"/>
        </w:rPr>
        <w:t xml:space="preserve"> to the Nominated Person to record the revoke reason when end dating a nominated person.</w:t>
      </w:r>
    </w:p>
    <w:p w14:paraId="1C89BB58" w14:textId="77777777" w:rsidR="00202684" w:rsidRDefault="00202684" w:rsidP="003437CC">
      <w:pPr>
        <w:pStyle w:val="Body"/>
      </w:pPr>
    </w:p>
    <w:p w14:paraId="18465453" w14:textId="21CEA69D" w:rsidR="002E5ECE" w:rsidRDefault="002E5ECE" w:rsidP="00202684">
      <w:pPr>
        <w:pStyle w:val="Heading2"/>
      </w:pPr>
      <w:r>
        <w:t xml:space="preserve">Client </w:t>
      </w:r>
      <w:r w:rsidR="00202684">
        <w:t>Enquiry Screen</w:t>
      </w:r>
    </w:p>
    <w:p w14:paraId="5D1DB4E4" w14:textId="77777777" w:rsidR="002E5ECE" w:rsidRDefault="002E5ECE" w:rsidP="002E5ECE">
      <w:pPr>
        <w:pStyle w:val="Heading4"/>
        <w:numPr>
          <w:ilvl w:val="0"/>
          <w:numId w:val="43"/>
        </w:numPr>
        <w:rPr>
          <w:lang w:eastAsia="en-AU"/>
        </w:rPr>
      </w:pPr>
      <w:r>
        <w:rPr>
          <w:lang w:eastAsia="en-AU"/>
        </w:rPr>
        <w:t>Address History</w:t>
      </w:r>
    </w:p>
    <w:p w14:paraId="57B16645" w14:textId="33682409" w:rsidR="002E5ECE" w:rsidRDefault="002E5ECE" w:rsidP="002E5ECE">
      <w:pPr>
        <w:pStyle w:val="Body"/>
        <w:rPr>
          <w:lang w:eastAsia="en-AU"/>
        </w:rPr>
      </w:pPr>
      <w:r>
        <w:rPr>
          <w:lang w:eastAsia="en-AU"/>
        </w:rPr>
        <w:t>A pop</w:t>
      </w:r>
      <w:r w:rsidR="00B404F5">
        <w:rPr>
          <w:lang w:eastAsia="en-AU"/>
        </w:rPr>
        <w:t>-</w:t>
      </w:r>
      <w:r>
        <w:rPr>
          <w:lang w:eastAsia="en-AU"/>
        </w:rPr>
        <w:t>up window has been added to the client enquiry screen.  This will show a history of relevant addresses that the client had according to the data entered in the registration function.</w:t>
      </w:r>
    </w:p>
    <w:p w14:paraId="6B7DA223" w14:textId="2028E996" w:rsidR="00202684" w:rsidRDefault="00B404F5" w:rsidP="00B404F5">
      <w:pPr>
        <w:pStyle w:val="Heading4"/>
        <w:ind w:firstLine="426"/>
      </w:pPr>
      <w:r>
        <w:t xml:space="preserve">2.  </w:t>
      </w:r>
      <w:r w:rsidR="00202684">
        <w:t>Indigenous Status</w:t>
      </w:r>
    </w:p>
    <w:p w14:paraId="15C059EE" w14:textId="78F4D178" w:rsidR="00202684" w:rsidRDefault="003437CC" w:rsidP="00202684">
      <w:pPr>
        <w:pStyle w:val="Body"/>
      </w:pPr>
      <w:r>
        <w:t xml:space="preserve">The indigenous status of a consumer will be visible on the </w:t>
      </w:r>
      <w:r w:rsidR="002E5ECE">
        <w:t xml:space="preserve">Client </w:t>
      </w:r>
      <w:r>
        <w:t>Enquiry screen.</w:t>
      </w:r>
    </w:p>
    <w:p w14:paraId="2A28465F" w14:textId="77777777" w:rsidR="00202684" w:rsidRPr="00202684" w:rsidRDefault="00202684" w:rsidP="00202684">
      <w:pPr>
        <w:pStyle w:val="Body"/>
      </w:pPr>
    </w:p>
    <w:p w14:paraId="08B6000B" w14:textId="46E4472C" w:rsidR="00202684" w:rsidRDefault="00202684" w:rsidP="00202684">
      <w:pPr>
        <w:pStyle w:val="Heading2"/>
      </w:pPr>
      <w:r>
        <w:t>Client – Death</w:t>
      </w:r>
    </w:p>
    <w:p w14:paraId="0F0152E0" w14:textId="7F01FA49" w:rsidR="00202684" w:rsidRDefault="00F8463E" w:rsidP="00202684">
      <w:pPr>
        <w:pStyle w:val="Body"/>
      </w:pPr>
      <w:r>
        <w:t xml:space="preserve">The addition of an edit button in the client </w:t>
      </w:r>
      <w:r w:rsidR="00D41E1F">
        <w:t>‘</w:t>
      </w:r>
      <w:r>
        <w:t>death</w:t>
      </w:r>
      <w:r w:rsidR="00D41E1F">
        <w:t>’</w:t>
      </w:r>
      <w:r>
        <w:t xml:space="preserve"> screen which will allow editing of the cause of death.</w:t>
      </w:r>
    </w:p>
    <w:p w14:paraId="09EBC7AC" w14:textId="3557BC6B" w:rsidR="000A1E59" w:rsidRDefault="000A1E59" w:rsidP="00202684">
      <w:pPr>
        <w:pStyle w:val="Body"/>
      </w:pPr>
    </w:p>
    <w:p w14:paraId="01E431C9" w14:textId="0E7BFA1F" w:rsidR="000A1E59" w:rsidRDefault="000A1E59" w:rsidP="000A1E59">
      <w:pPr>
        <w:pStyle w:val="Heading2"/>
      </w:pPr>
      <w:r>
        <w:t>Table Changes</w:t>
      </w:r>
    </w:p>
    <w:p w14:paraId="45371D40" w14:textId="55F3A49B" w:rsidR="000A1E59" w:rsidRPr="000A1E59" w:rsidRDefault="000A1E59" w:rsidP="000A1E59">
      <w:pPr>
        <w:pStyle w:val="Body"/>
      </w:pPr>
      <w:r>
        <w:t>There have been some changes/additions to some tables in CMI/ODS.</w:t>
      </w:r>
    </w:p>
    <w:p w14:paraId="45C1C502" w14:textId="77777777" w:rsidR="00202684" w:rsidRDefault="00202684" w:rsidP="00F8463E">
      <w:pPr>
        <w:pStyle w:val="Body"/>
      </w:pPr>
    </w:p>
    <w:p w14:paraId="703DD4A7" w14:textId="22865EC1" w:rsidR="003437CC" w:rsidRDefault="003437CC" w:rsidP="003437CC">
      <w:pPr>
        <w:pStyle w:val="Heading2"/>
      </w:pPr>
      <w:r>
        <w:t>Contact Data Entry form</w:t>
      </w:r>
    </w:p>
    <w:p w14:paraId="17EDE07E" w14:textId="2DD2DE57" w:rsidR="003437CC" w:rsidRDefault="003437CC" w:rsidP="003437CC">
      <w:pPr>
        <w:pStyle w:val="Body"/>
      </w:pPr>
      <w:r>
        <w:t xml:space="preserve">The default time of 00:00 hours has been removed </w:t>
      </w:r>
      <w:r w:rsidR="00D41E1F">
        <w:t xml:space="preserve">from the contact data entry form.  This should act as a </w:t>
      </w:r>
      <w:r>
        <w:t xml:space="preserve">prompt </w:t>
      </w:r>
      <w:r w:rsidR="00D41E1F">
        <w:t xml:space="preserve">for Services </w:t>
      </w:r>
      <w:r>
        <w:t>to enter the correct time.  It should be remembered that 00:00 hours is not valid and should be reflected as either 23:59 or 00:01 hours.</w:t>
      </w:r>
    </w:p>
    <w:p w14:paraId="0DA8851A" w14:textId="1506F397" w:rsidR="00AF08AF" w:rsidRPr="00AF08AF" w:rsidRDefault="00AF08AF" w:rsidP="00AF08AF"/>
    <w:p w14:paraId="46BBA3B9" w14:textId="2784CF11" w:rsidR="00AF08AF" w:rsidRDefault="00AF08AF" w:rsidP="00AF08AF">
      <w:pPr>
        <w:rPr>
          <w:rFonts w:ascii="Arial" w:eastAsia="Times" w:hAnsi="Arial"/>
          <w:sz w:val="21"/>
        </w:rPr>
      </w:pPr>
    </w:p>
    <w:p w14:paraId="2D08975E" w14:textId="3DA3C2F8" w:rsidR="00AF08AF" w:rsidRPr="00AF08AF" w:rsidRDefault="00AF08AF" w:rsidP="00AF08AF">
      <w:pPr>
        <w:tabs>
          <w:tab w:val="left" w:pos="2910"/>
        </w:tabs>
      </w:pPr>
      <w:r>
        <w:tab/>
      </w:r>
    </w:p>
    <w:p w14:paraId="6760BF0F" w14:textId="77777777" w:rsidR="004A1F7A" w:rsidRPr="004A1F7A" w:rsidRDefault="004A1F7A" w:rsidP="004A1F7A">
      <w:pPr>
        <w:pStyle w:val="Heading2"/>
        <w:rPr>
          <w:rFonts w:eastAsia="MS Gothic"/>
          <w:b w:val="0"/>
          <w:bCs/>
        </w:rPr>
      </w:pPr>
      <w:r w:rsidRPr="004A1F7A">
        <w:rPr>
          <w:rFonts w:eastAsia="MS Gothic"/>
          <w:b w:val="0"/>
          <w:bCs/>
        </w:rPr>
        <w:lastRenderedPageBreak/>
        <w:t>For More Information</w:t>
      </w:r>
    </w:p>
    <w:p w14:paraId="1CB0DEDC" w14:textId="77777777" w:rsidR="00AF08AF" w:rsidRDefault="004A1F7A" w:rsidP="004A1F7A">
      <w:pPr>
        <w:keepNext/>
        <w:keepLines/>
        <w:spacing w:after="200" w:line="276" w:lineRule="auto"/>
        <w:outlineLvl w:val="0"/>
        <w:rPr>
          <w:rFonts w:ascii="Arial" w:eastAsia="Times" w:hAnsi="Arial"/>
          <w:sz w:val="21"/>
          <w:szCs w:val="21"/>
        </w:rPr>
      </w:pPr>
      <w:r w:rsidRPr="004A1F7A">
        <w:rPr>
          <w:rFonts w:ascii="Arial" w:eastAsia="Times" w:hAnsi="Arial"/>
          <w:sz w:val="21"/>
          <w:szCs w:val="21"/>
        </w:rPr>
        <w:t xml:space="preserve">Further information about the correct use of CMI/ODS can be found on the Victorian Government’s website.  In particular, see the sections on; Registration of Clients, CMI/ODS Service Contacts and Subcentre/Program Maintenance. </w:t>
      </w:r>
    </w:p>
    <w:p w14:paraId="058E9A57" w14:textId="5D7F6F12" w:rsidR="004A1F7A" w:rsidRPr="004A1F7A" w:rsidRDefault="00DF77EC" w:rsidP="004A1F7A">
      <w:pPr>
        <w:keepNext/>
        <w:keepLines/>
        <w:spacing w:after="200" w:line="276" w:lineRule="auto"/>
        <w:outlineLvl w:val="0"/>
        <w:rPr>
          <w:rFonts w:ascii="Arial" w:eastAsia="Times" w:hAnsi="Arial"/>
          <w:sz w:val="21"/>
          <w:szCs w:val="21"/>
        </w:rPr>
      </w:pPr>
      <w:hyperlink r:id="rId12" w:history="1">
        <w:r w:rsidR="00AF08AF" w:rsidRPr="004A1F7A">
          <w:rPr>
            <w:rStyle w:val="Hyperlink"/>
            <w:rFonts w:ascii="Arial" w:eastAsia="MS Gothic" w:hAnsi="Arial" w:cs="Arial"/>
            <w:bCs/>
            <w:kern w:val="32"/>
          </w:rPr>
          <w:t>https://www.health.vic.gov.au/research-and-reporting/bulletins-and-program-management-circulars-pmc</w:t>
        </w:r>
      </w:hyperlink>
    </w:p>
    <w:p w14:paraId="4AC3A0B2" w14:textId="77777777" w:rsidR="004A1F7A" w:rsidRPr="004A1F7A" w:rsidRDefault="004A1F7A" w:rsidP="004A1F7A">
      <w:pPr>
        <w:keepNext/>
        <w:keepLines/>
        <w:spacing w:after="200" w:line="276" w:lineRule="auto"/>
        <w:outlineLvl w:val="0"/>
        <w:rPr>
          <w:rFonts w:ascii="Arial" w:eastAsia="MS Gothic" w:hAnsi="Arial" w:cs="Arial"/>
          <w:bCs/>
          <w:color w:val="004C97"/>
          <w:kern w:val="32"/>
          <w:sz w:val="21"/>
          <w:szCs w:val="21"/>
          <w:u w:val="dotted"/>
        </w:rPr>
      </w:pPr>
      <w:r w:rsidRPr="004A1F7A">
        <w:rPr>
          <w:rFonts w:ascii="Arial" w:eastAsia="Times" w:hAnsi="Arial"/>
          <w:sz w:val="21"/>
          <w:szCs w:val="21"/>
        </w:rPr>
        <w:t xml:space="preserve">For any queries relating to data reporting or program setup please email: </w:t>
      </w:r>
      <w:hyperlink r:id="rId13" w:history="1">
        <w:r w:rsidRPr="004A1F7A">
          <w:rPr>
            <w:rFonts w:ascii="Arial" w:eastAsia="MS Gothic" w:hAnsi="Arial" w:cs="Arial"/>
            <w:bCs/>
            <w:color w:val="004C97"/>
            <w:kern w:val="32"/>
            <w:u w:val="dotted"/>
          </w:rPr>
          <w:t>MHDReporting@health.vic.gov.au</w:t>
        </w:r>
      </w:hyperlink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786"/>
      </w:tblGrid>
      <w:tr w:rsidR="00741639" w:rsidRPr="002802E3" w14:paraId="42D5EC9C" w14:textId="77777777" w:rsidTr="001104F0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E52CB" w14:textId="77777777" w:rsidR="00741639" w:rsidRPr="00E20063" w:rsidRDefault="00741639" w:rsidP="001104F0">
            <w:pPr>
              <w:pStyle w:val="DHHSaccessibilitypara"/>
              <w:rPr>
                <w:sz w:val="20"/>
                <w:szCs w:val="20"/>
              </w:rPr>
            </w:pPr>
            <w:r w:rsidRPr="00E20063">
              <w:rPr>
                <w:sz w:val="20"/>
                <w:szCs w:val="20"/>
              </w:rPr>
              <w:t>To receive this publication in an accessible format email</w:t>
            </w:r>
            <w:r>
              <w:rPr>
                <w:sz w:val="20"/>
                <w:szCs w:val="20"/>
              </w:rPr>
              <w:t xml:space="preserve"> </w:t>
            </w:r>
            <w:hyperlink r:id="rId14" w:history="1">
              <w:r w:rsidRPr="00362FB2">
                <w:rPr>
                  <w:rStyle w:val="Hyperlink"/>
                  <w:sz w:val="20"/>
                  <w:szCs w:val="20"/>
                </w:rPr>
                <w:t>MHD Reporting</w:t>
              </w:r>
            </w:hyperlink>
            <w:r w:rsidRPr="00E200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&lt;</w:t>
            </w:r>
            <w:r w:rsidRPr="00362FB2">
              <w:rPr>
                <w:sz w:val="20"/>
                <w:szCs w:val="20"/>
              </w:rPr>
              <w:t>MHDReporting@health.vic.gov.au</w:t>
            </w:r>
            <w:r>
              <w:rPr>
                <w:sz w:val="20"/>
                <w:szCs w:val="20"/>
              </w:rPr>
              <w:t>&gt;</w:t>
            </w:r>
          </w:p>
          <w:p w14:paraId="55DB1C8C" w14:textId="77777777" w:rsidR="00741639" w:rsidRPr="00E20063" w:rsidRDefault="00741639" w:rsidP="001104F0">
            <w:pPr>
              <w:pStyle w:val="DHHSbody"/>
            </w:pPr>
            <w:r w:rsidRPr="00E20063">
              <w:t>Authorised and published by the Victorian Government, 1 Treasury Place, Melbourne.</w:t>
            </w:r>
          </w:p>
          <w:p w14:paraId="51E308CA" w14:textId="77777777" w:rsidR="00741639" w:rsidRDefault="00741639" w:rsidP="001104F0">
            <w:pPr>
              <w:pStyle w:val="DHHSbody"/>
            </w:pPr>
            <w:r w:rsidRPr="00E20063">
              <w:t>© State of Victoria, Department of Health May 2016, rev</w:t>
            </w:r>
            <w:r>
              <w:t>iewed</w:t>
            </w:r>
            <w:r w:rsidRPr="00E20063">
              <w:t xml:space="preserve"> </w:t>
            </w:r>
            <w:r>
              <w:t>June</w:t>
            </w:r>
            <w:r w:rsidRPr="00E20063">
              <w:t xml:space="preserve"> 2022.</w:t>
            </w:r>
          </w:p>
          <w:p w14:paraId="0DD516BC" w14:textId="77777777" w:rsidR="00741639" w:rsidRPr="00BA5EAE" w:rsidRDefault="00741639" w:rsidP="001104F0">
            <w:pPr>
              <w:pStyle w:val="DHHSbody"/>
            </w:pPr>
            <w:r w:rsidRPr="00713BA6">
              <w:t xml:space="preserve">Available at </w:t>
            </w:r>
            <w:hyperlink r:id="rId15" w:history="1">
              <w:r w:rsidRPr="00713BA6">
                <w:rPr>
                  <w:rStyle w:val="Hyperlink"/>
                </w:rPr>
                <w:t>Bulletins and Program Management Circulars (PMC)</w:t>
              </w:r>
            </w:hyperlink>
            <w:r w:rsidRPr="00713BA6">
              <w:t xml:space="preserve"> &lt;</w:t>
            </w:r>
            <w:r w:rsidRPr="00362FB2">
              <w:t>https://www.health.vic.gov.au/research-and-reporting/bulletins-and-program-management-circulars-pmc</w:t>
            </w:r>
            <w:r w:rsidRPr="00713BA6">
              <w:t>&gt;.</w:t>
            </w:r>
          </w:p>
        </w:tc>
      </w:tr>
    </w:tbl>
    <w:p w14:paraId="5339D8D1" w14:textId="77777777" w:rsidR="00162CA9" w:rsidRDefault="00162CA9" w:rsidP="000A1E59">
      <w:pPr>
        <w:pStyle w:val="Body"/>
      </w:pPr>
    </w:p>
    <w:sectPr w:rsidR="00162CA9" w:rsidSect="00E62622">
      <w:footerReference w:type="default" r:id="rId16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A244F" w14:textId="77777777" w:rsidR="003375FA" w:rsidRDefault="003375FA">
      <w:r>
        <w:separator/>
      </w:r>
    </w:p>
  </w:endnote>
  <w:endnote w:type="continuationSeparator" w:id="0">
    <w:p w14:paraId="777BD0E2" w14:textId="77777777" w:rsidR="003375FA" w:rsidRDefault="0033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7A4B9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6704" behindDoc="1" locked="1" layoutInCell="1" allowOverlap="1" wp14:anchorId="751117AB" wp14:editId="2BC5F6D4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649AF8A8" wp14:editId="2842367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B02D5A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9AF8A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11B02D5A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751B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5680" behindDoc="0" locked="0" layoutInCell="0" allowOverlap="1" wp14:anchorId="0F3099F3" wp14:editId="568EB886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51B985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3099F3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5D51B985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8506" w14:textId="0918966D" w:rsidR="00373890" w:rsidRPr="00F65AA9" w:rsidRDefault="00AF08AF" w:rsidP="00AF08AF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F4F7C96" wp14:editId="1B987615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3" name="MSIPCM9af643ee868dd47b971f66e0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A9B919" w14:textId="16187E8E" w:rsidR="00AF08AF" w:rsidRPr="00AF08AF" w:rsidRDefault="00AF08AF" w:rsidP="00AF08AF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AF08AF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4F7C96" id="_x0000_t202" coordsize="21600,21600" o:spt="202" path="m,l,21600r21600,l21600,xe">
              <v:stroke joinstyle="miter"/>
              <v:path gradientshapeok="t" o:connecttype="rect"/>
            </v:shapetype>
            <v:shape id="MSIPCM9af643ee868dd47b971f66e0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" o:allowincell="f" filled="f" stroked="f" strokeweight=".5pt">
              <v:textbox inset=",0,,0">
                <w:txbxContent>
                  <w:p w14:paraId="69A9B919" w14:textId="16187E8E" w:rsidR="00AF08AF" w:rsidRPr="00AF08AF" w:rsidRDefault="00AF08AF" w:rsidP="00AF08AF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AF08AF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C49BDD4" wp14:editId="4F1D7D19">
              <wp:simplePos x="0" y="0"/>
              <wp:positionH relativeFrom="page">
                <wp:posOffset>171450</wp:posOffset>
              </wp:positionH>
              <wp:positionV relativeFrom="page">
                <wp:posOffset>10036810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7BF86D" w14:textId="2C8B45A0" w:rsidR="00B07FF7" w:rsidRPr="00B07FF7" w:rsidRDefault="00B07FF7" w:rsidP="00B07FF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49BDD4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margin-left:13.5pt;margin-top:790.3pt;width:595.3pt;height:24.5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" o:allowincell="f" filled="f" stroked="f" strokeweight=".5pt">
              <v:textbox inset=",0,,0">
                <w:txbxContent>
                  <w:p w14:paraId="757BF86D" w14:textId="2C8B45A0" w:rsidR="00B07FF7" w:rsidRPr="00B07FF7" w:rsidRDefault="00B07FF7" w:rsidP="00B07FF7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E40E3F" wp14:editId="10AFA35D">
              <wp:simplePos x="0" y="0"/>
              <wp:positionH relativeFrom="column">
                <wp:posOffset>-6985</wp:posOffset>
              </wp:positionH>
              <wp:positionV relativeFrom="paragraph">
                <wp:posOffset>-4445</wp:posOffset>
              </wp:positionV>
              <wp:extent cx="4714875" cy="28575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4875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AF30D9F" w14:textId="07EA9EA9" w:rsidR="00AF08AF" w:rsidRPr="00AF08AF" w:rsidRDefault="00AF08AF">
                          <w:pPr>
                            <w:rPr>
                              <w:rFonts w:ascii="Arial" w:hAnsi="Arial" w:cs="Arial"/>
                            </w:rPr>
                          </w:pPr>
                          <w:r w:rsidRPr="00AF08AF">
                            <w:rPr>
                              <w:rFonts w:ascii="Arial" w:hAnsi="Arial" w:cs="Arial"/>
                            </w:rPr>
                            <w:t>Mental Health Bulletin 65 – CMI/ODS Release 12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E40E3F" id="Text Box 1" o:spid="_x0000_s1030" type="#_x0000_t202" style="position:absolute;margin-left:-.55pt;margin-top:-.35pt;width:371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" fillcolor="white [3201]" stroked="f" strokeweight=".5pt">
              <v:textbox>
                <w:txbxContent>
                  <w:p w14:paraId="4AF30D9F" w14:textId="07EA9EA9" w:rsidR="00AF08AF" w:rsidRPr="00AF08AF" w:rsidRDefault="00AF08AF">
                    <w:pPr>
                      <w:rPr>
                        <w:rFonts w:ascii="Arial" w:hAnsi="Arial" w:cs="Arial"/>
                      </w:rPr>
                    </w:pPr>
                    <w:r w:rsidRPr="00AF08AF">
                      <w:rPr>
                        <w:rFonts w:ascii="Arial" w:hAnsi="Arial" w:cs="Arial"/>
                      </w:rPr>
                      <w:t>Mental Health Bulletin 65 – CMI/ODS Release 12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79696" w14:textId="77777777" w:rsidR="003375FA" w:rsidRDefault="003375FA" w:rsidP="002862F1">
      <w:pPr>
        <w:spacing w:before="120"/>
      </w:pPr>
      <w:r>
        <w:separator/>
      </w:r>
    </w:p>
  </w:footnote>
  <w:footnote w:type="continuationSeparator" w:id="0">
    <w:p w14:paraId="6A2AC0C1" w14:textId="77777777" w:rsidR="003375FA" w:rsidRDefault="00337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21608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30AE90" w14:textId="764F8C94" w:rsidR="00AF08AF" w:rsidRDefault="00AF08A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B73B65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417111A"/>
    <w:multiLevelType w:val="multilevel"/>
    <w:tmpl w:val="9AEE1F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CA622C"/>
    <w:multiLevelType w:val="hybridMultilevel"/>
    <w:tmpl w:val="083C5D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C036E65"/>
    <w:multiLevelType w:val="hybridMultilevel"/>
    <w:tmpl w:val="A10CEC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5353327"/>
    <w:multiLevelType w:val="hybridMultilevel"/>
    <w:tmpl w:val="4DCA8C34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8"/>
  </w:num>
  <w:num w:numId="9">
    <w:abstractNumId w:val="23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9"/>
  </w:num>
  <w:num w:numId="25">
    <w:abstractNumId w:val="26"/>
  </w:num>
  <w:num w:numId="26">
    <w:abstractNumId w:val="22"/>
  </w:num>
  <w:num w:numId="27">
    <w:abstractNumId w:val="11"/>
  </w:num>
  <w:num w:numId="28">
    <w:abstractNumId w:val="3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3"/>
  </w:num>
  <w:num w:numId="42">
    <w:abstractNumId w:val="17"/>
  </w:num>
  <w:num w:numId="43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FA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59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0F5F4C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2684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5ECE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375FA"/>
    <w:rsid w:val="003406C6"/>
    <w:rsid w:val="003418CC"/>
    <w:rsid w:val="003437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E7729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3E43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1F7A"/>
    <w:rsid w:val="004A3E81"/>
    <w:rsid w:val="004A4195"/>
    <w:rsid w:val="004A5C62"/>
    <w:rsid w:val="004A5CE5"/>
    <w:rsid w:val="004A707D"/>
    <w:rsid w:val="004C07C3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1261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2614"/>
    <w:rsid w:val="00644B1F"/>
    <w:rsid w:val="00644B7E"/>
    <w:rsid w:val="006454E6"/>
    <w:rsid w:val="00646235"/>
    <w:rsid w:val="00646A68"/>
    <w:rsid w:val="006505BD"/>
    <w:rsid w:val="006508EA"/>
    <w:rsid w:val="0065092E"/>
    <w:rsid w:val="00652BFA"/>
    <w:rsid w:val="006557A7"/>
    <w:rsid w:val="00656290"/>
    <w:rsid w:val="006608D8"/>
    <w:rsid w:val="006621D7"/>
    <w:rsid w:val="0066302A"/>
    <w:rsid w:val="00667770"/>
    <w:rsid w:val="00670597"/>
    <w:rsid w:val="006706D0"/>
    <w:rsid w:val="00674077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639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D53"/>
    <w:rsid w:val="00796E20"/>
    <w:rsid w:val="00797C32"/>
    <w:rsid w:val="007A11E8"/>
    <w:rsid w:val="007B0914"/>
    <w:rsid w:val="007B1374"/>
    <w:rsid w:val="007B32E5"/>
    <w:rsid w:val="007B3DB9"/>
    <w:rsid w:val="007B5004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9D8"/>
    <w:rsid w:val="00867D9D"/>
    <w:rsid w:val="008721DC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8F660A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0F1A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4771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6E5A"/>
    <w:rsid w:val="00AD784C"/>
    <w:rsid w:val="00AE126A"/>
    <w:rsid w:val="00AE1BAE"/>
    <w:rsid w:val="00AE3005"/>
    <w:rsid w:val="00AE3BD5"/>
    <w:rsid w:val="00AE59A0"/>
    <w:rsid w:val="00AF08AF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04F5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5FF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E6C62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0EA0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1E1F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9777E"/>
    <w:rsid w:val="00DA2093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DF77EC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2582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63E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01D9A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5FA"/>
    <w:rPr>
      <w:rFonts w:ascii="Verdana" w:hAnsi="Verdana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9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55920"/>
    <w:pPr>
      <w:spacing w:after="300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link w:val="DHHSbodyChar"/>
    <w:qFormat/>
    <w:rsid w:val="003375FA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Healthbody">
    <w:name w:val="Health body"/>
    <w:uiPriority w:val="99"/>
    <w:rsid w:val="003375FA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paragraph" w:customStyle="1" w:styleId="DHHSmainsubheading">
    <w:name w:val="DHHS main subheading"/>
    <w:uiPriority w:val="8"/>
    <w:rsid w:val="003375FA"/>
    <w:rPr>
      <w:rFonts w:ascii="Arial" w:hAnsi="Arial"/>
      <w:color w:val="FFFFFF"/>
      <w:sz w:val="28"/>
      <w:szCs w:val="24"/>
      <w:lang w:eastAsia="en-US"/>
    </w:rPr>
  </w:style>
  <w:style w:type="paragraph" w:customStyle="1" w:styleId="DHHSfooter">
    <w:name w:val="DHHS footer"/>
    <w:uiPriority w:val="11"/>
    <w:rsid w:val="003375FA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3375FA"/>
  </w:style>
  <w:style w:type="paragraph" w:styleId="ListParagraph">
    <w:name w:val="List Paragraph"/>
    <w:basedOn w:val="Normal"/>
    <w:uiPriority w:val="34"/>
    <w:qFormat/>
    <w:rsid w:val="003375FA"/>
    <w:pPr>
      <w:ind w:left="720"/>
      <w:contextualSpacing/>
    </w:pPr>
    <w:rPr>
      <w:rFonts w:ascii="Times New Roman" w:hAnsi="Times New Roman"/>
      <w:sz w:val="24"/>
      <w:szCs w:val="24"/>
      <w:lang w:eastAsia="en-AU"/>
    </w:rPr>
  </w:style>
  <w:style w:type="paragraph" w:customStyle="1" w:styleId="xmsonormal">
    <w:name w:val="x_msonormal"/>
    <w:basedOn w:val="Normal"/>
    <w:rsid w:val="003375FA"/>
    <w:rPr>
      <w:rFonts w:ascii="Calibri" w:eastAsiaTheme="minorHAnsi" w:hAnsi="Calibri" w:cs="Calibri"/>
      <w:sz w:val="22"/>
      <w:szCs w:val="22"/>
      <w:lang w:eastAsia="en-AU"/>
    </w:rPr>
  </w:style>
  <w:style w:type="character" w:customStyle="1" w:styleId="DHHSbodyChar">
    <w:name w:val="DHHS body Char"/>
    <w:link w:val="DHHSbody"/>
    <w:rsid w:val="003375FA"/>
    <w:rPr>
      <w:rFonts w:ascii="Arial" w:eastAsia="Times" w:hAnsi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375FA"/>
    <w:rPr>
      <w:rFonts w:ascii="Arial" w:hAnsi="Arial" w:cs="Arial"/>
      <w:b/>
      <w:color w:val="53565A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375FA"/>
    <w:rPr>
      <w:rFonts w:ascii="Arial" w:hAnsi="Arial" w:cs="Arial"/>
      <w:szCs w:val="18"/>
      <w:lang w:eastAsia="en-US"/>
    </w:rPr>
  </w:style>
  <w:style w:type="paragraph" w:customStyle="1" w:styleId="Default">
    <w:name w:val="Default"/>
    <w:rsid w:val="0064261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DHHSaccessibilitypara">
    <w:name w:val="DHHS accessibility para"/>
    <w:uiPriority w:val="8"/>
    <w:rsid w:val="00741639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HDReporting@health.vic.gov.a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ealth.vic.gov.au/research-and-reporting/bulletins-and-program-management-circulars-pm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health.vic.gov.au/research-and-reporting/bulletins-and-program-management-circulars-pmc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MHDReporting@health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4390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Bulletin 65 - CMI ODS Release 12</dc:title>
  <dc:subject/>
  <dc:creator/>
  <cp:keywords/>
  <dc:description/>
  <cp:lastModifiedBy/>
  <cp:revision>1</cp:revision>
  <dcterms:created xsi:type="dcterms:W3CDTF">2022-06-16T02:52:00Z</dcterms:created>
  <dcterms:modified xsi:type="dcterms:W3CDTF">2022-06-16T02:53:00Z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2022-06-16T02:53:45Z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a0e040f9-3cab-4d38-9c70-fd42b2fae730</vt:lpwstr>
  </property>
  <property fmtid="{D5CDD505-2E9C-101B-9397-08002B2CF9AE}" pid="8" name="MSIP_Label_43e64453-338c-4f93-8a4d-0039a0a41f2a_ContentBits">
    <vt:lpwstr>2</vt:lpwstr>
  </property>
</Properties>
</file>