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8F13E" w14:textId="49C3BC4D"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 Minister for Health and the Acting Chief Health Officer</w:t>
      </w:r>
    </w:p>
    <w:p w14:paraId="034EAEB1" w14:textId="080061F0" w:rsidR="601837BE" w:rsidRDefault="00243A51" w:rsidP="54303A30">
      <w:pPr>
        <w:rPr>
          <w:rFonts w:ascii="Calibri" w:eastAsia="Calibri" w:hAnsi="Calibri" w:cs="Calibri"/>
          <w:color w:val="000000" w:themeColor="text1"/>
        </w:rPr>
      </w:pPr>
      <w:r>
        <w:rPr>
          <w:rFonts w:ascii="Calibri" w:eastAsia="Calibri" w:hAnsi="Calibri" w:cs="Calibri"/>
          <w:color w:val="000000" w:themeColor="text1"/>
        </w:rPr>
        <w:t>4 January</w:t>
      </w:r>
      <w:r w:rsidR="601837BE" w:rsidRPr="54303A30">
        <w:rPr>
          <w:rFonts w:ascii="Calibri" w:eastAsia="Calibri" w:hAnsi="Calibri" w:cs="Calibri"/>
          <w:color w:val="000000" w:themeColor="text1"/>
        </w:rPr>
        <w:t xml:space="preserve"> 202</w:t>
      </w:r>
      <w:r>
        <w:rPr>
          <w:rFonts w:ascii="Calibri" w:eastAsia="Calibri" w:hAnsi="Calibri" w:cs="Calibri"/>
          <w:color w:val="000000" w:themeColor="text1"/>
        </w:rPr>
        <w:t>2</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394A79AA"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Minister for Health: The Hon. Martin Foley</w:t>
      </w:r>
    </w:p>
    <w:p w14:paraId="60C39F39" w14:textId="07B5EAE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Acting Chief Health Officer: Professor Benjamin Cowie</w:t>
      </w:r>
    </w:p>
    <w:p w14:paraId="54D49A16" w14:textId="77777777" w:rsidR="002A702F" w:rsidRDefault="002A702F" w:rsidP="002A702F">
      <w:pPr>
        <w:rPr>
          <w:rFonts w:ascii="Calibri" w:eastAsia="Calibri" w:hAnsi="Calibri" w:cs="Calibri"/>
          <w:color w:val="000000" w:themeColor="text1"/>
        </w:rPr>
      </w:pPr>
      <w:r w:rsidRPr="54303A30">
        <w:rPr>
          <w:rFonts w:ascii="Calibri" w:eastAsia="Calibri" w:hAnsi="Calibri" w:cs="Calibri"/>
          <w:color w:val="000000" w:themeColor="text1"/>
        </w:rPr>
        <w:t>Acting Secretary, Department of Health: Jacinda de Witts</w:t>
      </w:r>
    </w:p>
    <w:p w14:paraId="55853EFC" w14:textId="030E72F3" w:rsidR="002A702F" w:rsidRPr="002A702F" w:rsidRDefault="601837BE" w:rsidP="002A702F">
      <w:pPr>
        <w:rPr>
          <w:rFonts w:ascii="Calibri" w:eastAsia="Calibri" w:hAnsi="Calibri" w:cs="Calibri"/>
          <w:color w:val="000000" w:themeColor="text1"/>
        </w:rPr>
      </w:pPr>
      <w:r w:rsidRPr="54303A30">
        <w:rPr>
          <w:rFonts w:ascii="Calibri" w:eastAsia="Calibri" w:hAnsi="Calibri" w:cs="Calibri"/>
          <w:color w:val="000000" w:themeColor="text1"/>
        </w:rPr>
        <w:t xml:space="preserve">Acting Deputy Secretary, Public Health Policy and Strategy: </w:t>
      </w:r>
      <w:r w:rsidR="00243A51">
        <w:rPr>
          <w:rFonts w:ascii="Calibri" w:eastAsia="Calibri" w:hAnsi="Calibri" w:cs="Calibri"/>
          <w:color w:val="000000" w:themeColor="text1"/>
        </w:rPr>
        <w:t>David Ruschena</w:t>
      </w:r>
    </w:p>
    <w:p w14:paraId="1006CE82" w14:textId="03AB598C" w:rsidR="00F55E93" w:rsidRPr="00F55E93" w:rsidRDefault="601837BE" w:rsidP="00F55E93">
      <w:pPr>
        <w:rPr>
          <w:rFonts w:ascii="Calibri" w:eastAsia="Calibri" w:hAnsi="Calibri" w:cs="Calibri"/>
          <w:color w:val="000000" w:themeColor="text1"/>
        </w:rPr>
      </w:pPr>
      <w:r w:rsidRPr="6290CDC4">
        <w:rPr>
          <w:rFonts w:ascii="Calibri" w:eastAsia="Calibri" w:hAnsi="Calibri" w:cs="Calibri"/>
          <w:color w:val="000000" w:themeColor="text1"/>
        </w:rPr>
        <w:t>-------------------------------------------------------------------------------------------------------------------------------------</w:t>
      </w:r>
    </w:p>
    <w:p w14:paraId="0C020232" w14:textId="786DD811" w:rsidR="6FCC507C" w:rsidRDefault="554572EC" w:rsidP="6FCC507C">
      <w:pPr>
        <w:rPr>
          <w:b/>
          <w:sz w:val="24"/>
          <w:szCs w:val="24"/>
        </w:rPr>
      </w:pPr>
      <w:r w:rsidRPr="2126236C">
        <w:rPr>
          <w:b/>
          <w:sz w:val="24"/>
          <w:szCs w:val="24"/>
        </w:rPr>
        <w:t>Update on epidemiology since 23 December CHO advice was provided to Minister</w:t>
      </w:r>
    </w:p>
    <w:p w14:paraId="3C869291" w14:textId="5EB486A7" w:rsidR="45C0AB03" w:rsidRDefault="45C0AB03" w:rsidP="33DDEA42">
      <w:pPr>
        <w:rPr>
          <w:b/>
          <w:bCs/>
        </w:rPr>
      </w:pPr>
      <w:r>
        <w:t>The Minister sought an update on the epidemiology associated with COVID-19 and</w:t>
      </w:r>
      <w:proofErr w:type="gramStart"/>
      <w:r>
        <w:t>, in particular, Omicron</w:t>
      </w:r>
      <w:proofErr w:type="gramEnd"/>
      <w:r w:rsidR="00F874A0">
        <w:t>,</w:t>
      </w:r>
      <w:r>
        <w:t xml:space="preserve"> since the last formal advice he received from the CHO on 23 December. The ACHO provided a summary of the changes</w:t>
      </w:r>
      <w:r w:rsidR="6ACF1E41">
        <w:t>:</w:t>
      </w:r>
    </w:p>
    <w:p w14:paraId="229703C0" w14:textId="1CE5B106" w:rsidR="6ACF1E41" w:rsidRDefault="6ACF1E41" w:rsidP="00A55450">
      <w:pPr>
        <w:pStyle w:val="ListParagraph"/>
        <w:numPr>
          <w:ilvl w:val="0"/>
          <w:numId w:val="28"/>
        </w:numPr>
      </w:pPr>
      <w:r>
        <w:t xml:space="preserve">The epidemiology in Victoria has shifted significantly </w:t>
      </w:r>
      <w:r w:rsidR="00A55450">
        <w:t xml:space="preserve">since the previous formal advice.  </w:t>
      </w:r>
      <w:r>
        <w:t xml:space="preserve">On 23 December there were </w:t>
      </w:r>
      <w:r w:rsidR="00A55450">
        <w:t xml:space="preserve">approximately </w:t>
      </w:r>
      <w:r>
        <w:t>14,</w:t>
      </w:r>
      <w:r w:rsidR="00E65FF6">
        <w:t>8</w:t>
      </w:r>
      <w:r>
        <w:t xml:space="preserve">00 </w:t>
      </w:r>
      <w:r w:rsidR="00E65FF6">
        <w:t xml:space="preserve">confirmed </w:t>
      </w:r>
      <w:r>
        <w:t xml:space="preserve">active cases in the community. Today there are </w:t>
      </w:r>
      <w:r w:rsidR="00E65FF6">
        <w:t xml:space="preserve">over </w:t>
      </w:r>
      <w:r>
        <w:t>48,000.</w:t>
      </w:r>
      <w:r w:rsidR="00A55450">
        <w:t xml:space="preserve">  Omicron had increased from 3% of </w:t>
      </w:r>
      <w:r w:rsidR="00E65FF6">
        <w:t xml:space="preserve">sequenced </w:t>
      </w:r>
      <w:r w:rsidR="00A55450">
        <w:t xml:space="preserve">isolates </w:t>
      </w:r>
      <w:r w:rsidR="00E65FF6">
        <w:t xml:space="preserve">in the first half of December, to </w:t>
      </w:r>
      <w:r w:rsidR="00A55450">
        <w:t xml:space="preserve">30% of isolates </w:t>
      </w:r>
      <w:r w:rsidR="00E65FF6">
        <w:t>by the 20 of</w:t>
      </w:r>
      <w:r w:rsidR="00A55450">
        <w:t xml:space="preserve"> December, to </w:t>
      </w:r>
      <w:r w:rsidR="00E65FF6">
        <w:t xml:space="preserve">greater </w:t>
      </w:r>
      <w:r w:rsidR="00A55450">
        <w:t xml:space="preserve">than 75% </w:t>
      </w:r>
      <w:r w:rsidR="00E65FF6">
        <w:t>by 31 December 2021</w:t>
      </w:r>
      <w:r w:rsidR="00A55450">
        <w:t>.</w:t>
      </w:r>
    </w:p>
    <w:p w14:paraId="2D35F680" w14:textId="17809463" w:rsidR="00A55450" w:rsidRDefault="00A55450" w:rsidP="00A55450">
      <w:pPr>
        <w:pStyle w:val="ListParagraph"/>
        <w:numPr>
          <w:ilvl w:val="0"/>
          <w:numId w:val="28"/>
        </w:numPr>
        <w:spacing w:after="0" w:line="240" w:lineRule="auto"/>
        <w:contextualSpacing w:val="0"/>
      </w:pPr>
      <w:r>
        <w:t xml:space="preserve">Due </w:t>
      </w:r>
      <w:r w:rsidR="00E65FF6">
        <w:t xml:space="preserve">the high volume of total PCR tests being received, </w:t>
      </w:r>
      <w:proofErr w:type="gramStart"/>
      <w:r w:rsidR="00E65FF6">
        <w:t>and also</w:t>
      </w:r>
      <w:proofErr w:type="gramEnd"/>
      <w:r w:rsidR="00E65FF6">
        <w:t xml:space="preserve"> the high proportion of tests with positive results (now over 20%) leading </w:t>
      </w:r>
      <w:r>
        <w:t xml:space="preserve">to an inability to pool </w:t>
      </w:r>
      <w:r w:rsidR="00E65FF6">
        <w:t>specimens</w:t>
      </w:r>
      <w:r>
        <w:t xml:space="preserve">, </w:t>
      </w:r>
      <w:r w:rsidR="00E65FF6">
        <w:t xml:space="preserve">laboratory </w:t>
      </w:r>
      <w:r>
        <w:t>PCR test</w:t>
      </w:r>
      <w:r w:rsidR="00E65FF6">
        <w:t>ing for COVID-19 is</w:t>
      </w:r>
      <w:r>
        <w:t xml:space="preserve"> increasingly unable to </w:t>
      </w:r>
      <w:r w:rsidR="00E65FF6">
        <w:t>meet expected turnaround times for results</w:t>
      </w:r>
      <w:r>
        <w:t xml:space="preserve">.  Only 30% of results </w:t>
      </w:r>
      <w:r w:rsidR="00E65FF6">
        <w:t xml:space="preserve">are currently </w:t>
      </w:r>
      <w:r>
        <w:t>available by the day after the test</w:t>
      </w:r>
      <w:r w:rsidR="00E65FF6">
        <w:t>, and many results take several days to be received</w:t>
      </w:r>
      <w:r>
        <w:t xml:space="preserve">.  This delay </w:t>
      </w:r>
      <w:r w:rsidR="00E65FF6">
        <w:t xml:space="preserve">is </w:t>
      </w:r>
      <w:r>
        <w:t>preventing timely access to support</w:t>
      </w:r>
      <w:r w:rsidR="00E65FF6">
        <w:t xml:space="preserve"> and linkage to clinical care</w:t>
      </w:r>
      <w:r>
        <w:t xml:space="preserve">, including the </w:t>
      </w:r>
      <w:r w:rsidR="00E65FF6">
        <w:t xml:space="preserve">provision of time-critical interventions such as </w:t>
      </w:r>
      <w:proofErr w:type="spellStart"/>
      <w:r w:rsidR="001B2325">
        <w:t>S</w:t>
      </w:r>
      <w:r w:rsidR="00E65FF6">
        <w:t>otrovimab</w:t>
      </w:r>
      <w:proofErr w:type="spellEnd"/>
      <w:r w:rsidR="00E65FF6">
        <w:t xml:space="preserve">. </w:t>
      </w:r>
    </w:p>
    <w:p w14:paraId="74D2F02C" w14:textId="3237E8F9" w:rsidR="00A55450" w:rsidRDefault="6ACF1E41" w:rsidP="00A55450">
      <w:pPr>
        <w:pStyle w:val="ListParagraph"/>
        <w:numPr>
          <w:ilvl w:val="0"/>
          <w:numId w:val="28"/>
        </w:numPr>
        <w:spacing w:after="0" w:line="240" w:lineRule="auto"/>
        <w:contextualSpacing w:val="0"/>
      </w:pPr>
      <w:r>
        <w:t xml:space="preserve">There are substantial pressures on the testing system and hospitalisations </w:t>
      </w:r>
      <w:r w:rsidR="00A55450">
        <w:t>moved from 398 inpatients and falling</w:t>
      </w:r>
      <w:r w:rsidR="00E65FF6">
        <w:t xml:space="preserve"> on 23 December</w:t>
      </w:r>
      <w:r w:rsidR="00A55450">
        <w:t xml:space="preserve">, to 516 inpatients and </w:t>
      </w:r>
      <w:r w:rsidR="00E65FF6">
        <w:t>rising today</w:t>
      </w:r>
      <w:r>
        <w:t>.</w:t>
      </w:r>
      <w:r w:rsidR="00A55450">
        <w:t xml:space="preserve">  Twelve Victorian health services have indicated that they were </w:t>
      </w:r>
      <w:r w:rsidR="00A55450" w:rsidRPr="00A55450">
        <w:rPr>
          <w:rFonts w:eastAsia="Times New Roman"/>
        </w:rPr>
        <w:t xml:space="preserve">already using extended-team workforce models to deliver care under specialist supervision, and some health services had indicated that they were no longer able to meet </w:t>
      </w:r>
      <w:r w:rsidR="00E65FF6">
        <w:rPr>
          <w:rFonts w:eastAsia="Times New Roman"/>
        </w:rPr>
        <w:t xml:space="preserve">optimal </w:t>
      </w:r>
      <w:r w:rsidR="00A55450" w:rsidRPr="00A55450">
        <w:rPr>
          <w:rFonts w:eastAsia="Times New Roman"/>
        </w:rPr>
        <w:t>nurse to patient ratios</w:t>
      </w:r>
      <w:r w:rsidR="00A55450" w:rsidRPr="00237FB1">
        <w:rPr>
          <w:rFonts w:eastAsia="Times New Roman"/>
        </w:rPr>
        <w:t>.  These workforce challenges would only increase as more healthcare workers became infected</w:t>
      </w:r>
      <w:r w:rsidR="00E65FF6">
        <w:rPr>
          <w:rFonts w:eastAsia="Times New Roman"/>
        </w:rPr>
        <w:t xml:space="preserve">, with recent trends suggesting an increase in the number of clinical health care workers with COVID-19 rising </w:t>
      </w:r>
      <w:proofErr w:type="gramStart"/>
      <w:r w:rsidR="00E65FF6">
        <w:rPr>
          <w:rFonts w:eastAsia="Times New Roman"/>
        </w:rPr>
        <w:t>in excess of</w:t>
      </w:r>
      <w:proofErr w:type="gramEnd"/>
      <w:r w:rsidR="00E65FF6">
        <w:rPr>
          <w:rFonts w:eastAsia="Times New Roman"/>
        </w:rPr>
        <w:t xml:space="preserve"> 10% per day</w:t>
      </w:r>
      <w:r w:rsidR="00A55450" w:rsidRPr="00237FB1">
        <w:rPr>
          <w:rFonts w:eastAsia="Times New Roman"/>
        </w:rPr>
        <w:t>.</w:t>
      </w:r>
    </w:p>
    <w:p w14:paraId="3E2CED74" w14:textId="57EBF6E0" w:rsidR="6ACF1E41" w:rsidRDefault="00A55450" w:rsidP="797884FF">
      <w:pPr>
        <w:pStyle w:val="ListParagraph"/>
        <w:numPr>
          <w:ilvl w:val="0"/>
          <w:numId w:val="28"/>
        </w:numPr>
      </w:pPr>
      <w:r>
        <w:t xml:space="preserve">The ACHO </w:t>
      </w:r>
      <w:r w:rsidR="6ACF1E41">
        <w:t>expect</w:t>
      </w:r>
      <w:r>
        <w:t>s</w:t>
      </w:r>
      <w:r w:rsidR="6ACF1E41">
        <w:t xml:space="preserve"> to see a similar situation with regards to Omicron as NSW is currently experiencing</w:t>
      </w:r>
      <w:r>
        <w:t xml:space="preserve">; </w:t>
      </w:r>
      <w:r w:rsidR="6ACF1E41">
        <w:t>by next week more than 20,000 cases per day</w:t>
      </w:r>
      <w:r w:rsidR="00FC2D47">
        <w:t xml:space="preserve"> and more than 1000 </w:t>
      </w:r>
      <w:r w:rsidR="00E65FF6">
        <w:t>hospital inpatients</w:t>
      </w:r>
      <w:r>
        <w:t xml:space="preserve">, with the number of hospitalised cases increasing by 10% </w:t>
      </w:r>
      <w:r w:rsidR="00E65FF6">
        <w:t xml:space="preserve">or greater </w:t>
      </w:r>
      <w:r>
        <w:t>each day</w:t>
      </w:r>
      <w:r w:rsidR="6ACF1E41">
        <w:t xml:space="preserve">. </w:t>
      </w:r>
      <w:r>
        <w:t xml:space="preserve"> The ACHO noted that </w:t>
      </w:r>
      <w:r w:rsidR="00E65FF6">
        <w:t xml:space="preserve">in both Victoria and NSW, at times there appear to be </w:t>
      </w:r>
      <w:r>
        <w:t>artificial plateau</w:t>
      </w:r>
      <w:r w:rsidR="00E65FF6">
        <w:t>s</w:t>
      </w:r>
      <w:r>
        <w:t xml:space="preserve"> in the number of cases being reported, as </w:t>
      </w:r>
      <w:r w:rsidR="00237FB1">
        <w:t xml:space="preserve">pathology </w:t>
      </w:r>
      <w:r w:rsidR="00E65FF6">
        <w:t>and reporting systems experience significant delays in test processing and result reporting</w:t>
      </w:r>
      <w:r w:rsidR="00237FB1">
        <w:t xml:space="preserve"> </w:t>
      </w:r>
      <w:r w:rsidR="00E65FF6">
        <w:t xml:space="preserve">resulting in an inability to reflect </w:t>
      </w:r>
      <w:r w:rsidR="00237FB1">
        <w:t>significant increase</w:t>
      </w:r>
      <w:r w:rsidR="00E65FF6">
        <w:t>s</w:t>
      </w:r>
      <w:r w:rsidR="00237FB1">
        <w:t xml:space="preserve"> in case numbers</w:t>
      </w:r>
      <w:r w:rsidR="00E65FF6">
        <w:t xml:space="preserve"> in a timely fashion</w:t>
      </w:r>
      <w:r w:rsidR="00237FB1">
        <w:t>.</w:t>
      </w:r>
    </w:p>
    <w:p w14:paraId="2D478112" w14:textId="77777777" w:rsidR="001B2325" w:rsidRDefault="001B2325" w:rsidP="33DDEA42">
      <w:pPr>
        <w:rPr>
          <w:b/>
          <w:sz w:val="24"/>
          <w:szCs w:val="24"/>
        </w:rPr>
      </w:pPr>
      <w:r>
        <w:rPr>
          <w:b/>
          <w:sz w:val="24"/>
          <w:szCs w:val="24"/>
        </w:rPr>
        <w:br w:type="page"/>
      </w:r>
    </w:p>
    <w:p w14:paraId="6AC4D1B6" w14:textId="294DEB45" w:rsidR="33DDEA42" w:rsidRDefault="13807283" w:rsidP="33DDEA42">
      <w:pPr>
        <w:rPr>
          <w:b/>
          <w:sz w:val="24"/>
          <w:szCs w:val="24"/>
        </w:rPr>
      </w:pPr>
      <w:r w:rsidRPr="5A81F75D">
        <w:rPr>
          <w:b/>
          <w:sz w:val="24"/>
          <w:szCs w:val="24"/>
        </w:rPr>
        <w:t>Policy issues raised by the Minister</w:t>
      </w:r>
    </w:p>
    <w:p w14:paraId="2A521207" w14:textId="67F57699" w:rsidR="00E54A27" w:rsidRDefault="008670C3" w:rsidP="008670C3">
      <w:pPr>
        <w:rPr>
          <w:b/>
          <w:bCs/>
        </w:rPr>
      </w:pPr>
      <w:r w:rsidRPr="00667FF0">
        <w:rPr>
          <w:b/>
          <w:bCs/>
        </w:rPr>
        <w:t xml:space="preserve">Issue 1 </w:t>
      </w:r>
      <w:r w:rsidR="21C64C37" w:rsidRPr="3FA3678A">
        <w:rPr>
          <w:b/>
          <w:bCs/>
        </w:rPr>
        <w:t>-</w:t>
      </w:r>
      <w:r w:rsidR="21C64C37" w:rsidRPr="4E03FB1E">
        <w:rPr>
          <w:b/>
          <w:bCs/>
        </w:rPr>
        <w:t xml:space="preserve"> </w:t>
      </w:r>
      <w:r w:rsidR="23047A43" w:rsidRPr="0B1C6582">
        <w:rPr>
          <w:b/>
          <w:bCs/>
        </w:rPr>
        <w:t>v</w:t>
      </w:r>
      <w:r w:rsidR="21C64C37" w:rsidRPr="0B1C6582">
        <w:rPr>
          <w:b/>
          <w:bCs/>
        </w:rPr>
        <w:t>accine</w:t>
      </w:r>
      <w:r w:rsidR="21C64C37" w:rsidRPr="4E03FB1E">
        <w:rPr>
          <w:b/>
          <w:bCs/>
        </w:rPr>
        <w:t xml:space="preserve"> </w:t>
      </w:r>
      <w:r w:rsidR="21C64C37" w:rsidRPr="1F4363DE">
        <w:rPr>
          <w:b/>
          <w:bCs/>
        </w:rPr>
        <w:t>mandates</w:t>
      </w:r>
    </w:p>
    <w:p w14:paraId="36B178BE" w14:textId="5BD41887" w:rsidR="008670C3" w:rsidRDefault="008670C3" w:rsidP="012F8596">
      <w:r w:rsidRPr="00667FF0">
        <w:rPr>
          <w:b/>
          <w:bCs/>
        </w:rPr>
        <w:lastRenderedPageBreak/>
        <w:t>Minister</w:t>
      </w:r>
      <w:r w:rsidR="00D8084B">
        <w:rPr>
          <w:b/>
          <w:bCs/>
        </w:rPr>
        <w:t>:</w:t>
      </w:r>
      <w:r w:rsidR="00E54A27">
        <w:t xml:space="preserve"> </w:t>
      </w:r>
      <w:r w:rsidR="00795A14" w:rsidRPr="56344538">
        <w:t xml:space="preserve">sought </w:t>
      </w:r>
      <w:r w:rsidR="223FC99D" w:rsidRPr="56344538">
        <w:t>advice from the ACHO on whether there was</w:t>
      </w:r>
      <w:r w:rsidRPr="56344538">
        <w:t xml:space="preserve"> more we</w:t>
      </w:r>
      <w:r w:rsidR="6CB31CA1" w:rsidRPr="56344538">
        <w:t xml:space="preserve"> could</w:t>
      </w:r>
      <w:r w:rsidRPr="56344538">
        <w:t xml:space="preserve"> do to extend </w:t>
      </w:r>
      <w:r w:rsidR="00E54A27" w:rsidRPr="56344538">
        <w:t>vaccine mandates for a 3</w:t>
      </w:r>
      <w:r w:rsidR="00E54A27" w:rsidRPr="56344538">
        <w:rPr>
          <w:vertAlign w:val="superscript"/>
        </w:rPr>
        <w:t>rd</w:t>
      </w:r>
      <w:r w:rsidR="00E54A27" w:rsidRPr="56344538">
        <w:t xml:space="preserve"> shot </w:t>
      </w:r>
      <w:r w:rsidRPr="56344538">
        <w:t xml:space="preserve">beyond </w:t>
      </w:r>
      <w:r w:rsidR="00E54A27" w:rsidRPr="56344538">
        <w:t>the group</w:t>
      </w:r>
      <w:r w:rsidR="25EB18E0" w:rsidRPr="56344538">
        <w:t>s already</w:t>
      </w:r>
      <w:r w:rsidR="00E54A27" w:rsidRPr="56344538">
        <w:t xml:space="preserve"> advised</w:t>
      </w:r>
      <w:r w:rsidR="7676724C" w:rsidRPr="56344538">
        <w:t>.</w:t>
      </w:r>
    </w:p>
    <w:p w14:paraId="04FCFA83" w14:textId="236EE50F" w:rsidR="004F79B4" w:rsidRDefault="008670C3" w:rsidP="004F79B4">
      <w:pPr>
        <w:ind w:left="720"/>
      </w:pPr>
      <w:r w:rsidRPr="00667FF0">
        <w:rPr>
          <w:b/>
          <w:bCs/>
        </w:rPr>
        <w:t xml:space="preserve">ACHO: </w:t>
      </w:r>
      <w:r w:rsidR="0E427911" w:rsidRPr="2DD14F03">
        <w:rPr>
          <w:b/>
          <w:i/>
        </w:rPr>
        <w:t xml:space="preserve"> </w:t>
      </w:r>
      <w:r w:rsidR="3E4A5EB0" w:rsidRPr="2DD14F03">
        <w:t>Indicated that</w:t>
      </w:r>
      <w:r w:rsidRPr="2DD14F03">
        <w:t xml:space="preserve"> during the significant </w:t>
      </w:r>
      <w:r w:rsidR="000930D6" w:rsidRPr="2DD14F03">
        <w:t>D</w:t>
      </w:r>
      <w:r w:rsidRPr="2DD14F03">
        <w:t>elta wave mandates for</w:t>
      </w:r>
      <w:r w:rsidR="6AFD0B7D" w:rsidRPr="2DD14F03">
        <w:t xml:space="preserve"> both</w:t>
      </w:r>
      <w:r w:rsidRPr="2DD14F03">
        <w:t xml:space="preserve"> </w:t>
      </w:r>
      <w:proofErr w:type="gramStart"/>
      <w:r w:rsidRPr="2DD14F03">
        <w:t>particular workforces</w:t>
      </w:r>
      <w:proofErr w:type="gramEnd"/>
      <w:r w:rsidRPr="2DD14F03">
        <w:t xml:space="preserve"> and the broader </w:t>
      </w:r>
      <w:r w:rsidR="000930D6" w:rsidRPr="2DD14F03">
        <w:t>vaccinated</w:t>
      </w:r>
      <w:r w:rsidRPr="2DD14F03">
        <w:t xml:space="preserve"> economy settings </w:t>
      </w:r>
      <w:r w:rsidR="4DBF87FB" w:rsidRPr="2DD14F03">
        <w:t>were proportionate and</w:t>
      </w:r>
      <w:r w:rsidRPr="2DD14F03">
        <w:t xml:space="preserve"> had </w:t>
      </w:r>
      <w:r w:rsidR="526170E2" w:rsidRPr="2DD14F03">
        <w:t>a</w:t>
      </w:r>
      <w:r w:rsidRPr="2DD14F03">
        <w:t xml:space="preserve"> significant impact on uptake,</w:t>
      </w:r>
      <w:r w:rsidRPr="2DD14F03">
        <w:rPr>
          <w:b/>
        </w:rPr>
        <w:t xml:space="preserve"> </w:t>
      </w:r>
      <w:r w:rsidRPr="2DD14F03">
        <w:t>with substantial benefit for reducing transmission and protecting health and wellbeing of Victorians</w:t>
      </w:r>
      <w:r w:rsidR="00D8084B" w:rsidRPr="2DD14F03">
        <w:t>.</w:t>
      </w:r>
      <w:r w:rsidRPr="2DD14F03">
        <w:t xml:space="preserve"> </w:t>
      </w:r>
      <w:r w:rsidR="53174313" w:rsidRPr="2DD14F03">
        <w:t>However</w:t>
      </w:r>
      <w:r w:rsidR="67A7D2AB" w:rsidRPr="2DD14F03">
        <w:t>,</w:t>
      </w:r>
      <w:r w:rsidR="4E9F3829" w:rsidRPr="2DD14F03">
        <w:t xml:space="preserve"> given</w:t>
      </w:r>
      <w:r w:rsidR="67A7D2AB" w:rsidRPr="2DD14F03">
        <w:t xml:space="preserve"> they</w:t>
      </w:r>
      <w:r w:rsidRPr="2DD14F03">
        <w:t xml:space="preserve"> </w:t>
      </w:r>
      <w:r w:rsidR="00D8084B" w:rsidRPr="2DD14F03">
        <w:t>are</w:t>
      </w:r>
      <w:r w:rsidRPr="2DD14F03">
        <w:t xml:space="preserve"> quite restrictive of</w:t>
      </w:r>
      <w:r w:rsidR="00D8084B" w:rsidRPr="2DD14F03">
        <w:t xml:space="preserve"> the</w:t>
      </w:r>
      <w:r w:rsidRPr="2DD14F03">
        <w:t xml:space="preserve"> rights of</w:t>
      </w:r>
      <w:r w:rsidR="00D8084B" w:rsidRPr="2DD14F03">
        <w:t xml:space="preserve"> the</w:t>
      </w:r>
      <w:r w:rsidRPr="2DD14F03">
        <w:t xml:space="preserve"> individual</w:t>
      </w:r>
      <w:r w:rsidR="3550F9A4" w:rsidRPr="2DD14F03">
        <w:t>,</w:t>
      </w:r>
      <w:r w:rsidRPr="2DD14F03">
        <w:t xml:space="preserve"> </w:t>
      </w:r>
      <w:r w:rsidR="6B2A17C1" w:rsidRPr="2DD14F03">
        <w:t>t</w:t>
      </w:r>
      <w:r w:rsidRPr="2DD14F03">
        <w:t xml:space="preserve">he new mandate </w:t>
      </w:r>
      <w:r w:rsidR="00D8084B" w:rsidRPr="2DD14F03">
        <w:t>recommendations</w:t>
      </w:r>
      <w:r w:rsidRPr="2DD14F03">
        <w:t xml:space="preserve"> </w:t>
      </w:r>
      <w:r w:rsidR="5B374F26" w:rsidRPr="2DD14F03">
        <w:t>are focussed</w:t>
      </w:r>
      <w:r w:rsidR="1DE4AEA0" w:rsidRPr="2DD14F03">
        <w:t xml:space="preserve"> only</w:t>
      </w:r>
      <w:r w:rsidR="5B374F26" w:rsidRPr="2DD14F03">
        <w:t xml:space="preserve"> on</w:t>
      </w:r>
      <w:r w:rsidR="00D8084B" w:rsidRPr="2DD14F03">
        <w:t xml:space="preserve"> </w:t>
      </w:r>
      <w:r w:rsidR="3A4117B4" w:rsidRPr="069A2DF7">
        <w:t>th</w:t>
      </w:r>
      <w:r w:rsidR="003974BC">
        <w:t>ose at greatest risk of exposure</w:t>
      </w:r>
      <w:r w:rsidR="00E65FF6">
        <w:t xml:space="preserve"> and/or those that provide care for vulnerable Victorians who are more likely to experience severe illness if exposed to COVID-19. </w:t>
      </w:r>
      <w:r w:rsidR="00183D0A">
        <w:t xml:space="preserve"> </w:t>
      </w:r>
    </w:p>
    <w:p w14:paraId="27C1C220" w14:textId="63FA32E9" w:rsidR="004F79B4" w:rsidRDefault="004F79B4" w:rsidP="004F79B4">
      <w:pPr>
        <w:ind w:left="720"/>
      </w:pPr>
      <w:r>
        <w:t>The ACHO recommended on this basis that the Minister consider making a 3</w:t>
      </w:r>
      <w:r w:rsidRPr="001B2325">
        <w:rPr>
          <w:vertAlign w:val="superscript"/>
        </w:rPr>
        <w:t>rd</w:t>
      </w:r>
      <w:r>
        <w:t xml:space="preserve"> dose of COVID-19 vaccination mandatory for the following workers: health care workers, aged care workers, disability care workers, emergency services workers, workers in </w:t>
      </w:r>
      <w:proofErr w:type="gramStart"/>
      <w:r>
        <w:t>correctional facilities</w:t>
      </w:r>
      <w:proofErr w:type="gramEnd"/>
      <w:r>
        <w:t>, hotel quarantine workers, and workers in abattoirs and meat and poultry processing facilities.</w:t>
      </w:r>
    </w:p>
    <w:p w14:paraId="1CC705E1" w14:textId="2B2F6290" w:rsidR="004F79B4" w:rsidRDefault="004F79B4" w:rsidP="004F79B4">
      <w:pPr>
        <w:ind w:left="720"/>
      </w:pPr>
      <w:r>
        <w:t>The Minister asked for advice on the vaccination of hotel quarantine workers, noting the likely use of hotel quarantine facilities to assist with management of the Omicron surge in Victoria, including the use of hotel quarantine to decant acute hospital in</w:t>
      </w:r>
      <w:r w:rsidR="001B2325">
        <w:t>-</w:t>
      </w:r>
      <w:r>
        <w:t xml:space="preserve">patients with COVID-19 who no longer require acute care but remain COVID-19 positive and are unable to return home. This has the potential to significantly reduce bed pressures in the hospital system in the coming weeks and substantially contribute to hospital capacity. As a result, the likelihood of exposure to COVID-19 for hotel quarantine workers would increase from current levels, and furthermore the probability of interactions with COVID-19 positive individuals recently discharged from acute hospitals (compared with typically well international travellers who </w:t>
      </w:r>
      <w:proofErr w:type="gramStart"/>
      <w:r>
        <w:t>by definition have</w:t>
      </w:r>
      <w:proofErr w:type="gramEnd"/>
      <w:r>
        <w:t xml:space="preserve"> a negative COVID-19 test in the 72 hours prior to departure). On this basis, the ACHO recommended the Minister consider extending mandatory 3</w:t>
      </w:r>
      <w:r w:rsidRPr="001B2325">
        <w:rPr>
          <w:vertAlign w:val="superscript"/>
        </w:rPr>
        <w:t>rd</w:t>
      </w:r>
      <w:r>
        <w:t xml:space="preserve"> dose vaccination to the hotel quarantine workforce. </w:t>
      </w:r>
    </w:p>
    <w:p w14:paraId="6DB5B629" w14:textId="2787856F" w:rsidR="00AB38E9" w:rsidRDefault="00AB38E9" w:rsidP="004F79B4">
      <w:pPr>
        <w:ind w:left="720"/>
      </w:pPr>
      <w:r>
        <w:t>Subsequently</w:t>
      </w:r>
      <w:r w:rsidR="0071694D">
        <w:t>,</w:t>
      </w:r>
      <w:r>
        <w:t xml:space="preserve"> the Minister asked for advice on the inclusion of early childhood learning staff in mandatory 3</w:t>
      </w:r>
      <w:r w:rsidRPr="001B2325">
        <w:rPr>
          <w:vertAlign w:val="superscript"/>
        </w:rPr>
        <w:t>rd</w:t>
      </w:r>
      <w:r>
        <w:t xml:space="preserve"> dose vaccination, given that (with the imminent commencement of the 5-11 vaccination program) transmission among children aged under 5 years can be expected to represent an increased proportion of the total; and the critical role early childhood learning plays in supporting workforce participation, including among many essential workers including health care, aged care and disability care workers. The ACHO considered that high levels of 3</w:t>
      </w:r>
      <w:r w:rsidRPr="001B2325">
        <w:rPr>
          <w:vertAlign w:val="superscript"/>
        </w:rPr>
        <w:t>rd</w:t>
      </w:r>
      <w:r>
        <w:t xml:space="preserve"> dose coverage in this group are highly desirable on these grounds, but that the Minister could consider in the first instance a strong engagement program for this industry and workers to promote high levels of vaccination uptake. Measures such as paid leave to attend vaccination appointments and addressing other logistical and financial barriers to vaccination should be explored. Were these interventions not to result in high levels of vaccination to protect these workers and the children </w:t>
      </w:r>
      <w:r w:rsidR="00DD7439">
        <w:t>in their care</w:t>
      </w:r>
      <w:r>
        <w:t>, the consideration o</w:t>
      </w:r>
      <w:r w:rsidR="00DD7439">
        <w:t>f a 3</w:t>
      </w:r>
      <w:r w:rsidR="00DD7439" w:rsidRPr="001B2325">
        <w:rPr>
          <w:vertAlign w:val="superscript"/>
        </w:rPr>
        <w:t>rd</w:t>
      </w:r>
      <w:r w:rsidR="00DD7439">
        <w:t xml:space="preserve"> dose mandate would remain open. </w:t>
      </w:r>
    </w:p>
    <w:p w14:paraId="48381ABA" w14:textId="104B18E3" w:rsidR="54E595BA" w:rsidRDefault="00A94DF4" w:rsidP="5006B13C">
      <w:pPr>
        <w:ind w:left="720"/>
      </w:pPr>
      <w:r w:rsidRPr="00A94DF4">
        <w:t>The</w:t>
      </w:r>
      <w:r>
        <w:rPr>
          <w:b/>
          <w:bCs/>
        </w:rPr>
        <w:t xml:space="preserve"> </w:t>
      </w:r>
      <w:r w:rsidR="5891BB9E" w:rsidRPr="2DD14F03">
        <w:t>A</w:t>
      </w:r>
      <w:r>
        <w:t>CHO advised that</w:t>
      </w:r>
      <w:r w:rsidR="00AB38E9">
        <w:t xml:space="preserve"> for the broader community</w:t>
      </w:r>
      <w:r>
        <w:t xml:space="preserve"> it is was appropriate </w:t>
      </w:r>
      <w:r w:rsidR="5891BB9E" w:rsidRPr="2DD14F03">
        <w:t>to adopt the least</w:t>
      </w:r>
      <w:r w:rsidR="008670C3" w:rsidRPr="2DD14F03">
        <w:t xml:space="preserve"> restrictive </w:t>
      </w:r>
      <w:r w:rsidR="5891BB9E" w:rsidRPr="2DD14F03">
        <w:t>option</w:t>
      </w:r>
      <w:r>
        <w:t xml:space="preserve"> at this </w:t>
      </w:r>
      <w:r w:rsidR="5891BB9E" w:rsidRPr="2DD14F03">
        <w:t>s</w:t>
      </w:r>
      <w:r>
        <w:t>tage</w:t>
      </w:r>
      <w:r w:rsidR="5891BB9E" w:rsidRPr="2DD14F03">
        <w:t xml:space="preserve"> and increase </w:t>
      </w:r>
      <w:r w:rsidR="008670C3" w:rsidRPr="2DD14F03">
        <w:t>effective communication</w:t>
      </w:r>
      <w:r w:rsidR="00AB38E9">
        <w:t xml:space="preserve"> </w:t>
      </w:r>
      <w:r w:rsidR="5891BB9E" w:rsidRPr="2DD14F03">
        <w:t>with the public regarding the</w:t>
      </w:r>
      <w:r w:rsidR="008670C3" w:rsidRPr="2DD14F03">
        <w:t xml:space="preserve"> </w:t>
      </w:r>
      <w:r w:rsidR="00AB38E9">
        <w:t xml:space="preserve">profound </w:t>
      </w:r>
      <w:r w:rsidR="008670C3" w:rsidRPr="2DD14F03">
        <w:t xml:space="preserve">benefits of </w:t>
      </w:r>
      <w:r w:rsidR="2EE66447" w:rsidRPr="2DD14F03">
        <w:t>the</w:t>
      </w:r>
      <w:r w:rsidR="008670C3" w:rsidRPr="2DD14F03">
        <w:t xml:space="preserve"> 3</w:t>
      </w:r>
      <w:r w:rsidR="008670C3" w:rsidRPr="2DD14F03">
        <w:rPr>
          <w:vertAlign w:val="superscript"/>
        </w:rPr>
        <w:t>rd</w:t>
      </w:r>
      <w:r w:rsidR="008670C3" w:rsidRPr="2DD14F03">
        <w:t xml:space="preserve"> dose</w:t>
      </w:r>
      <w:r w:rsidR="00B444DB">
        <w:t xml:space="preserve"> through significant community engagement and empowerment</w:t>
      </w:r>
      <w:r w:rsidR="5C0A24F0" w:rsidRPr="069A2DF7">
        <w:t>.</w:t>
      </w:r>
      <w:r w:rsidR="2624FE7A" w:rsidRPr="2DD14F03">
        <w:t xml:space="preserve"> </w:t>
      </w:r>
      <w:r w:rsidR="00795A14">
        <w:t xml:space="preserve">That ACHO noted that, subject to consideration of vaccine mandates’ effect on the social licence and community compliance, </w:t>
      </w:r>
      <w:r w:rsidR="00AB38E9">
        <w:t>a</w:t>
      </w:r>
      <w:r w:rsidR="2624FE7A" w:rsidRPr="2DD14F03">
        <w:t xml:space="preserve">dditional mandates </w:t>
      </w:r>
      <w:r w:rsidR="00AB38E9">
        <w:t>could</w:t>
      </w:r>
      <w:r w:rsidR="00AB38E9" w:rsidRPr="2DD14F03">
        <w:t xml:space="preserve"> </w:t>
      </w:r>
      <w:r w:rsidR="2624FE7A" w:rsidRPr="2DD14F03">
        <w:t xml:space="preserve">be </w:t>
      </w:r>
      <w:r w:rsidR="00AB38E9">
        <w:t xml:space="preserve">considered </w:t>
      </w:r>
      <w:r w:rsidR="2624FE7A" w:rsidRPr="2DD14F03">
        <w:t>appropriate in future if evidence of certain groups falling behind</w:t>
      </w:r>
      <w:r w:rsidR="00AB38E9">
        <w:t xml:space="preserve"> in coverage</w:t>
      </w:r>
      <w:r w:rsidR="2624FE7A" w:rsidRPr="2DD14F03">
        <w:t xml:space="preserve"> </w:t>
      </w:r>
      <w:r w:rsidR="73CC98C2">
        <w:t xml:space="preserve">or </w:t>
      </w:r>
      <w:r w:rsidR="73CC98C2">
        <w:lastRenderedPageBreak/>
        <w:t>facing increased risk</w:t>
      </w:r>
      <w:r w:rsidR="00AB38E9">
        <w:t xml:space="preserve"> of transmission or adverse outcomes</w:t>
      </w:r>
      <w:r w:rsidR="73CC98C2">
        <w:t xml:space="preserve"> </w:t>
      </w:r>
      <w:r w:rsidR="2624FE7A" w:rsidRPr="2DD14F03">
        <w:t xml:space="preserve">becomes </w:t>
      </w:r>
      <w:r w:rsidR="66A3F4C7">
        <w:t>apparent</w:t>
      </w:r>
      <w:r w:rsidR="60EA2F92">
        <w:t>.</w:t>
      </w:r>
      <w:r>
        <w:t xml:space="preserve">  The ACHO noted that a </w:t>
      </w:r>
      <w:r w:rsidR="00AB38E9">
        <w:t xml:space="preserve">consideration of a </w:t>
      </w:r>
      <w:r>
        <w:t xml:space="preserve">broader </w:t>
      </w:r>
      <w:r w:rsidR="00AB38E9">
        <w:t>3</w:t>
      </w:r>
      <w:r w:rsidR="00AB38E9" w:rsidRPr="001B2325">
        <w:rPr>
          <w:vertAlign w:val="superscript"/>
        </w:rPr>
        <w:t>rd</w:t>
      </w:r>
      <w:r w:rsidR="00AB38E9">
        <w:t xml:space="preserve"> dose </w:t>
      </w:r>
      <w:r>
        <w:t xml:space="preserve">vaccine mandate associated with </w:t>
      </w:r>
      <w:r w:rsidR="00AB38E9">
        <w:t xml:space="preserve">access to </w:t>
      </w:r>
      <w:r>
        <w:t xml:space="preserve">the ‘vaccinated economy’ </w:t>
      </w:r>
      <w:r w:rsidR="00AB38E9">
        <w:t xml:space="preserve">would </w:t>
      </w:r>
      <w:r>
        <w:t xml:space="preserve">require resolution of operational issues associated with </w:t>
      </w:r>
      <w:r w:rsidR="004F79B4">
        <w:t>the</w:t>
      </w:r>
      <w:r>
        <w:t xml:space="preserve"> verif</w:t>
      </w:r>
      <w:r w:rsidR="004F79B4">
        <w:t xml:space="preserve">ication of an </w:t>
      </w:r>
      <w:r>
        <w:t xml:space="preserve">individual’s </w:t>
      </w:r>
      <w:r w:rsidR="004F79B4">
        <w:t>3</w:t>
      </w:r>
      <w:r w:rsidR="004F79B4" w:rsidRPr="001B2325">
        <w:rPr>
          <w:vertAlign w:val="superscript"/>
        </w:rPr>
        <w:t>rd</w:t>
      </w:r>
      <w:r w:rsidR="004F79B4">
        <w:t xml:space="preserve"> dose </w:t>
      </w:r>
      <w:r>
        <w:t>vaccination status</w:t>
      </w:r>
      <w:r w:rsidR="00AB38E9">
        <w:t xml:space="preserve"> through the Australian Immunisation Register (AIR) and how </w:t>
      </w:r>
      <w:proofErr w:type="gramStart"/>
      <w:r w:rsidR="00AB38E9">
        <w:t>this interfaces</w:t>
      </w:r>
      <w:proofErr w:type="gramEnd"/>
      <w:r w:rsidR="00AB38E9">
        <w:t xml:space="preserve"> with the Services Victoria check-in App</w:t>
      </w:r>
      <w:r w:rsidR="00795A14">
        <w:t>.</w:t>
      </w:r>
    </w:p>
    <w:p w14:paraId="183D1E05" w14:textId="2C067650" w:rsidR="00273A79" w:rsidRPr="00273A79" w:rsidRDefault="008670C3" w:rsidP="012F8596">
      <w:r w:rsidRPr="2DEA81F8">
        <w:rPr>
          <w:b/>
          <w:bCs/>
        </w:rPr>
        <w:t>Minister</w:t>
      </w:r>
      <w:r w:rsidR="00A52E0F" w:rsidRPr="2DEA81F8">
        <w:rPr>
          <w:b/>
          <w:bCs/>
        </w:rPr>
        <w:t>:</w:t>
      </w:r>
      <w:r w:rsidR="008053CC" w:rsidRPr="2DEA81F8">
        <w:rPr>
          <w:b/>
          <w:bCs/>
        </w:rPr>
        <w:t xml:space="preserve"> </w:t>
      </w:r>
      <w:r w:rsidR="77073C67" w:rsidRPr="56344538">
        <w:t xml:space="preserve">sought advice on which groups would be categorised as “emergency workers” in relation to vaccine mandates, </w:t>
      </w:r>
      <w:r w:rsidR="00AB38E9">
        <w:t xml:space="preserve">and whether this should include </w:t>
      </w:r>
      <w:r w:rsidR="77073C67" w:rsidRPr="56344538">
        <w:t>ESTA.</w:t>
      </w:r>
    </w:p>
    <w:p w14:paraId="4119F72D" w14:textId="1B1B9DA5" w:rsidR="008670C3" w:rsidRPr="00667FF0" w:rsidRDefault="77073C67" w:rsidP="1009957F">
      <w:pPr>
        <w:ind w:left="720"/>
      </w:pPr>
      <w:r w:rsidRPr="3A1A9E9E">
        <w:rPr>
          <w:b/>
          <w:bCs/>
        </w:rPr>
        <w:t>ACHO</w:t>
      </w:r>
      <w:r>
        <w:t xml:space="preserve">: </w:t>
      </w:r>
      <w:r w:rsidR="00DD7439">
        <w:t xml:space="preserve">Recommended </w:t>
      </w:r>
      <w:r w:rsidRPr="7F10B7C2">
        <w:t>that ESTA workers</w:t>
      </w:r>
      <w:r w:rsidR="00DD7439">
        <w:t>,</w:t>
      </w:r>
      <w:r w:rsidRPr="7F10B7C2">
        <w:t xml:space="preserve"> </w:t>
      </w:r>
      <w:r w:rsidR="00DD7439">
        <w:t xml:space="preserve">whose role is critical to the support of Ambulance Victoria in providing emergency services to Victorians, </w:t>
      </w:r>
      <w:r w:rsidR="00795A14">
        <w:t>c</w:t>
      </w:r>
      <w:r w:rsidRPr="7F10B7C2">
        <w:t xml:space="preserve">ould </w:t>
      </w:r>
      <w:r w:rsidR="00DD7439">
        <w:t xml:space="preserve">therefore </w:t>
      </w:r>
      <w:r w:rsidRPr="7F10B7C2">
        <w:t xml:space="preserve">be </w:t>
      </w:r>
      <w:r w:rsidR="00DD7439">
        <w:t xml:space="preserve">considered for </w:t>
      </w:r>
      <w:r w:rsidRPr="7F10B7C2">
        <w:t>inclu</w:t>
      </w:r>
      <w:r w:rsidR="00DD7439">
        <w:t>sion in</w:t>
      </w:r>
      <w:r w:rsidRPr="7F10B7C2">
        <w:t xml:space="preserve"> </w:t>
      </w:r>
      <w:r w:rsidR="00DD7439">
        <w:t>mandatory 3</w:t>
      </w:r>
      <w:r w:rsidR="00DD7439" w:rsidRPr="001B2325">
        <w:rPr>
          <w:vertAlign w:val="superscript"/>
        </w:rPr>
        <w:t>rd</w:t>
      </w:r>
      <w:r w:rsidR="00DD7439">
        <w:t xml:space="preserve"> dose vaccination as being in scope as</w:t>
      </w:r>
      <w:r w:rsidR="00795A14">
        <w:t xml:space="preserve"> “emergency </w:t>
      </w:r>
      <w:r w:rsidR="00DD7439">
        <w:t xml:space="preserve">service </w:t>
      </w:r>
      <w:r w:rsidR="00795A14">
        <w:t xml:space="preserve">workers”, </w:t>
      </w:r>
      <w:r w:rsidRPr="7F10B7C2">
        <w:t xml:space="preserve">and that </w:t>
      </w:r>
      <w:r w:rsidR="00795A14">
        <w:t xml:space="preserve">it was open to the Minister to </w:t>
      </w:r>
      <w:r w:rsidRPr="7F10B7C2">
        <w:t xml:space="preserve">consider </w:t>
      </w:r>
      <w:r w:rsidR="00795A14">
        <w:t xml:space="preserve">including </w:t>
      </w:r>
      <w:r w:rsidRPr="7F10B7C2">
        <w:t>other categories</w:t>
      </w:r>
      <w:r w:rsidR="00DD7439">
        <w:t xml:space="preserve"> of workers essential to emergency services and acute health responses to the Omicron surge in Victoria</w:t>
      </w:r>
      <w:r w:rsidR="00795A14">
        <w:t xml:space="preserve">. </w:t>
      </w:r>
      <w:r w:rsidR="00A94DF4">
        <w:t xml:space="preserve"> </w:t>
      </w:r>
    </w:p>
    <w:p w14:paraId="43FEF214" w14:textId="2034C656" w:rsidR="008670C3" w:rsidRPr="00667FF0" w:rsidRDefault="008670C3" w:rsidP="008670C3">
      <w:pPr>
        <w:rPr>
          <w:b/>
          <w:bCs/>
        </w:rPr>
      </w:pPr>
      <w:r w:rsidRPr="00667FF0">
        <w:rPr>
          <w:b/>
          <w:bCs/>
        </w:rPr>
        <w:t xml:space="preserve">Issue 2- </w:t>
      </w:r>
      <w:r w:rsidR="507FE0A0" w:rsidRPr="54AB4ED8">
        <w:rPr>
          <w:b/>
          <w:bCs/>
        </w:rPr>
        <w:t>options to minimise transmission at</w:t>
      </w:r>
      <w:r w:rsidRPr="00667FF0">
        <w:rPr>
          <w:b/>
          <w:bCs/>
        </w:rPr>
        <w:t xml:space="preserve"> major events</w:t>
      </w:r>
    </w:p>
    <w:p w14:paraId="1580480E" w14:textId="1361E4BB" w:rsidR="008670C3" w:rsidRDefault="008670C3" w:rsidP="008670C3">
      <w:r w:rsidRPr="2C032EE3">
        <w:rPr>
          <w:b/>
          <w:bCs/>
        </w:rPr>
        <w:t>Minister</w:t>
      </w:r>
      <w:r w:rsidR="24453349" w:rsidRPr="2C032EE3">
        <w:rPr>
          <w:b/>
          <w:bCs/>
        </w:rPr>
        <w:t xml:space="preserve">: </w:t>
      </w:r>
      <w:r w:rsidR="24453349">
        <w:t>sought advice on the relative merits of either introducing crowd limits or requiring pre-event R</w:t>
      </w:r>
      <w:r w:rsidR="00E9705F">
        <w:t xml:space="preserve">apid </w:t>
      </w:r>
      <w:r w:rsidR="24453349">
        <w:t>A</w:t>
      </w:r>
      <w:r w:rsidR="00E9705F">
        <w:t>ntigen (RA)</w:t>
      </w:r>
      <w:r w:rsidR="24453349">
        <w:t xml:space="preserve"> Tests.</w:t>
      </w:r>
    </w:p>
    <w:p w14:paraId="592CD6D8" w14:textId="57D631E0" w:rsidR="002C6834" w:rsidRDefault="008670C3" w:rsidP="66B3A69F">
      <w:pPr>
        <w:ind w:left="720"/>
      </w:pPr>
      <w:r w:rsidRPr="0032207F">
        <w:rPr>
          <w:b/>
          <w:bCs/>
        </w:rPr>
        <w:t xml:space="preserve">ACHO: </w:t>
      </w:r>
      <w:r w:rsidR="73CC287A" w:rsidRPr="6E17DA06">
        <w:t xml:space="preserve">Agreed that it is </w:t>
      </w:r>
      <w:r w:rsidR="00BE18A3">
        <w:t xml:space="preserve">highly </w:t>
      </w:r>
      <w:r w:rsidR="73CC287A" w:rsidRPr="6E17DA06">
        <w:t>desirable to f</w:t>
      </w:r>
      <w:r w:rsidRPr="6E17DA06">
        <w:t xml:space="preserve">ind ways to employ </w:t>
      </w:r>
      <w:r w:rsidR="6A825035" w:rsidRPr="6E17DA06">
        <w:t>a</w:t>
      </w:r>
      <w:r w:rsidRPr="6E17DA06">
        <w:t xml:space="preserve"> more targeted</w:t>
      </w:r>
      <w:r w:rsidR="00BE18A3">
        <w:t xml:space="preserve"> (and less arbitrary)</w:t>
      </w:r>
      <w:r w:rsidR="001B2325">
        <w:t xml:space="preserve"> </w:t>
      </w:r>
      <w:r w:rsidRPr="6E17DA06">
        <w:t xml:space="preserve">way of managing </w:t>
      </w:r>
      <w:r w:rsidR="00A94DF4">
        <w:t xml:space="preserve">the risks </w:t>
      </w:r>
      <w:r w:rsidRPr="6E17DA06">
        <w:t>major events</w:t>
      </w:r>
      <w:r w:rsidR="672D1763" w:rsidRPr="6E17DA06">
        <w:t xml:space="preserve">, </w:t>
      </w:r>
      <w:r w:rsidR="00A94DF4">
        <w:t xml:space="preserve">especially if it were possible to </w:t>
      </w:r>
      <w:r w:rsidR="002C6834">
        <w:t xml:space="preserve">specifically prevent </w:t>
      </w:r>
      <w:r w:rsidR="00A94DF4">
        <w:t>entry by patrons who ha</w:t>
      </w:r>
      <w:r w:rsidR="002C6834">
        <w:t>ve evidence of COVID-19 infection</w:t>
      </w:r>
      <w:r w:rsidR="00A94DF4">
        <w:t>.  In such circumstances,</w:t>
      </w:r>
      <w:r w:rsidR="002C6834">
        <w:t xml:space="preserve"> the public health objective of mitigating the risk of </w:t>
      </w:r>
      <w:proofErr w:type="gramStart"/>
      <w:r w:rsidR="002C6834">
        <w:t>large scale</w:t>
      </w:r>
      <w:proofErr w:type="gramEnd"/>
      <w:r w:rsidR="002C6834">
        <w:t xml:space="preserve"> amplification of COVID-19 transmission in the community through major events would be achieved with less restrictive, or even no requirement </w:t>
      </w:r>
      <w:r w:rsidR="00E9705F">
        <w:t xml:space="preserve">for, </w:t>
      </w:r>
      <w:r w:rsidR="00A94DF4">
        <w:t xml:space="preserve">crowd limits. </w:t>
      </w:r>
      <w:r w:rsidR="002C6834">
        <w:t xml:space="preserve">RA tests in particular present a significant opportunity that can be harnessed to reduce the risk of COVID-19 incursion and transmission in a range of contexts including sensitive settings, as well as major events. With the high prevalence of COVID-19 in the community at the current time, the positive predictive value of a positive RA test relative to PCR is greater than 90%. </w:t>
      </w:r>
    </w:p>
    <w:p w14:paraId="2C94A528" w14:textId="4A34EE7D" w:rsidR="008334DB" w:rsidRPr="008334DB" w:rsidRDefault="00A94DF4" w:rsidP="66B3A69F">
      <w:pPr>
        <w:ind w:left="720"/>
      </w:pPr>
      <w:r w:rsidRPr="6E17DA06">
        <w:t>However</w:t>
      </w:r>
      <w:r>
        <w:t>,</w:t>
      </w:r>
      <w:r w:rsidRPr="6E17DA06">
        <w:t xml:space="preserve"> </w:t>
      </w:r>
      <w:r w:rsidR="672D1763" w:rsidRPr="6E17DA06">
        <w:t>the</w:t>
      </w:r>
      <w:r>
        <w:t xml:space="preserve"> ACHO noted </w:t>
      </w:r>
      <w:r w:rsidR="672D1763" w:rsidRPr="6E17DA06">
        <w:t xml:space="preserve">some </w:t>
      </w:r>
      <w:r w:rsidR="002C6834">
        <w:t xml:space="preserve">significant </w:t>
      </w:r>
      <w:r w:rsidR="672D1763" w:rsidRPr="6E17DA06">
        <w:t>constraints on being able to take this approach at present</w:t>
      </w:r>
      <w:r>
        <w:t xml:space="preserve"> that prevent implementation of such a measure</w:t>
      </w:r>
      <w:r w:rsidR="672D1763" w:rsidRPr="6E17DA06">
        <w:t>, including:</w:t>
      </w:r>
    </w:p>
    <w:p w14:paraId="4AE49710" w14:textId="0EDB68F6" w:rsidR="00A90BF9" w:rsidRDefault="002C6834" w:rsidP="7738FD4E">
      <w:pPr>
        <w:pStyle w:val="ListParagraph"/>
        <w:numPr>
          <w:ilvl w:val="0"/>
          <w:numId w:val="33"/>
        </w:numPr>
        <w:rPr>
          <w:rFonts w:eastAsiaTheme="minorEastAsia"/>
        </w:rPr>
      </w:pPr>
      <w:r>
        <w:t>Current supply constraint and inability for community members to source RA tests</w:t>
      </w:r>
    </w:p>
    <w:p w14:paraId="41007A29" w14:textId="12565327" w:rsidR="001834BA" w:rsidRDefault="672D1763" w:rsidP="001834BA">
      <w:pPr>
        <w:pStyle w:val="ListParagraph"/>
        <w:numPr>
          <w:ilvl w:val="0"/>
          <w:numId w:val="33"/>
        </w:numPr>
      </w:pPr>
      <w:r w:rsidRPr="6E17DA06">
        <w:t>Operational issues such as inability to check compliance with testing requirements</w:t>
      </w:r>
      <w:r w:rsidR="00A94DF4">
        <w:t>,</w:t>
      </w:r>
      <w:r w:rsidRPr="6E17DA06">
        <w:t xml:space="preserve"> or </w:t>
      </w:r>
      <w:r w:rsidR="002C6834">
        <w:t xml:space="preserve">the </w:t>
      </w:r>
      <w:r w:rsidRPr="6E17DA06">
        <w:t>results</w:t>
      </w:r>
      <w:r w:rsidR="001834BA">
        <w:t xml:space="preserve"> of tests undertaken</w:t>
      </w:r>
      <w:r w:rsidR="00A94DF4">
        <w:t>,</w:t>
      </w:r>
      <w:r w:rsidRPr="6E17DA06">
        <w:t xml:space="preserve"> in a timely </w:t>
      </w:r>
      <w:r w:rsidR="001834BA">
        <w:t xml:space="preserve">and reliable </w:t>
      </w:r>
      <w:r w:rsidRPr="6E17DA06">
        <w:t>way.</w:t>
      </w:r>
    </w:p>
    <w:p w14:paraId="6A58D543" w14:textId="3171C1FD" w:rsidR="001834BA" w:rsidRDefault="001834BA" w:rsidP="001834BA">
      <w:pPr>
        <w:ind w:left="720"/>
      </w:pPr>
      <w:r>
        <w:t xml:space="preserve">If supply and implementation issues could be addressed, then deployment of RA tests could achieve the public health objective of reducing risk of amplification of COVID-19 transmission posed by major events with lesser, or even avoidance of capacity caps. </w:t>
      </w:r>
    </w:p>
    <w:p w14:paraId="742BD37C" w14:textId="38756BFB" w:rsidR="001834BA" w:rsidRPr="001A0908" w:rsidRDefault="001834BA" w:rsidP="001834BA">
      <w:pPr>
        <w:ind w:left="720"/>
      </w:pPr>
      <w:r>
        <w:t>Subsequently, the ACHO was asked about more universal mask use in major events. He responded that extending mask use to include while patrons are seated at outdoor events (except while eating or drinking) could be an additional risk mitigant.</w:t>
      </w:r>
    </w:p>
    <w:p w14:paraId="66AEC7AE" w14:textId="2C0E7F17" w:rsidR="008670C3" w:rsidRDefault="413E6F6B" w:rsidP="66B3A69F">
      <w:pPr>
        <w:ind w:left="720"/>
      </w:pPr>
      <w:r w:rsidRPr="4B91B374">
        <w:rPr>
          <w:b/>
          <w:bCs/>
        </w:rPr>
        <w:t>ACHO</w:t>
      </w:r>
      <w:r>
        <w:t>: reflected the</w:t>
      </w:r>
      <w:r w:rsidR="2081A1D3">
        <w:t xml:space="preserve"> overarching</w:t>
      </w:r>
      <w:r>
        <w:t xml:space="preserve"> importance of </w:t>
      </w:r>
      <w:r w:rsidR="00717B43">
        <w:t>RA</w:t>
      </w:r>
      <w:r w:rsidR="0F187D1D">
        <w:t xml:space="preserve"> testing moving forward</w:t>
      </w:r>
      <w:r w:rsidR="1E62D400">
        <w:t xml:space="preserve"> and shift away from reliance on PCR testing</w:t>
      </w:r>
      <w:r w:rsidR="6B58FDF0">
        <w:t xml:space="preserve"> as highlighted in the 23 December CHO advice</w:t>
      </w:r>
      <w:r w:rsidR="0A77E3E9">
        <w:t>.</w:t>
      </w:r>
    </w:p>
    <w:p w14:paraId="19108322" w14:textId="24C18B95" w:rsidR="008670C3" w:rsidRDefault="4EDBFB66" w:rsidP="008670C3">
      <w:pPr>
        <w:rPr>
          <w:b/>
        </w:rPr>
      </w:pPr>
      <w:r w:rsidRPr="5C694A72">
        <w:rPr>
          <w:b/>
          <w:bCs/>
        </w:rPr>
        <w:t>Issue 3 –</w:t>
      </w:r>
      <w:r w:rsidRPr="36417B38">
        <w:rPr>
          <w:b/>
        </w:rPr>
        <w:t xml:space="preserve"> </w:t>
      </w:r>
      <w:r w:rsidR="722E116D" w:rsidRPr="36417B38">
        <w:rPr>
          <w:b/>
        </w:rPr>
        <w:t xml:space="preserve">consideration of economic impacts of recommended public health </w:t>
      </w:r>
      <w:r w:rsidR="722E116D" w:rsidRPr="36417B38">
        <w:rPr>
          <w:b/>
          <w:bCs/>
        </w:rPr>
        <w:t>settings</w:t>
      </w:r>
    </w:p>
    <w:p w14:paraId="305C4DC8" w14:textId="2C66006E" w:rsidR="008670C3" w:rsidRDefault="3B83E1D7" w:rsidP="008670C3">
      <w:r w:rsidRPr="67C55339">
        <w:rPr>
          <w:b/>
        </w:rPr>
        <w:lastRenderedPageBreak/>
        <w:t>Minister</w:t>
      </w:r>
      <w:r w:rsidR="091607CF" w:rsidRPr="67C55339">
        <w:rPr>
          <w:b/>
          <w:bCs/>
        </w:rPr>
        <w:t>:</w:t>
      </w:r>
      <w:r w:rsidRPr="67C55339">
        <w:rPr>
          <w:b/>
        </w:rPr>
        <w:t xml:space="preserve"> </w:t>
      </w:r>
      <w:r>
        <w:t xml:space="preserve">indicated that </w:t>
      </w:r>
      <w:r w:rsidR="008670C3">
        <w:t xml:space="preserve">some of the measures would have </w:t>
      </w:r>
      <w:r w:rsidR="00A94DF4">
        <w:t xml:space="preserve">significant financial costs </w:t>
      </w:r>
      <w:r w:rsidR="008670C3">
        <w:t xml:space="preserve">(particularly to small business and the State) </w:t>
      </w:r>
      <w:r w:rsidR="286C3648">
        <w:t>and sought advice from the ACHO about</w:t>
      </w:r>
      <w:r w:rsidR="251B7E36">
        <w:t xml:space="preserve"> w</w:t>
      </w:r>
      <w:r w:rsidR="35F98554">
        <w:t>hether</w:t>
      </w:r>
      <w:r w:rsidR="008670C3">
        <w:t xml:space="preserve"> </w:t>
      </w:r>
      <w:r w:rsidR="00A94DF4">
        <w:t xml:space="preserve">such costs had been </w:t>
      </w:r>
      <w:r w:rsidR="008670C3">
        <w:t>taken into consideration</w:t>
      </w:r>
      <w:r w:rsidR="284C8226">
        <w:t>.</w:t>
      </w:r>
    </w:p>
    <w:p w14:paraId="56062558" w14:textId="7409E5D3" w:rsidR="001834BA" w:rsidRDefault="008670C3" w:rsidP="001834BA">
      <w:pPr>
        <w:ind w:left="720"/>
      </w:pPr>
      <w:r w:rsidRPr="00667FF0">
        <w:rPr>
          <w:b/>
          <w:bCs/>
        </w:rPr>
        <w:t xml:space="preserve">ACHO: </w:t>
      </w:r>
      <w:r w:rsidR="009714AA">
        <w:t xml:space="preserve">In making the recommendations to the Minister to consider a range of public health and social measures – including introducing DQ4 indoors (including cinemas and seated theatres), the closure of indoor dancefloors, seated service requirement </w:t>
      </w:r>
      <w:r w:rsidR="00F17445">
        <w:t xml:space="preserve">in </w:t>
      </w:r>
      <w:r w:rsidR="009714AA">
        <w:t>indoor</w:t>
      </w:r>
      <w:r w:rsidR="00F17445">
        <w:t xml:space="preserve"> hospitality settings</w:t>
      </w:r>
      <w:r w:rsidR="009714AA">
        <w:t xml:space="preserve">, and a requirement to work or study from home where possible (excluding early childhood learning, primary and secondary schools) – the ACHO stated </w:t>
      </w:r>
      <w:r w:rsidR="0C5E9F86">
        <w:t>th</w:t>
      </w:r>
      <w:r w:rsidR="4EE1C602">
        <w:t xml:space="preserve">at he had considered the least </w:t>
      </w:r>
      <w:r w:rsidR="00EA74B5">
        <w:t xml:space="preserve">restrictive </w:t>
      </w:r>
      <w:r w:rsidR="4EE1C602">
        <w:t xml:space="preserve">measures to achieve </w:t>
      </w:r>
      <w:r w:rsidR="00EA74B5">
        <w:t xml:space="preserve">maximum </w:t>
      </w:r>
      <w:r w:rsidR="003716CE">
        <w:t xml:space="preserve">public health </w:t>
      </w:r>
      <w:r w:rsidR="4EE1C602">
        <w:t>intent.</w:t>
      </w:r>
      <w:r w:rsidR="01AE9191">
        <w:t xml:space="preserve"> </w:t>
      </w:r>
      <w:r w:rsidR="06F44F20">
        <w:t xml:space="preserve">This is clear in the revised proposal to limit the </w:t>
      </w:r>
      <w:r w:rsidR="009D321B">
        <w:t>reintroduction of</w:t>
      </w:r>
      <w:r w:rsidR="06F44F20">
        <w:t xml:space="preserve"> density </w:t>
      </w:r>
      <w:r w:rsidR="1AF8CF78">
        <w:t>quotient</w:t>
      </w:r>
      <w:r w:rsidR="009D321B">
        <w:t>s</w:t>
      </w:r>
      <w:r w:rsidR="009714AA">
        <w:t>, closure of dancefloors, and requirement for seated service</w:t>
      </w:r>
      <w:r w:rsidR="00E9705F">
        <w:t xml:space="preserve"> </w:t>
      </w:r>
      <w:r w:rsidR="06F44F20">
        <w:t>to indoor settings</w:t>
      </w:r>
      <w:r w:rsidR="009714AA">
        <w:t xml:space="preserve"> and recommending these restrictions not apply to outdoor settings</w:t>
      </w:r>
      <w:r w:rsidR="06F44F20">
        <w:t>. This reflects the need to allow economic activity to continue, b</w:t>
      </w:r>
      <w:r w:rsidR="27CDD95E">
        <w:t>alanced against</w:t>
      </w:r>
      <w:r w:rsidR="06F44F20">
        <w:t xml:space="preserve"> the public health </w:t>
      </w:r>
      <w:r w:rsidR="27CDD95E">
        <w:t>evidence</w:t>
      </w:r>
      <w:r w:rsidR="06F44F20">
        <w:t xml:space="preserve"> that outdoor </w:t>
      </w:r>
      <w:r w:rsidR="003716CE">
        <w:t xml:space="preserve">environments </w:t>
      </w:r>
      <w:r w:rsidR="06F44F20">
        <w:t>are fundamentally l</w:t>
      </w:r>
      <w:r w:rsidR="78A07A1F">
        <w:t>ower</w:t>
      </w:r>
      <w:r w:rsidR="06F44F20">
        <w:t xml:space="preserve"> risk than indoor </w:t>
      </w:r>
      <w:r w:rsidR="003716CE">
        <w:t>environments</w:t>
      </w:r>
      <w:r w:rsidR="070E10C6">
        <w:t>.</w:t>
      </w:r>
      <w:r w:rsidR="00F17445">
        <w:t xml:space="preserve"> </w:t>
      </w:r>
    </w:p>
    <w:p w14:paraId="09AB90EB" w14:textId="3AC2BB40" w:rsidR="00E9705F" w:rsidRPr="00AB3CD7" w:rsidRDefault="00F17445" w:rsidP="00E9705F">
      <w:pPr>
        <w:ind w:left="720"/>
      </w:pPr>
      <w:r>
        <w:t>The ACHO acknowledged that broader social and economic factors are critical aspects that the Minister would be considering in parallel with the public health advice when deciding on what public health measures the Minister felt to be most appropriate and proportionate in response to the Omicron surge in Victoria.</w:t>
      </w:r>
    </w:p>
    <w:p w14:paraId="5E114EF9" w14:textId="2735732B" w:rsidR="008670C3" w:rsidRDefault="008670C3" w:rsidP="008670C3">
      <w:pPr>
        <w:rPr>
          <w:b/>
        </w:rPr>
      </w:pPr>
      <w:proofErr w:type="spellStart"/>
      <w:r w:rsidRPr="36417B38">
        <w:rPr>
          <w:b/>
          <w:bCs/>
        </w:rPr>
        <w:t>Issue</w:t>
      </w:r>
      <w:proofErr w:type="spellEnd"/>
      <w:r w:rsidRPr="36417B38">
        <w:rPr>
          <w:b/>
          <w:bCs/>
        </w:rPr>
        <w:t xml:space="preserve"> 4</w:t>
      </w:r>
      <w:r>
        <w:t xml:space="preserve"> </w:t>
      </w:r>
      <w:r w:rsidRPr="36417B38">
        <w:rPr>
          <w:b/>
          <w:bCs/>
        </w:rPr>
        <w:t>–</w:t>
      </w:r>
      <w:r w:rsidRPr="10C64356">
        <w:rPr>
          <w:b/>
        </w:rPr>
        <w:t xml:space="preserve"> </w:t>
      </w:r>
      <w:r w:rsidR="3F8B57C4" w:rsidRPr="10C64356">
        <w:rPr>
          <w:b/>
        </w:rPr>
        <w:t>evidence of effectiveness of the recommended settings</w:t>
      </w:r>
      <w:r w:rsidRPr="10C64356">
        <w:rPr>
          <w:b/>
        </w:rPr>
        <w:t xml:space="preserve"> </w:t>
      </w:r>
    </w:p>
    <w:p w14:paraId="4FBE5D2E" w14:textId="54835C22" w:rsidR="008670C3" w:rsidRDefault="0F2D5BB4" w:rsidP="008670C3">
      <w:r w:rsidRPr="36417B38">
        <w:rPr>
          <w:b/>
          <w:bCs/>
        </w:rPr>
        <w:t>Minister</w:t>
      </w:r>
      <w:r>
        <w:t>: sought advice from the ACHO on what evidence exists that indicates that the recommended measures will have an impact versus whether it is essentially “too late to act”.</w:t>
      </w:r>
    </w:p>
    <w:p w14:paraId="76C691A7" w14:textId="72B5B97F" w:rsidR="00AB3CD7" w:rsidRDefault="008670C3" w:rsidP="00AB3CD7">
      <w:pPr>
        <w:ind w:left="720"/>
      </w:pPr>
      <w:r w:rsidRPr="51172261">
        <w:rPr>
          <w:b/>
          <w:bCs/>
        </w:rPr>
        <w:t xml:space="preserve">ACHO: </w:t>
      </w:r>
      <w:r w:rsidR="0CB15C08">
        <w:t xml:space="preserve">Noted that there is evidence that </w:t>
      </w:r>
      <w:r w:rsidR="00AF0300">
        <w:t xml:space="preserve">public health and social </w:t>
      </w:r>
      <w:r>
        <w:t>measures</w:t>
      </w:r>
      <w:r w:rsidR="2AD2F9FF">
        <w:t xml:space="preserve"> such as those recommended do have a </w:t>
      </w:r>
      <w:r>
        <w:t xml:space="preserve">downward impact </w:t>
      </w:r>
      <w:r w:rsidR="74693868">
        <w:t>on transmission and on</w:t>
      </w:r>
      <w:r w:rsidR="24306205">
        <w:t xml:space="preserve"> health system pressures</w:t>
      </w:r>
      <w:r w:rsidR="74693868">
        <w:t xml:space="preserve"> </w:t>
      </w:r>
      <w:r w:rsidR="00AB3CD7">
        <w:t xml:space="preserve">and </w:t>
      </w:r>
      <w:r w:rsidR="000E3995">
        <w:t>that the impact on acute health services</w:t>
      </w:r>
      <w:r w:rsidR="00AB3CD7">
        <w:t xml:space="preserve">, while necessarily delayed due to the incubation period of COVID-19 and the time taken from onset of symptoms to more severe illness in those cases where this occurs, could be anticipated to be </w:t>
      </w:r>
      <w:r w:rsidR="000E3995">
        <w:t xml:space="preserve">in effect </w:t>
      </w:r>
      <w:r w:rsidR="74693868">
        <w:t>from</w:t>
      </w:r>
      <w:r>
        <w:t xml:space="preserve"> two </w:t>
      </w:r>
      <w:r w:rsidR="00612B89">
        <w:t>weeks’ time</w:t>
      </w:r>
      <w:r>
        <w:t xml:space="preserve"> onward</w:t>
      </w:r>
      <w:r w:rsidR="5D8C35F6">
        <w:t>.</w:t>
      </w:r>
      <w:r w:rsidR="00AB3CD7">
        <w:t xml:space="preserve"> </w:t>
      </w:r>
    </w:p>
    <w:p w14:paraId="285E322C" w14:textId="0F4643BA" w:rsidR="00AB3CD7" w:rsidRDefault="000E3995" w:rsidP="00AB3CD7">
      <w:pPr>
        <w:ind w:left="720"/>
      </w:pPr>
      <w:proofErr w:type="gramStart"/>
      <w:r>
        <w:t>With regard to</w:t>
      </w:r>
      <w:proofErr w:type="gramEnd"/>
      <w:r>
        <w:t xml:space="preserve"> evidence of the effectiveness of public health and social measures, the ACHO noted that there is substantial evidence for these measures available in the international literature and that this evidence underpins the impact of proposed measures in mathematical models that have helped inform policy responses to COVID-19 in Victoria and other jurisdictions, nationally, and internationally. </w:t>
      </w:r>
    </w:p>
    <w:p w14:paraId="5AA42334" w14:textId="09B60918" w:rsidR="008670C3" w:rsidRDefault="000E3995" w:rsidP="2D57D2AE">
      <w:pPr>
        <w:ind w:left="720"/>
      </w:pPr>
      <w:r>
        <w:t xml:space="preserve">Subsequently, the ACHO provided some </w:t>
      </w:r>
      <w:r w:rsidR="00F17445">
        <w:t>further evidence and information</w:t>
      </w:r>
      <w:r w:rsidR="0071694D">
        <w:t xml:space="preserve"> collated by public health colleagues in the Department</w:t>
      </w:r>
      <w:r w:rsidR="00F17445">
        <w:t xml:space="preserve"> in relation to the impact of various public health and social measures, including the position of international and national </w:t>
      </w:r>
      <w:r w:rsidR="0071694D">
        <w:t xml:space="preserve">public health bodies, evidence from key international publications on the effect of physical distancing in general, and closure of businesses, workplaces, </w:t>
      </w:r>
      <w:proofErr w:type="gramStart"/>
      <w:r w:rsidR="0071694D">
        <w:t>venues</w:t>
      </w:r>
      <w:proofErr w:type="gramEnd"/>
      <w:r w:rsidR="0071694D">
        <w:t xml:space="preserve"> and public event bans specifically. In addition, the modelled incremental benefit of applying density quotients in the Victorian context was provided.</w:t>
      </w:r>
    </w:p>
    <w:p w14:paraId="7340900A" w14:textId="77777777" w:rsidR="001B2325" w:rsidRDefault="001B2325" w:rsidP="008670C3">
      <w:pPr>
        <w:rPr>
          <w:b/>
          <w:sz w:val="24"/>
          <w:szCs w:val="24"/>
        </w:rPr>
      </w:pPr>
      <w:r>
        <w:rPr>
          <w:b/>
          <w:sz w:val="24"/>
          <w:szCs w:val="24"/>
        </w:rPr>
        <w:br w:type="page"/>
      </w:r>
    </w:p>
    <w:p w14:paraId="7A134BCF" w14:textId="103242FD" w:rsidR="004D687E" w:rsidRPr="00432478" w:rsidRDefault="00080C25" w:rsidP="008670C3">
      <w:pPr>
        <w:rPr>
          <w:b/>
          <w:sz w:val="24"/>
          <w:szCs w:val="24"/>
        </w:rPr>
      </w:pPr>
      <w:r w:rsidRPr="65CB02F8">
        <w:rPr>
          <w:b/>
          <w:sz w:val="24"/>
          <w:szCs w:val="24"/>
        </w:rPr>
        <w:t xml:space="preserve">Further </w:t>
      </w:r>
      <w:r w:rsidR="00C2107D" w:rsidRPr="65CB02F8">
        <w:rPr>
          <w:b/>
          <w:sz w:val="24"/>
          <w:szCs w:val="24"/>
        </w:rPr>
        <w:t>q</w:t>
      </w:r>
      <w:r w:rsidRPr="65CB02F8">
        <w:rPr>
          <w:b/>
          <w:sz w:val="24"/>
          <w:szCs w:val="24"/>
        </w:rPr>
        <w:t>uestions</w:t>
      </w:r>
      <w:r w:rsidR="00C2107D" w:rsidRPr="65CB02F8">
        <w:rPr>
          <w:b/>
          <w:sz w:val="24"/>
          <w:szCs w:val="24"/>
        </w:rPr>
        <w:t xml:space="preserve"> on procedure and consideration</w:t>
      </w:r>
      <w:r w:rsidR="00432478" w:rsidRPr="65CB02F8">
        <w:rPr>
          <w:b/>
          <w:sz w:val="24"/>
          <w:szCs w:val="24"/>
        </w:rPr>
        <w:t>s</w:t>
      </w:r>
      <w:r w:rsidR="00C2107D" w:rsidRPr="65CB02F8">
        <w:rPr>
          <w:b/>
          <w:sz w:val="24"/>
          <w:szCs w:val="24"/>
        </w:rPr>
        <w:t xml:space="preserve"> for ACHO advice</w:t>
      </w:r>
    </w:p>
    <w:p w14:paraId="12DACFDE" w14:textId="19FBA29C" w:rsidR="0392BC7D" w:rsidRDefault="4AE28EAD" w:rsidP="0392BC7D">
      <w:pPr>
        <w:rPr>
          <w:rFonts w:ascii="Calibri" w:eastAsia="Calibri" w:hAnsi="Calibri" w:cs="Calibri"/>
          <w:color w:val="000000" w:themeColor="text1"/>
        </w:rPr>
      </w:pPr>
      <w:r w:rsidRPr="0BCD5C95">
        <w:rPr>
          <w:rFonts w:ascii="Calibri" w:eastAsia="Calibri" w:hAnsi="Calibri" w:cs="Calibri"/>
          <w:color w:val="000000" w:themeColor="text1"/>
        </w:rPr>
        <w:t>The Minister then sought advice from the ACHO on specific aspects of the proposed recommendations and the updated epidemiological advice.</w:t>
      </w:r>
    </w:p>
    <w:p w14:paraId="57A89823" w14:textId="3E0F68EE" w:rsidR="006C2084" w:rsidRPr="004D687E" w:rsidRDefault="004D687E" w:rsidP="37AE1870">
      <w:pPr>
        <w:rPr>
          <w:rFonts w:eastAsiaTheme="minorEastAsia"/>
          <w:color w:val="000000" w:themeColor="text1"/>
        </w:rPr>
      </w:pPr>
      <w:r w:rsidRPr="004D687E">
        <w:rPr>
          <w:rFonts w:ascii="Calibri" w:eastAsia="Calibri" w:hAnsi="Calibri" w:cs="Calibri"/>
          <w:b/>
          <w:bCs/>
          <w:color w:val="000000" w:themeColor="text1"/>
        </w:rPr>
        <w:lastRenderedPageBreak/>
        <w:t>Minster:</w:t>
      </w:r>
      <w:r>
        <w:rPr>
          <w:rFonts w:ascii="Calibri" w:eastAsia="Calibri" w:hAnsi="Calibri" w:cs="Calibri"/>
          <w:color w:val="000000" w:themeColor="text1"/>
        </w:rPr>
        <w:t xml:space="preserve"> Requested clarification on </w:t>
      </w:r>
      <w:r w:rsidR="0F0B2BCE" w:rsidRPr="0BCD5C95">
        <w:rPr>
          <w:rFonts w:ascii="Calibri" w:eastAsia="Calibri" w:hAnsi="Calibri" w:cs="Calibri"/>
          <w:color w:val="000000" w:themeColor="text1"/>
        </w:rPr>
        <w:t>what</w:t>
      </w:r>
      <w:r w:rsidR="00080C25" w:rsidRPr="004D687E">
        <w:rPr>
          <w:rFonts w:ascii="Calibri" w:eastAsia="Calibri" w:hAnsi="Calibri" w:cs="Calibri"/>
          <w:color w:val="000000" w:themeColor="text1"/>
        </w:rPr>
        <w:t xml:space="preserve"> changes are needed for isolation and testing for diagnosed and close contacts</w:t>
      </w:r>
      <w:r w:rsidR="00835BA7">
        <w:rPr>
          <w:rFonts w:ascii="Calibri" w:eastAsia="Calibri" w:hAnsi="Calibri" w:cs="Calibri"/>
          <w:color w:val="000000" w:themeColor="text1"/>
        </w:rPr>
        <w:t>.</w:t>
      </w:r>
      <w:r w:rsidR="00080C25" w:rsidRPr="004D687E">
        <w:rPr>
          <w:rFonts w:ascii="Calibri" w:eastAsia="Calibri" w:hAnsi="Calibri" w:cs="Calibri"/>
          <w:color w:val="000000" w:themeColor="text1"/>
        </w:rPr>
        <w:t xml:space="preserve"> </w:t>
      </w:r>
    </w:p>
    <w:p w14:paraId="72656006" w14:textId="78C5A6BF" w:rsidR="00080C25" w:rsidRPr="004D687E" w:rsidRDefault="006C2084" w:rsidP="41EC64C5">
      <w:pPr>
        <w:ind w:left="720"/>
        <w:rPr>
          <w:rFonts w:ascii="Calibri" w:eastAsia="Calibri" w:hAnsi="Calibri" w:cs="Calibri"/>
          <w:color w:val="000000" w:themeColor="text1"/>
        </w:rPr>
      </w:pPr>
      <w:r w:rsidRPr="004D687E">
        <w:rPr>
          <w:rFonts w:ascii="Calibri" w:eastAsia="Calibri" w:hAnsi="Calibri" w:cs="Calibri"/>
          <w:b/>
          <w:bCs/>
          <w:color w:val="000000" w:themeColor="text1"/>
        </w:rPr>
        <w:t>ACHO:</w:t>
      </w:r>
      <w:r w:rsidRPr="004D687E">
        <w:rPr>
          <w:rFonts w:ascii="Calibri" w:eastAsia="Calibri" w:hAnsi="Calibri" w:cs="Calibri"/>
          <w:color w:val="000000" w:themeColor="text1"/>
        </w:rPr>
        <w:t xml:space="preserve"> </w:t>
      </w:r>
      <w:r w:rsidR="2E30EB64" w:rsidRPr="001B2325">
        <w:rPr>
          <w:rFonts w:ascii="Calibri" w:eastAsia="Calibri" w:hAnsi="Calibri" w:cs="Calibri"/>
          <w:iCs/>
          <w:color w:val="000000" w:themeColor="text1"/>
        </w:rPr>
        <w:t xml:space="preserve">Indicated the need to </w:t>
      </w:r>
      <w:r w:rsidR="00080C25" w:rsidRPr="001B2325">
        <w:rPr>
          <w:rFonts w:ascii="Calibri" w:eastAsia="Calibri" w:hAnsi="Calibri" w:cs="Calibri"/>
          <w:iCs/>
          <w:color w:val="000000" w:themeColor="text1"/>
        </w:rPr>
        <w:t>shift away from PCR to RA</w:t>
      </w:r>
      <w:r w:rsidR="38BEFED4" w:rsidRPr="001B2325">
        <w:rPr>
          <w:rFonts w:ascii="Calibri" w:eastAsia="Calibri" w:hAnsi="Calibri" w:cs="Calibri"/>
          <w:iCs/>
          <w:color w:val="000000" w:themeColor="text1"/>
        </w:rPr>
        <w:t xml:space="preserve"> </w:t>
      </w:r>
      <w:r w:rsidR="00064DC6" w:rsidRPr="001B2325">
        <w:rPr>
          <w:rFonts w:ascii="Calibri" w:eastAsia="Calibri" w:hAnsi="Calibri" w:cs="Calibri"/>
          <w:iCs/>
          <w:color w:val="000000" w:themeColor="text1"/>
        </w:rPr>
        <w:t>t</w:t>
      </w:r>
      <w:r w:rsidR="431A5163" w:rsidRPr="001B2325">
        <w:rPr>
          <w:rFonts w:ascii="Calibri" w:eastAsia="Calibri" w:hAnsi="Calibri" w:cs="Calibri"/>
          <w:iCs/>
          <w:color w:val="000000" w:themeColor="text1"/>
        </w:rPr>
        <w:t>ests</w:t>
      </w:r>
      <w:r w:rsidR="00080C25" w:rsidRPr="001B2325">
        <w:rPr>
          <w:rFonts w:ascii="Calibri" w:eastAsia="Calibri" w:hAnsi="Calibri" w:cs="Calibri"/>
          <w:iCs/>
          <w:color w:val="000000" w:themeColor="text1"/>
        </w:rPr>
        <w:t xml:space="preserve"> to preserve </w:t>
      </w:r>
      <w:r w:rsidR="00064DC6" w:rsidRPr="001B2325">
        <w:rPr>
          <w:rFonts w:ascii="Calibri" w:eastAsia="Calibri" w:hAnsi="Calibri" w:cs="Calibri"/>
          <w:iCs/>
          <w:color w:val="000000" w:themeColor="text1"/>
        </w:rPr>
        <w:t>and reduce pressure on the</w:t>
      </w:r>
      <w:r w:rsidR="4EED0BB9" w:rsidRPr="001B2325">
        <w:rPr>
          <w:rFonts w:ascii="Calibri" w:eastAsia="Calibri" w:hAnsi="Calibri" w:cs="Calibri"/>
          <w:iCs/>
          <w:color w:val="000000" w:themeColor="text1"/>
        </w:rPr>
        <w:t xml:space="preserve"> </w:t>
      </w:r>
      <w:r w:rsidR="00080C25" w:rsidRPr="001B2325">
        <w:rPr>
          <w:rFonts w:ascii="Calibri" w:eastAsia="Calibri" w:hAnsi="Calibri" w:cs="Calibri"/>
          <w:iCs/>
          <w:color w:val="000000" w:themeColor="text1"/>
        </w:rPr>
        <w:t>testing</w:t>
      </w:r>
      <w:r w:rsidR="22FA37D9" w:rsidRPr="001B2325">
        <w:rPr>
          <w:rFonts w:ascii="Calibri" w:eastAsia="Calibri" w:hAnsi="Calibri" w:cs="Calibri"/>
          <w:iCs/>
          <w:color w:val="000000" w:themeColor="text1"/>
        </w:rPr>
        <w:t xml:space="preserve"> system</w:t>
      </w:r>
      <w:r w:rsidR="00080C25" w:rsidRPr="001B2325">
        <w:rPr>
          <w:rFonts w:ascii="Calibri" w:eastAsia="Calibri" w:hAnsi="Calibri" w:cs="Calibri"/>
          <w:iCs/>
          <w:color w:val="000000" w:themeColor="text1"/>
        </w:rPr>
        <w:t>.</w:t>
      </w:r>
      <w:r w:rsidR="029A342D" w:rsidRPr="001B2325">
        <w:rPr>
          <w:rFonts w:ascii="Calibri" w:eastAsia="Calibri" w:hAnsi="Calibri" w:cs="Calibri"/>
          <w:iCs/>
          <w:color w:val="000000" w:themeColor="text1"/>
        </w:rPr>
        <w:t xml:space="preserve"> Noted that</w:t>
      </w:r>
      <w:r w:rsidR="00A94DF4" w:rsidRPr="001B2325">
        <w:rPr>
          <w:rFonts w:ascii="Calibri" w:eastAsia="Calibri" w:hAnsi="Calibri" w:cs="Calibri"/>
          <w:iCs/>
          <w:color w:val="000000" w:themeColor="text1"/>
        </w:rPr>
        <w:t xml:space="preserve">, </w:t>
      </w:r>
      <w:proofErr w:type="gramStart"/>
      <w:r w:rsidR="00A94DF4" w:rsidRPr="001B2325">
        <w:rPr>
          <w:rFonts w:ascii="Calibri" w:eastAsia="Calibri" w:hAnsi="Calibri" w:cs="Calibri"/>
          <w:iCs/>
          <w:color w:val="000000" w:themeColor="text1"/>
        </w:rPr>
        <w:t>in order to</w:t>
      </w:r>
      <w:proofErr w:type="gramEnd"/>
      <w:r w:rsidR="00A94DF4" w:rsidRPr="001B2325">
        <w:rPr>
          <w:rFonts w:ascii="Calibri" w:eastAsia="Calibri" w:hAnsi="Calibri" w:cs="Calibri"/>
          <w:iCs/>
          <w:color w:val="000000" w:themeColor="text1"/>
        </w:rPr>
        <w:t xml:space="preserve"> facilitate this shift,</w:t>
      </w:r>
      <w:r w:rsidR="00080C25" w:rsidRPr="001B2325">
        <w:rPr>
          <w:rFonts w:ascii="Calibri" w:eastAsia="Calibri" w:hAnsi="Calibri" w:cs="Calibri"/>
          <w:iCs/>
          <w:color w:val="000000" w:themeColor="text1"/>
        </w:rPr>
        <w:t xml:space="preserve"> </w:t>
      </w:r>
      <w:r w:rsidR="53D99CEC" w:rsidRPr="001B2325">
        <w:rPr>
          <w:rFonts w:ascii="Calibri" w:eastAsia="Calibri" w:hAnsi="Calibri" w:cs="Calibri"/>
          <w:iCs/>
          <w:color w:val="000000" w:themeColor="text1"/>
        </w:rPr>
        <w:t>some</w:t>
      </w:r>
      <w:r w:rsidR="00080C25" w:rsidRPr="001B2325">
        <w:rPr>
          <w:rFonts w:ascii="Calibri" w:eastAsia="Calibri" w:hAnsi="Calibri" w:cs="Calibri"/>
          <w:iCs/>
          <w:color w:val="000000" w:themeColor="text1"/>
        </w:rPr>
        <w:t xml:space="preserve"> changes need to be made to case definitions</w:t>
      </w:r>
      <w:r w:rsidR="0181F8B6" w:rsidRPr="001B2325">
        <w:rPr>
          <w:rFonts w:ascii="Calibri" w:eastAsia="Calibri" w:hAnsi="Calibri" w:cs="Calibri"/>
          <w:iCs/>
          <w:color w:val="000000" w:themeColor="text1"/>
        </w:rPr>
        <w:t xml:space="preserve"> in the Orders</w:t>
      </w:r>
      <w:r w:rsidR="00080C25" w:rsidRPr="001B2325">
        <w:rPr>
          <w:rFonts w:ascii="Calibri" w:eastAsia="Calibri" w:hAnsi="Calibri" w:cs="Calibri"/>
          <w:iCs/>
          <w:color w:val="000000" w:themeColor="text1"/>
        </w:rPr>
        <w:t>.</w:t>
      </w:r>
    </w:p>
    <w:p w14:paraId="5D6DC62D" w14:textId="77777777" w:rsidR="008E4726" w:rsidRDefault="008E4726" w:rsidP="37AE1870">
      <w:pPr>
        <w:rPr>
          <w:rFonts w:ascii="Calibri" w:eastAsia="Calibri" w:hAnsi="Calibri" w:cs="Calibri"/>
          <w:color w:val="000000" w:themeColor="text1"/>
        </w:rPr>
      </w:pPr>
      <w:r w:rsidRPr="00432478">
        <w:rPr>
          <w:rFonts w:ascii="Calibri" w:eastAsia="Calibri" w:hAnsi="Calibri" w:cs="Calibri"/>
          <w:b/>
          <w:bCs/>
          <w:color w:val="000000" w:themeColor="text1"/>
        </w:rPr>
        <w:t>Minister:</w:t>
      </w:r>
      <w:r>
        <w:rPr>
          <w:rFonts w:ascii="Calibri" w:eastAsia="Calibri" w:hAnsi="Calibri" w:cs="Calibri"/>
          <w:color w:val="000000" w:themeColor="text1"/>
        </w:rPr>
        <w:t xml:space="preserve"> Asked whether </w:t>
      </w:r>
      <w:r w:rsidR="00080C25" w:rsidRPr="008E4726">
        <w:rPr>
          <w:rFonts w:ascii="Calibri" w:eastAsia="Calibri" w:hAnsi="Calibri" w:cs="Calibri"/>
          <w:color w:val="000000" w:themeColor="text1"/>
        </w:rPr>
        <w:t>the measures recommended on 23</w:t>
      </w:r>
      <w:r w:rsidR="00080C25" w:rsidRPr="008E4726">
        <w:rPr>
          <w:rFonts w:ascii="Calibri" w:eastAsia="Calibri" w:hAnsi="Calibri" w:cs="Calibri"/>
          <w:color w:val="000000" w:themeColor="text1"/>
          <w:vertAlign w:val="superscript"/>
        </w:rPr>
        <w:t>rd</w:t>
      </w:r>
      <w:r>
        <w:rPr>
          <w:rFonts w:ascii="Calibri" w:eastAsia="Calibri" w:hAnsi="Calibri" w:cs="Calibri"/>
          <w:color w:val="000000" w:themeColor="text1"/>
        </w:rPr>
        <w:t xml:space="preserve"> December</w:t>
      </w:r>
      <w:r w:rsidR="00080C25" w:rsidRPr="008E4726">
        <w:rPr>
          <w:rFonts w:ascii="Calibri" w:eastAsia="Calibri" w:hAnsi="Calibri" w:cs="Calibri"/>
          <w:color w:val="000000" w:themeColor="text1"/>
        </w:rPr>
        <w:t xml:space="preserve"> for isolation </w:t>
      </w:r>
      <w:r>
        <w:rPr>
          <w:rFonts w:ascii="Calibri" w:eastAsia="Calibri" w:hAnsi="Calibri" w:cs="Calibri"/>
          <w:color w:val="000000" w:themeColor="text1"/>
        </w:rPr>
        <w:t>and testing are</w:t>
      </w:r>
      <w:r w:rsidR="00080C25" w:rsidRPr="008E4726">
        <w:rPr>
          <w:rFonts w:ascii="Calibri" w:eastAsia="Calibri" w:hAnsi="Calibri" w:cs="Calibri"/>
          <w:color w:val="000000" w:themeColor="text1"/>
        </w:rPr>
        <w:t xml:space="preserve"> still applicable</w:t>
      </w:r>
      <w:r>
        <w:rPr>
          <w:rFonts w:ascii="Calibri" w:eastAsia="Calibri" w:hAnsi="Calibri" w:cs="Calibri"/>
          <w:color w:val="000000" w:themeColor="text1"/>
        </w:rPr>
        <w:t>.</w:t>
      </w:r>
    </w:p>
    <w:p w14:paraId="3621C9FB" w14:textId="5E4E2A91" w:rsidR="00080C25" w:rsidRPr="00E9705F" w:rsidRDefault="008E4726" w:rsidP="367DE38C">
      <w:pPr>
        <w:ind w:left="720"/>
        <w:rPr>
          <w:rFonts w:ascii="Calibri" w:eastAsia="Calibri" w:hAnsi="Calibri" w:cs="Calibri"/>
          <w:iCs/>
          <w:color w:val="000000" w:themeColor="text1"/>
        </w:rPr>
      </w:pPr>
      <w:r w:rsidRPr="00432478">
        <w:rPr>
          <w:rFonts w:ascii="Calibri" w:eastAsia="Calibri" w:hAnsi="Calibri" w:cs="Calibri"/>
          <w:b/>
          <w:bCs/>
          <w:color w:val="000000" w:themeColor="text1"/>
        </w:rPr>
        <w:t>ACHO:</w:t>
      </w:r>
      <w:r>
        <w:rPr>
          <w:rFonts w:ascii="Calibri" w:eastAsia="Calibri" w:hAnsi="Calibri" w:cs="Calibri"/>
          <w:color w:val="000000" w:themeColor="text1"/>
        </w:rPr>
        <w:t xml:space="preserve"> </w:t>
      </w:r>
      <w:r w:rsidR="490C30E0" w:rsidRPr="001B2325">
        <w:rPr>
          <w:rFonts w:ascii="Calibri" w:eastAsia="Calibri" w:hAnsi="Calibri" w:cs="Calibri"/>
          <w:iCs/>
          <w:color w:val="000000" w:themeColor="text1"/>
        </w:rPr>
        <w:t>Noted that they</w:t>
      </w:r>
      <w:r w:rsidR="00080C25" w:rsidRPr="001B2325">
        <w:rPr>
          <w:rFonts w:ascii="Calibri" w:eastAsia="Calibri" w:hAnsi="Calibri" w:cs="Calibri"/>
          <w:iCs/>
          <w:color w:val="000000" w:themeColor="text1"/>
        </w:rPr>
        <w:t xml:space="preserve"> are applicable but capacity to mandate testing </w:t>
      </w:r>
      <w:r w:rsidR="0A8BC211" w:rsidRPr="001B2325">
        <w:rPr>
          <w:rFonts w:ascii="Calibri" w:eastAsia="Calibri" w:hAnsi="Calibri" w:cs="Calibri"/>
          <w:iCs/>
          <w:color w:val="000000" w:themeColor="text1"/>
        </w:rPr>
        <w:t>is</w:t>
      </w:r>
      <w:r w:rsidR="00080C25" w:rsidRPr="001B2325">
        <w:rPr>
          <w:rFonts w:ascii="Calibri" w:eastAsia="Calibri" w:hAnsi="Calibri" w:cs="Calibri"/>
          <w:iCs/>
          <w:color w:val="000000" w:themeColor="text1"/>
        </w:rPr>
        <w:t xml:space="preserve"> currently limited </w:t>
      </w:r>
      <w:r w:rsidR="00F85B1F" w:rsidRPr="001B2325">
        <w:rPr>
          <w:rFonts w:ascii="Calibri" w:eastAsia="Calibri" w:hAnsi="Calibri" w:cs="Calibri"/>
          <w:iCs/>
          <w:color w:val="000000" w:themeColor="text1"/>
        </w:rPr>
        <w:t>by</w:t>
      </w:r>
      <w:r w:rsidR="00080C25" w:rsidRPr="001B2325">
        <w:rPr>
          <w:rFonts w:ascii="Calibri" w:eastAsia="Calibri" w:hAnsi="Calibri" w:cs="Calibri"/>
          <w:iCs/>
          <w:color w:val="000000" w:themeColor="text1"/>
        </w:rPr>
        <w:t xml:space="preserve"> our access to RA</w:t>
      </w:r>
      <w:r w:rsidR="7F6871B2" w:rsidRPr="001B2325">
        <w:rPr>
          <w:rFonts w:ascii="Calibri" w:eastAsia="Calibri" w:hAnsi="Calibri" w:cs="Calibri"/>
          <w:iCs/>
          <w:color w:val="000000" w:themeColor="text1"/>
        </w:rPr>
        <w:t xml:space="preserve"> </w:t>
      </w:r>
      <w:r w:rsidR="00AC34B8" w:rsidRPr="001B2325">
        <w:rPr>
          <w:rFonts w:ascii="Calibri" w:eastAsia="Calibri" w:hAnsi="Calibri" w:cs="Calibri"/>
          <w:iCs/>
          <w:color w:val="000000" w:themeColor="text1"/>
        </w:rPr>
        <w:t>t</w:t>
      </w:r>
      <w:r w:rsidR="089B0E60" w:rsidRPr="001B2325">
        <w:rPr>
          <w:rFonts w:ascii="Calibri" w:eastAsia="Calibri" w:hAnsi="Calibri" w:cs="Calibri"/>
          <w:iCs/>
          <w:color w:val="000000" w:themeColor="text1"/>
        </w:rPr>
        <w:t>ests</w:t>
      </w:r>
      <w:r w:rsidR="202C3C62" w:rsidRPr="001B2325">
        <w:rPr>
          <w:rFonts w:ascii="Calibri" w:eastAsia="Calibri" w:hAnsi="Calibri" w:cs="Calibri"/>
          <w:iCs/>
          <w:color w:val="000000" w:themeColor="text1"/>
        </w:rPr>
        <w:t>.</w:t>
      </w:r>
      <w:r w:rsidR="00033D8C" w:rsidRPr="001B2325">
        <w:rPr>
          <w:rFonts w:ascii="Calibri" w:eastAsia="Calibri" w:hAnsi="Calibri" w:cs="Calibri"/>
          <w:iCs/>
          <w:color w:val="000000" w:themeColor="text1"/>
        </w:rPr>
        <w:t xml:space="preserve"> More</w:t>
      </w:r>
      <w:r w:rsidR="202C3C62" w:rsidRPr="001B2325" w:rsidDel="00033D8C">
        <w:rPr>
          <w:rFonts w:ascii="Calibri" w:eastAsia="Calibri" w:hAnsi="Calibri" w:cs="Calibri"/>
          <w:iCs/>
          <w:color w:val="000000" w:themeColor="text1"/>
        </w:rPr>
        <w:t xml:space="preserve"> </w:t>
      </w:r>
      <w:r w:rsidR="00033D8C" w:rsidRPr="001B2325">
        <w:rPr>
          <w:rFonts w:ascii="Calibri" w:eastAsia="Calibri" w:hAnsi="Calibri" w:cs="Calibri"/>
          <w:iCs/>
          <w:color w:val="000000" w:themeColor="text1"/>
        </w:rPr>
        <w:t>i</w:t>
      </w:r>
      <w:r w:rsidR="0444446B" w:rsidRPr="001B2325">
        <w:rPr>
          <w:rFonts w:ascii="Calibri" w:eastAsia="Calibri" w:hAnsi="Calibri" w:cs="Calibri"/>
          <w:iCs/>
          <w:color w:val="000000" w:themeColor="text1"/>
        </w:rPr>
        <w:t>nformation</w:t>
      </w:r>
      <w:r w:rsidR="00432478" w:rsidRPr="001B2325">
        <w:rPr>
          <w:rFonts w:ascii="Calibri" w:eastAsia="Calibri" w:hAnsi="Calibri" w:cs="Calibri"/>
          <w:iCs/>
          <w:color w:val="000000" w:themeColor="text1"/>
        </w:rPr>
        <w:t xml:space="preserve"> on RA</w:t>
      </w:r>
      <w:r w:rsidR="7914167F" w:rsidRPr="001B2325">
        <w:rPr>
          <w:rFonts w:ascii="Calibri" w:eastAsia="Calibri" w:hAnsi="Calibri" w:cs="Calibri"/>
          <w:iCs/>
          <w:color w:val="000000" w:themeColor="text1"/>
        </w:rPr>
        <w:t xml:space="preserve"> </w:t>
      </w:r>
      <w:r w:rsidR="00AC34B8" w:rsidRPr="001B2325">
        <w:rPr>
          <w:rFonts w:ascii="Calibri" w:eastAsia="Calibri" w:hAnsi="Calibri" w:cs="Calibri"/>
          <w:iCs/>
          <w:color w:val="000000" w:themeColor="text1"/>
        </w:rPr>
        <w:t>t</w:t>
      </w:r>
      <w:r w:rsidR="2D0A5905" w:rsidRPr="001B2325">
        <w:rPr>
          <w:rFonts w:ascii="Calibri" w:eastAsia="Calibri" w:hAnsi="Calibri" w:cs="Calibri"/>
          <w:iCs/>
          <w:color w:val="000000" w:themeColor="text1"/>
        </w:rPr>
        <w:t>est</w:t>
      </w:r>
      <w:r w:rsidR="00432478" w:rsidRPr="001B2325">
        <w:rPr>
          <w:rFonts w:ascii="Calibri" w:eastAsia="Calibri" w:hAnsi="Calibri" w:cs="Calibri"/>
          <w:iCs/>
          <w:color w:val="000000" w:themeColor="text1"/>
        </w:rPr>
        <w:t xml:space="preserve"> supplies will be </w:t>
      </w:r>
      <w:r w:rsidR="00033D8C" w:rsidRPr="001B2325">
        <w:rPr>
          <w:rFonts w:ascii="Calibri" w:eastAsia="Calibri" w:hAnsi="Calibri" w:cs="Calibri"/>
          <w:iCs/>
          <w:color w:val="000000" w:themeColor="text1"/>
        </w:rPr>
        <w:t xml:space="preserve">available </w:t>
      </w:r>
      <w:r w:rsidR="00080C25" w:rsidRPr="001B2325">
        <w:rPr>
          <w:rFonts w:ascii="Calibri" w:eastAsia="Calibri" w:hAnsi="Calibri" w:cs="Calibri"/>
          <w:iCs/>
          <w:color w:val="000000" w:themeColor="text1"/>
        </w:rPr>
        <w:t>by end of</w:t>
      </w:r>
      <w:r w:rsidR="00432478" w:rsidRPr="001B2325">
        <w:rPr>
          <w:rFonts w:ascii="Calibri" w:eastAsia="Calibri" w:hAnsi="Calibri" w:cs="Calibri"/>
          <w:iCs/>
          <w:color w:val="000000" w:themeColor="text1"/>
        </w:rPr>
        <w:t xml:space="preserve"> the</w:t>
      </w:r>
      <w:r w:rsidR="00080C25" w:rsidRPr="001B2325">
        <w:rPr>
          <w:rFonts w:ascii="Calibri" w:eastAsia="Calibri" w:hAnsi="Calibri" w:cs="Calibri"/>
          <w:iCs/>
          <w:color w:val="000000" w:themeColor="text1"/>
        </w:rPr>
        <w:t xml:space="preserve"> week</w:t>
      </w:r>
      <w:r w:rsidR="137F83E5" w:rsidRPr="001B2325">
        <w:rPr>
          <w:rFonts w:ascii="Calibri" w:eastAsia="Calibri" w:hAnsi="Calibri" w:cs="Calibri"/>
          <w:iCs/>
          <w:color w:val="000000" w:themeColor="text1"/>
        </w:rPr>
        <w:t xml:space="preserve"> and will be considered for implementation next week</w:t>
      </w:r>
      <w:r w:rsidR="00432478" w:rsidRPr="001B2325">
        <w:rPr>
          <w:rFonts w:ascii="Calibri" w:eastAsia="Calibri" w:hAnsi="Calibri" w:cs="Calibri"/>
          <w:iCs/>
          <w:color w:val="000000" w:themeColor="text1"/>
        </w:rPr>
        <w:t>.</w:t>
      </w:r>
    </w:p>
    <w:p w14:paraId="410695C8" w14:textId="2B419F82" w:rsidR="00A43DDD" w:rsidRDefault="001B35CB" w:rsidP="00600FD8">
      <w:pPr>
        <w:rPr>
          <w:rFonts w:ascii="Calibri" w:eastAsia="Calibri" w:hAnsi="Calibri" w:cs="Calibri"/>
          <w:color w:val="000000" w:themeColor="text1"/>
        </w:rPr>
      </w:pPr>
      <w:r w:rsidRPr="00A43DDD">
        <w:rPr>
          <w:rFonts w:ascii="Calibri" w:eastAsia="Calibri" w:hAnsi="Calibri" w:cs="Calibri"/>
          <w:b/>
          <w:bCs/>
          <w:color w:val="000000" w:themeColor="text1"/>
        </w:rPr>
        <w:t>Min</w:t>
      </w:r>
      <w:r w:rsidR="00A43DDD">
        <w:rPr>
          <w:rFonts w:ascii="Calibri" w:eastAsia="Calibri" w:hAnsi="Calibri" w:cs="Calibri"/>
          <w:b/>
          <w:bCs/>
          <w:color w:val="000000" w:themeColor="text1"/>
        </w:rPr>
        <w:t>i</w:t>
      </w:r>
      <w:r w:rsidRPr="00A43DDD">
        <w:rPr>
          <w:rFonts w:ascii="Calibri" w:eastAsia="Calibri" w:hAnsi="Calibri" w:cs="Calibri"/>
          <w:b/>
          <w:bCs/>
          <w:color w:val="000000" w:themeColor="text1"/>
        </w:rPr>
        <w:t>ster:</w:t>
      </w:r>
      <w:r>
        <w:rPr>
          <w:rFonts w:ascii="Calibri" w:eastAsia="Calibri" w:hAnsi="Calibri" w:cs="Calibri"/>
          <w:color w:val="000000" w:themeColor="text1"/>
        </w:rPr>
        <w:t xml:space="preserve"> Sought advice on a</w:t>
      </w:r>
      <w:r w:rsidR="00080C25" w:rsidRPr="001B35CB">
        <w:rPr>
          <w:rFonts w:ascii="Calibri" w:eastAsia="Calibri" w:hAnsi="Calibri" w:cs="Calibri"/>
          <w:color w:val="000000" w:themeColor="text1"/>
        </w:rPr>
        <w:t>ny changes for outdoor settings</w:t>
      </w:r>
      <w:r>
        <w:rPr>
          <w:rFonts w:ascii="Calibri" w:eastAsia="Calibri" w:hAnsi="Calibri" w:cs="Calibri"/>
          <w:color w:val="000000" w:themeColor="text1"/>
        </w:rPr>
        <w:t xml:space="preserve"> for 6 January</w:t>
      </w:r>
      <w:r w:rsidR="00F67FCA">
        <w:rPr>
          <w:rFonts w:ascii="Calibri" w:eastAsia="Calibri" w:hAnsi="Calibri" w:cs="Calibri"/>
          <w:color w:val="000000" w:themeColor="text1"/>
        </w:rPr>
        <w:t>.</w:t>
      </w:r>
    </w:p>
    <w:p w14:paraId="1E477F12" w14:textId="65140F36" w:rsidR="00600FD8" w:rsidRPr="002A54B1" w:rsidRDefault="0200D005" w:rsidP="21E95175">
      <w:pPr>
        <w:ind w:left="720"/>
      </w:pPr>
      <w:r w:rsidRPr="1A0316DF">
        <w:rPr>
          <w:b/>
          <w:bCs/>
        </w:rPr>
        <w:t xml:space="preserve">ACHO: </w:t>
      </w:r>
      <w:r w:rsidR="69C9F77A">
        <w:t xml:space="preserve">Given the </w:t>
      </w:r>
      <w:r w:rsidR="51306562">
        <w:t xml:space="preserve">epidemiology, </w:t>
      </w:r>
      <w:r w:rsidR="5C33497E">
        <w:t>recommend</w:t>
      </w:r>
      <w:r w:rsidR="1B642D25">
        <w:t>ed</w:t>
      </w:r>
      <w:r w:rsidR="5C33497E">
        <w:t xml:space="preserve"> the capacity of </w:t>
      </w:r>
      <w:r>
        <w:t>major events outdoor</w:t>
      </w:r>
      <w:r w:rsidR="5C33497E">
        <w:t xml:space="preserve"> be limited to 50%. O</w:t>
      </w:r>
      <w:r>
        <w:t xml:space="preserve">ther outdoor entertainment would recommend no restrictions, no </w:t>
      </w:r>
      <w:r w:rsidR="04F1CBE7">
        <w:t>requirement for</w:t>
      </w:r>
      <w:r>
        <w:t xml:space="preserve"> seated service</w:t>
      </w:r>
      <w:r w:rsidR="5C33497E">
        <w:t xml:space="preserve">. Noted the importance of </w:t>
      </w:r>
      <w:r w:rsidR="16C8CF88">
        <w:t xml:space="preserve">encouraging outdoor activities, rather than </w:t>
      </w:r>
      <w:r w:rsidR="12DBC792">
        <w:t>potentially forcing people back into private residences and</w:t>
      </w:r>
      <w:r w:rsidR="0D2A2CA4">
        <w:t xml:space="preserve"> </w:t>
      </w:r>
      <w:r w:rsidR="521E4093">
        <w:t xml:space="preserve">indoor spaces </w:t>
      </w:r>
      <w:r w:rsidR="194EA293">
        <w:t>and</w:t>
      </w:r>
      <w:r w:rsidR="0B4404B6">
        <w:t xml:space="preserve"> </w:t>
      </w:r>
      <w:r w:rsidR="521E4093">
        <w:t xml:space="preserve">potentially </w:t>
      </w:r>
      <w:r w:rsidR="0D2A2CA4">
        <w:t xml:space="preserve">increasing transmission </w:t>
      </w:r>
      <w:r w:rsidR="521E4093">
        <w:t>given that these are</w:t>
      </w:r>
      <w:r w:rsidR="0D2A2CA4">
        <w:t xml:space="preserve"> higher risk </w:t>
      </w:r>
      <w:r w:rsidR="0B4404B6">
        <w:t>environment</w:t>
      </w:r>
      <w:r w:rsidR="521E4093">
        <w:t>s</w:t>
      </w:r>
      <w:r w:rsidR="0D2A2CA4">
        <w:t>.</w:t>
      </w:r>
    </w:p>
    <w:p w14:paraId="6EAC02D6" w14:textId="5CDC0CDF" w:rsidR="3030115B" w:rsidRPr="00417B07" w:rsidRDefault="3030115B" w:rsidP="1A0316DF">
      <w:pPr>
        <w:ind w:left="720"/>
      </w:pPr>
      <w:r w:rsidRPr="00417B07">
        <w:t xml:space="preserve">[NB: ACHO </w:t>
      </w:r>
      <w:r w:rsidR="00417B07" w:rsidRPr="00417B07">
        <w:t xml:space="preserve">later </w:t>
      </w:r>
      <w:r w:rsidRPr="00417B07">
        <w:t>clarified</w:t>
      </w:r>
      <w:r w:rsidR="72136062" w:rsidRPr="00417B07">
        <w:t xml:space="preserve"> </w:t>
      </w:r>
      <w:r w:rsidR="00417B07" w:rsidRPr="00417B07">
        <w:t xml:space="preserve">that </w:t>
      </w:r>
      <w:r w:rsidRPr="00417B07">
        <w:t>one possible approach might be to reduce all outdoor entertainment capacity to 50%</w:t>
      </w:r>
      <w:r w:rsidR="5DF2A8E1" w:rsidRPr="00417B07">
        <w:t xml:space="preserve"> (not just major events)</w:t>
      </w:r>
      <w:r w:rsidRPr="00417B07">
        <w:t xml:space="preserve"> </w:t>
      </w:r>
      <w:proofErr w:type="gramStart"/>
      <w:r w:rsidRPr="00417B07">
        <w:t>in light of</w:t>
      </w:r>
      <w:proofErr w:type="gramEnd"/>
      <w:r w:rsidRPr="00417B07">
        <w:t xml:space="preserve"> the difficulties in defining an ‘event’ and the intent of capturing </w:t>
      </w:r>
      <w:r w:rsidR="33A8B122" w:rsidRPr="00417B07">
        <w:t xml:space="preserve">both larger and smaller events where there are pinch points at the start or end of the event, with crowds congregating at an entry or exit point, increasing transmission risk. </w:t>
      </w:r>
      <w:r w:rsidR="366507B0" w:rsidRPr="00417B07">
        <w:t>Noting the alternative option discussed of requiring RA test before entry to entertainment venues – and the further information that the Minister requested on this option.</w:t>
      </w:r>
      <w:r w:rsidR="39879106" w:rsidRPr="00417B07">
        <w:t>]</w:t>
      </w:r>
    </w:p>
    <w:p w14:paraId="19DAD34E" w14:textId="611FB86B" w:rsidR="002A54B1" w:rsidRDefault="002A54B1" w:rsidP="002A54B1">
      <w:pPr>
        <w:rPr>
          <w:rFonts w:ascii="Calibri" w:eastAsia="Calibri" w:hAnsi="Calibri" w:cs="Calibri"/>
          <w:color w:val="000000" w:themeColor="text1"/>
        </w:rPr>
      </w:pPr>
      <w:r w:rsidRPr="002A54B1">
        <w:rPr>
          <w:rFonts w:ascii="Calibri" w:eastAsia="Calibri" w:hAnsi="Calibri" w:cs="Calibri"/>
          <w:b/>
          <w:bCs/>
          <w:color w:val="000000" w:themeColor="text1"/>
        </w:rPr>
        <w:t>Minister:</w:t>
      </w:r>
      <w:r>
        <w:rPr>
          <w:rFonts w:ascii="Calibri" w:eastAsia="Calibri" w:hAnsi="Calibri" w:cs="Calibri"/>
          <w:color w:val="000000" w:themeColor="text1"/>
        </w:rPr>
        <w:t xml:space="preserve"> Sought advice on whether the removal of i</w:t>
      </w:r>
      <w:r w:rsidR="00080C25" w:rsidRPr="002A54B1">
        <w:rPr>
          <w:rFonts w:ascii="Calibri" w:eastAsia="Calibri" w:hAnsi="Calibri" w:cs="Calibri"/>
          <w:color w:val="000000" w:themeColor="text1"/>
        </w:rPr>
        <w:t xml:space="preserve">ndoor dancefloors </w:t>
      </w:r>
      <w:r>
        <w:rPr>
          <w:rFonts w:ascii="Calibri" w:eastAsia="Calibri" w:hAnsi="Calibri" w:cs="Calibri"/>
          <w:color w:val="000000" w:themeColor="text1"/>
        </w:rPr>
        <w:t>should be mandated or could it</w:t>
      </w:r>
      <w:r w:rsidR="00080C25" w:rsidRPr="002A54B1">
        <w:rPr>
          <w:rFonts w:ascii="Calibri" w:eastAsia="Calibri" w:hAnsi="Calibri" w:cs="Calibri"/>
          <w:color w:val="000000" w:themeColor="text1"/>
        </w:rPr>
        <w:t xml:space="preserve"> be recommended</w:t>
      </w:r>
      <w:r w:rsidR="00835BA7">
        <w:rPr>
          <w:rFonts w:ascii="Calibri" w:eastAsia="Calibri" w:hAnsi="Calibri" w:cs="Calibri"/>
          <w:color w:val="000000" w:themeColor="text1"/>
        </w:rPr>
        <w:t>.</w:t>
      </w:r>
      <w:r w:rsidR="00080C25" w:rsidRPr="002A54B1">
        <w:rPr>
          <w:rFonts w:ascii="Calibri" w:eastAsia="Calibri" w:hAnsi="Calibri" w:cs="Calibri"/>
          <w:color w:val="000000" w:themeColor="text1"/>
        </w:rPr>
        <w:t xml:space="preserve"> </w:t>
      </w:r>
    </w:p>
    <w:p w14:paraId="576D649E" w14:textId="55AF5E6E" w:rsidR="00080C25" w:rsidRPr="002A54B1" w:rsidRDefault="002A54B1" w:rsidP="453B677C">
      <w:pPr>
        <w:ind w:left="720"/>
        <w:rPr>
          <w:rFonts w:eastAsiaTheme="minorEastAsia"/>
          <w:color w:val="000000" w:themeColor="text1"/>
        </w:rPr>
      </w:pPr>
      <w:r w:rsidRPr="003534FB">
        <w:rPr>
          <w:rFonts w:ascii="Calibri" w:eastAsia="Calibri" w:hAnsi="Calibri" w:cs="Calibri"/>
          <w:b/>
          <w:bCs/>
          <w:color w:val="000000" w:themeColor="text1"/>
        </w:rPr>
        <w:t>ACHO:</w:t>
      </w:r>
      <w:r>
        <w:rPr>
          <w:rFonts w:ascii="Calibri" w:eastAsia="Calibri" w:hAnsi="Calibri" w:cs="Calibri"/>
          <w:color w:val="000000" w:themeColor="text1"/>
        </w:rPr>
        <w:t xml:space="preserve"> </w:t>
      </w:r>
      <w:r w:rsidR="00080C25" w:rsidRPr="002A54B1">
        <w:rPr>
          <w:rFonts w:ascii="Calibri" w:eastAsia="Calibri" w:hAnsi="Calibri" w:cs="Calibri"/>
          <w:color w:val="000000" w:themeColor="text1"/>
        </w:rPr>
        <w:t xml:space="preserve">Recommend that </w:t>
      </w:r>
      <w:r w:rsidR="00DB2FE7">
        <w:rPr>
          <w:rFonts w:ascii="Calibri" w:eastAsia="Calibri" w:hAnsi="Calibri" w:cs="Calibri"/>
          <w:color w:val="000000" w:themeColor="text1"/>
        </w:rPr>
        <w:t>prohibiting</w:t>
      </w:r>
      <w:r>
        <w:rPr>
          <w:rFonts w:ascii="Calibri" w:eastAsia="Calibri" w:hAnsi="Calibri" w:cs="Calibri"/>
          <w:color w:val="000000" w:themeColor="text1"/>
        </w:rPr>
        <w:t xml:space="preserve"> operation of da</w:t>
      </w:r>
      <w:r w:rsidR="00F67FCA">
        <w:rPr>
          <w:rFonts w:ascii="Calibri" w:eastAsia="Calibri" w:hAnsi="Calibri" w:cs="Calibri"/>
          <w:color w:val="000000" w:themeColor="text1"/>
        </w:rPr>
        <w:t>n</w:t>
      </w:r>
      <w:r>
        <w:rPr>
          <w:rFonts w:ascii="Calibri" w:eastAsia="Calibri" w:hAnsi="Calibri" w:cs="Calibri"/>
          <w:color w:val="000000" w:themeColor="text1"/>
        </w:rPr>
        <w:t xml:space="preserve">cefloors </w:t>
      </w:r>
      <w:r w:rsidR="00080C25" w:rsidRPr="002A54B1">
        <w:rPr>
          <w:rFonts w:ascii="Calibri" w:eastAsia="Calibri" w:hAnsi="Calibri" w:cs="Calibri"/>
          <w:color w:val="000000" w:themeColor="text1"/>
        </w:rPr>
        <w:t>indoor</w:t>
      </w:r>
      <w:r>
        <w:rPr>
          <w:rFonts w:ascii="Calibri" w:eastAsia="Calibri" w:hAnsi="Calibri" w:cs="Calibri"/>
          <w:color w:val="000000" w:themeColor="text1"/>
        </w:rPr>
        <w:t>s</w:t>
      </w:r>
      <w:r w:rsidR="00DB2FE7">
        <w:rPr>
          <w:rFonts w:ascii="Calibri" w:eastAsia="Calibri" w:hAnsi="Calibri" w:cs="Calibri"/>
          <w:color w:val="000000" w:themeColor="text1"/>
        </w:rPr>
        <w:t xml:space="preserve"> is mandated</w:t>
      </w:r>
      <w:r w:rsidR="00080C25" w:rsidRPr="002A54B1">
        <w:rPr>
          <w:rFonts w:ascii="Calibri" w:eastAsia="Calibri" w:hAnsi="Calibri" w:cs="Calibri"/>
          <w:color w:val="000000" w:themeColor="text1"/>
        </w:rPr>
        <w:t xml:space="preserve"> but outdoo</w:t>
      </w:r>
      <w:r w:rsidR="00F67FCA">
        <w:rPr>
          <w:rFonts w:ascii="Calibri" w:eastAsia="Calibri" w:hAnsi="Calibri" w:cs="Calibri"/>
          <w:color w:val="000000" w:themeColor="text1"/>
        </w:rPr>
        <w:t>r</w:t>
      </w:r>
      <w:r>
        <w:rPr>
          <w:rFonts w:ascii="Calibri" w:eastAsia="Calibri" w:hAnsi="Calibri" w:cs="Calibri"/>
          <w:color w:val="000000" w:themeColor="text1"/>
        </w:rPr>
        <w:t xml:space="preserve"> dancefloors could</w:t>
      </w:r>
      <w:r w:rsidR="00080C25" w:rsidRPr="002A54B1">
        <w:rPr>
          <w:rFonts w:ascii="Calibri" w:eastAsia="Calibri" w:hAnsi="Calibri" w:cs="Calibri"/>
          <w:color w:val="000000" w:themeColor="text1"/>
        </w:rPr>
        <w:t xml:space="preserve"> continue</w:t>
      </w:r>
      <w:r w:rsidR="00BC0102">
        <w:rPr>
          <w:rFonts w:ascii="Calibri" w:eastAsia="Calibri" w:hAnsi="Calibri" w:cs="Calibri"/>
          <w:color w:val="000000" w:themeColor="text1"/>
        </w:rPr>
        <w:t>.</w:t>
      </w:r>
    </w:p>
    <w:p w14:paraId="7EF94EEC" w14:textId="2EFA2183" w:rsidR="00824653" w:rsidRDefault="008334DB" w:rsidP="00824653">
      <w:pPr>
        <w:rPr>
          <w:rFonts w:ascii="Calibri" w:eastAsia="Calibri" w:hAnsi="Calibri" w:cs="Calibri"/>
          <w:color w:val="000000" w:themeColor="text1"/>
        </w:rPr>
      </w:pPr>
      <w:r w:rsidRPr="002A54B1">
        <w:rPr>
          <w:rFonts w:ascii="Calibri" w:eastAsia="Calibri" w:hAnsi="Calibri" w:cs="Calibri"/>
          <w:b/>
          <w:bCs/>
          <w:color w:val="000000" w:themeColor="text1"/>
        </w:rPr>
        <w:t>Minister:</w:t>
      </w:r>
      <w:r>
        <w:rPr>
          <w:rFonts w:ascii="Calibri" w:eastAsia="Calibri" w:hAnsi="Calibri" w:cs="Calibri"/>
          <w:color w:val="000000" w:themeColor="text1"/>
        </w:rPr>
        <w:t xml:space="preserve"> Sought confirmation that the </w:t>
      </w:r>
      <w:r w:rsidR="00080C25" w:rsidRPr="00824653">
        <w:rPr>
          <w:rFonts w:ascii="Calibri" w:eastAsia="Calibri" w:hAnsi="Calibri" w:cs="Calibri"/>
          <w:color w:val="000000" w:themeColor="text1"/>
        </w:rPr>
        <w:t>previous advice to mandate seated service</w:t>
      </w:r>
      <w:r w:rsidR="00A90BF9">
        <w:rPr>
          <w:rFonts w:ascii="Calibri" w:eastAsia="Calibri" w:hAnsi="Calibri" w:cs="Calibri"/>
          <w:color w:val="000000" w:themeColor="text1"/>
        </w:rPr>
        <w:t xml:space="preserve"> in hospitality and entertainment venues as per 23</w:t>
      </w:r>
      <w:r w:rsidR="00A90BF9" w:rsidRPr="00A90BF9">
        <w:rPr>
          <w:rFonts w:ascii="Calibri" w:eastAsia="Calibri" w:hAnsi="Calibri" w:cs="Calibri"/>
          <w:color w:val="000000" w:themeColor="text1"/>
          <w:vertAlign w:val="superscript"/>
        </w:rPr>
        <w:t>rd</w:t>
      </w:r>
      <w:r w:rsidR="00A90BF9">
        <w:rPr>
          <w:rFonts w:ascii="Calibri" w:eastAsia="Calibri" w:hAnsi="Calibri" w:cs="Calibri"/>
          <w:color w:val="000000" w:themeColor="text1"/>
        </w:rPr>
        <w:t xml:space="preserve"> December is</w:t>
      </w:r>
      <w:r w:rsidR="00080C25" w:rsidRPr="00824653">
        <w:rPr>
          <w:rFonts w:ascii="Calibri" w:eastAsia="Calibri" w:hAnsi="Calibri" w:cs="Calibri"/>
          <w:color w:val="000000" w:themeColor="text1"/>
        </w:rPr>
        <w:t xml:space="preserve"> still applicable</w:t>
      </w:r>
      <w:r w:rsidR="00D23F64">
        <w:rPr>
          <w:rFonts w:ascii="Calibri" w:eastAsia="Calibri" w:hAnsi="Calibri" w:cs="Calibri"/>
          <w:color w:val="000000" w:themeColor="text1"/>
        </w:rPr>
        <w:t>.</w:t>
      </w:r>
    </w:p>
    <w:p w14:paraId="1AB9F89D" w14:textId="04E86D61" w:rsidR="00080C25" w:rsidRPr="00824653" w:rsidRDefault="777831C6" w:rsidP="3AA02ACB">
      <w:pPr>
        <w:ind w:left="720"/>
        <w:rPr>
          <w:rFonts w:ascii="Calibri" w:eastAsia="Calibri" w:hAnsi="Calibri" w:cs="Calibri"/>
          <w:color w:val="000000" w:themeColor="text1"/>
        </w:rPr>
      </w:pPr>
      <w:r w:rsidRPr="6EB6CBF9">
        <w:rPr>
          <w:rFonts w:ascii="Calibri" w:eastAsia="Calibri" w:hAnsi="Calibri" w:cs="Calibri"/>
          <w:b/>
          <w:bCs/>
          <w:color w:val="000000" w:themeColor="text1"/>
        </w:rPr>
        <w:t>ACHO:</w:t>
      </w:r>
      <w:r w:rsidRPr="6EB6CBF9">
        <w:rPr>
          <w:rFonts w:ascii="Calibri" w:eastAsia="Calibri" w:hAnsi="Calibri" w:cs="Calibri"/>
          <w:color w:val="000000" w:themeColor="text1"/>
        </w:rPr>
        <w:t xml:space="preserve"> </w:t>
      </w:r>
      <w:r w:rsidR="46903134" w:rsidRPr="6EB6CBF9">
        <w:rPr>
          <w:rFonts w:ascii="Calibri" w:eastAsia="Calibri" w:hAnsi="Calibri" w:cs="Calibri"/>
          <w:color w:val="000000" w:themeColor="text1"/>
        </w:rPr>
        <w:t>Reaffirmed the advice for indoor settings but not outdoor.</w:t>
      </w:r>
    </w:p>
    <w:p w14:paraId="1A32C9CA" w14:textId="390B7FD7" w:rsidR="003534FB" w:rsidRDefault="003534FB" w:rsidP="003534FB">
      <w:pPr>
        <w:rPr>
          <w:rFonts w:ascii="Calibri" w:eastAsia="Calibri" w:hAnsi="Calibri" w:cs="Calibri"/>
          <w:color w:val="000000" w:themeColor="text1"/>
        </w:rPr>
      </w:pPr>
      <w:r w:rsidRPr="002A54B1">
        <w:rPr>
          <w:rFonts w:ascii="Calibri" w:eastAsia="Calibri" w:hAnsi="Calibri" w:cs="Calibri"/>
          <w:b/>
          <w:bCs/>
          <w:color w:val="000000" w:themeColor="text1"/>
        </w:rPr>
        <w:t>Minister:</w:t>
      </w:r>
      <w:r>
        <w:rPr>
          <w:rFonts w:ascii="Calibri" w:eastAsia="Calibri" w:hAnsi="Calibri" w:cs="Calibri"/>
          <w:b/>
          <w:bCs/>
          <w:color w:val="000000" w:themeColor="text1"/>
        </w:rPr>
        <w:t xml:space="preserve"> </w:t>
      </w:r>
      <w:r w:rsidR="008B325E">
        <w:rPr>
          <w:rFonts w:ascii="Calibri" w:eastAsia="Calibri" w:hAnsi="Calibri" w:cs="Calibri"/>
          <w:color w:val="000000" w:themeColor="text1"/>
        </w:rPr>
        <w:t>Sought confirmation of</w:t>
      </w:r>
      <w:r w:rsidR="00080C25" w:rsidRPr="003534FB">
        <w:rPr>
          <w:rFonts w:ascii="Calibri" w:eastAsia="Calibri" w:hAnsi="Calibri" w:cs="Calibri"/>
          <w:color w:val="000000" w:themeColor="text1"/>
        </w:rPr>
        <w:t xml:space="preserve"> previous advice re</w:t>
      </w:r>
      <w:r w:rsidR="008B325E">
        <w:rPr>
          <w:rFonts w:ascii="Calibri" w:eastAsia="Calibri" w:hAnsi="Calibri" w:cs="Calibri"/>
          <w:color w:val="000000" w:themeColor="text1"/>
        </w:rPr>
        <w:t>garding</w:t>
      </w:r>
      <w:r w:rsidR="00080C25" w:rsidRPr="003534FB">
        <w:rPr>
          <w:rFonts w:ascii="Calibri" w:eastAsia="Calibri" w:hAnsi="Calibri" w:cs="Calibri"/>
          <w:color w:val="000000" w:themeColor="text1"/>
        </w:rPr>
        <w:t xml:space="preserve"> workplace measures </w:t>
      </w:r>
      <w:r w:rsidR="63FAC0FA" w:rsidRPr="6EB6CBF9">
        <w:rPr>
          <w:rFonts w:ascii="Calibri" w:eastAsia="Calibri" w:hAnsi="Calibri" w:cs="Calibri"/>
          <w:color w:val="000000" w:themeColor="text1"/>
        </w:rPr>
        <w:t>provided by the CHO on</w:t>
      </w:r>
      <w:r w:rsidR="00080C25" w:rsidRPr="003534FB">
        <w:rPr>
          <w:rFonts w:ascii="Calibri" w:eastAsia="Calibri" w:hAnsi="Calibri" w:cs="Calibri"/>
          <w:color w:val="000000" w:themeColor="text1"/>
        </w:rPr>
        <w:t xml:space="preserve"> 10 </w:t>
      </w:r>
      <w:r w:rsidR="008B325E">
        <w:rPr>
          <w:rFonts w:ascii="Calibri" w:eastAsia="Calibri" w:hAnsi="Calibri" w:cs="Calibri"/>
          <w:color w:val="000000" w:themeColor="text1"/>
        </w:rPr>
        <w:t>D</w:t>
      </w:r>
      <w:r w:rsidR="00080C25" w:rsidRPr="003534FB">
        <w:rPr>
          <w:rFonts w:ascii="Calibri" w:eastAsia="Calibri" w:hAnsi="Calibri" w:cs="Calibri"/>
          <w:color w:val="000000" w:themeColor="text1"/>
        </w:rPr>
        <w:t>ec</w:t>
      </w:r>
      <w:r w:rsidR="008B325E">
        <w:rPr>
          <w:rFonts w:ascii="Calibri" w:eastAsia="Calibri" w:hAnsi="Calibri" w:cs="Calibri"/>
          <w:color w:val="000000" w:themeColor="text1"/>
        </w:rPr>
        <w:t>ember</w:t>
      </w:r>
      <w:r w:rsidR="00D23F64">
        <w:rPr>
          <w:rFonts w:ascii="Calibri" w:eastAsia="Calibri" w:hAnsi="Calibri" w:cs="Calibri"/>
          <w:color w:val="000000" w:themeColor="text1"/>
        </w:rPr>
        <w:t>.</w:t>
      </w:r>
    </w:p>
    <w:p w14:paraId="6B835222" w14:textId="6A61BA63" w:rsidR="00080C25" w:rsidRPr="003534FB" w:rsidRDefault="00A90BF9" w:rsidP="39CCE643">
      <w:pPr>
        <w:ind w:left="720"/>
        <w:rPr>
          <w:rFonts w:eastAsiaTheme="minorEastAsia"/>
          <w:color w:val="000000" w:themeColor="text1"/>
        </w:rPr>
      </w:pPr>
      <w:r w:rsidRPr="003534FB">
        <w:rPr>
          <w:rFonts w:ascii="Calibri" w:eastAsia="Calibri" w:hAnsi="Calibri" w:cs="Calibri"/>
          <w:b/>
          <w:bCs/>
          <w:color w:val="000000" w:themeColor="text1"/>
        </w:rPr>
        <w:t>ACHO:</w:t>
      </w:r>
      <w:r>
        <w:rPr>
          <w:rFonts w:ascii="Calibri" w:eastAsia="Calibri" w:hAnsi="Calibri" w:cs="Calibri"/>
          <w:color w:val="000000" w:themeColor="text1"/>
        </w:rPr>
        <w:t xml:space="preserve"> </w:t>
      </w:r>
      <w:r w:rsidR="00F35803">
        <w:rPr>
          <w:rFonts w:ascii="Calibri" w:eastAsia="Calibri" w:hAnsi="Calibri" w:cs="Calibri"/>
          <w:color w:val="000000" w:themeColor="text1"/>
        </w:rPr>
        <w:t>Indicated that s</w:t>
      </w:r>
      <w:r w:rsidR="00080C25" w:rsidRPr="003534FB">
        <w:rPr>
          <w:rFonts w:ascii="Calibri" w:eastAsia="Calibri" w:hAnsi="Calibri" w:cs="Calibri"/>
          <w:color w:val="000000" w:themeColor="text1"/>
        </w:rPr>
        <w:t xml:space="preserve">ome changes </w:t>
      </w:r>
      <w:r w:rsidR="008B325E">
        <w:rPr>
          <w:rFonts w:ascii="Calibri" w:eastAsia="Calibri" w:hAnsi="Calibri" w:cs="Calibri"/>
          <w:color w:val="000000" w:themeColor="text1"/>
        </w:rPr>
        <w:t>a</w:t>
      </w:r>
      <w:r w:rsidR="00080C25" w:rsidRPr="003534FB">
        <w:rPr>
          <w:rFonts w:ascii="Calibri" w:eastAsia="Calibri" w:hAnsi="Calibri" w:cs="Calibri"/>
          <w:color w:val="000000" w:themeColor="text1"/>
        </w:rPr>
        <w:t xml:space="preserve">re necessary to </w:t>
      </w:r>
      <w:r w:rsidR="008B325E">
        <w:rPr>
          <w:rFonts w:ascii="Calibri" w:eastAsia="Calibri" w:hAnsi="Calibri" w:cs="Calibri"/>
          <w:color w:val="000000" w:themeColor="text1"/>
        </w:rPr>
        <w:t>the W</w:t>
      </w:r>
      <w:r w:rsidR="00080C25" w:rsidRPr="003534FB">
        <w:rPr>
          <w:rFonts w:ascii="Calibri" w:eastAsia="Calibri" w:hAnsi="Calibri" w:cs="Calibri"/>
          <w:color w:val="000000" w:themeColor="text1"/>
        </w:rPr>
        <w:t xml:space="preserve">orkplace </w:t>
      </w:r>
      <w:r w:rsidR="008B325E">
        <w:rPr>
          <w:rFonts w:ascii="Calibri" w:eastAsia="Calibri" w:hAnsi="Calibri" w:cs="Calibri"/>
          <w:color w:val="000000" w:themeColor="text1"/>
        </w:rPr>
        <w:t>O</w:t>
      </w:r>
      <w:r w:rsidR="00080C25" w:rsidRPr="003534FB">
        <w:rPr>
          <w:rFonts w:ascii="Calibri" w:eastAsia="Calibri" w:hAnsi="Calibri" w:cs="Calibri"/>
          <w:color w:val="000000" w:themeColor="text1"/>
        </w:rPr>
        <w:t xml:space="preserve">rder because there are challenges with the consistency with </w:t>
      </w:r>
      <w:r w:rsidR="008B325E">
        <w:rPr>
          <w:rFonts w:ascii="Calibri" w:eastAsia="Calibri" w:hAnsi="Calibri" w:cs="Calibri"/>
          <w:color w:val="000000" w:themeColor="text1"/>
        </w:rPr>
        <w:t>Quarantine, I</w:t>
      </w:r>
      <w:r w:rsidR="00080C25" w:rsidRPr="003534FB">
        <w:rPr>
          <w:rFonts w:ascii="Calibri" w:eastAsia="Calibri" w:hAnsi="Calibri" w:cs="Calibri"/>
          <w:color w:val="000000" w:themeColor="text1"/>
        </w:rPr>
        <w:t>solation</w:t>
      </w:r>
      <w:r w:rsidR="008B325E">
        <w:rPr>
          <w:rFonts w:ascii="Calibri" w:eastAsia="Calibri" w:hAnsi="Calibri" w:cs="Calibri"/>
          <w:color w:val="000000" w:themeColor="text1"/>
        </w:rPr>
        <w:t xml:space="preserve"> and Testing</w:t>
      </w:r>
      <w:r w:rsidR="00080C25" w:rsidRPr="003534FB">
        <w:rPr>
          <w:rFonts w:ascii="Calibri" w:eastAsia="Calibri" w:hAnsi="Calibri" w:cs="Calibri"/>
          <w:color w:val="000000" w:themeColor="text1"/>
        </w:rPr>
        <w:t xml:space="preserve"> </w:t>
      </w:r>
      <w:r w:rsidR="008B325E">
        <w:rPr>
          <w:rFonts w:ascii="Calibri" w:eastAsia="Calibri" w:hAnsi="Calibri" w:cs="Calibri"/>
          <w:color w:val="000000" w:themeColor="text1"/>
        </w:rPr>
        <w:t>O</w:t>
      </w:r>
      <w:r w:rsidR="00080C25" w:rsidRPr="003534FB">
        <w:rPr>
          <w:rFonts w:ascii="Calibri" w:eastAsia="Calibri" w:hAnsi="Calibri" w:cs="Calibri"/>
          <w:color w:val="000000" w:themeColor="text1"/>
        </w:rPr>
        <w:t>rders</w:t>
      </w:r>
      <w:r w:rsidR="008B325E">
        <w:rPr>
          <w:rFonts w:ascii="Calibri" w:eastAsia="Calibri" w:hAnsi="Calibri" w:cs="Calibri"/>
          <w:color w:val="000000" w:themeColor="text1"/>
        </w:rPr>
        <w:t>.</w:t>
      </w:r>
    </w:p>
    <w:p w14:paraId="05D296C6" w14:textId="285C99D3" w:rsidR="00080C25" w:rsidRDefault="16D4CB40" w:rsidP="58815A2B">
      <w:pPr>
        <w:rPr>
          <w:rFonts w:ascii="Calibri" w:eastAsia="Calibri" w:hAnsi="Calibri" w:cs="Calibri"/>
          <w:b/>
          <w:color w:val="000000" w:themeColor="text1"/>
        </w:rPr>
      </w:pPr>
      <w:r w:rsidRPr="285F1EBE">
        <w:rPr>
          <w:rFonts w:ascii="Calibri" w:eastAsia="Calibri" w:hAnsi="Calibri" w:cs="Calibri"/>
          <w:b/>
          <w:color w:val="000000" w:themeColor="text1"/>
        </w:rPr>
        <w:t>Minister</w:t>
      </w:r>
      <w:r w:rsidR="2F46ADA7" w:rsidRPr="285F1EBE">
        <w:rPr>
          <w:rFonts w:ascii="Calibri" w:eastAsia="Calibri" w:hAnsi="Calibri" w:cs="Calibri"/>
          <w:b/>
          <w:color w:val="000000" w:themeColor="text1"/>
        </w:rPr>
        <w:t xml:space="preserve">: </w:t>
      </w:r>
      <w:r w:rsidR="00E9776A" w:rsidRPr="4EE8CAEF">
        <w:rPr>
          <w:rFonts w:ascii="Calibri" w:eastAsia="Calibri" w:hAnsi="Calibri" w:cs="Calibri"/>
          <w:color w:val="000000" w:themeColor="text1"/>
        </w:rPr>
        <w:t>S</w:t>
      </w:r>
      <w:r w:rsidR="2F46ADA7" w:rsidRPr="4EE8CAEF">
        <w:rPr>
          <w:rFonts w:ascii="Calibri" w:eastAsia="Calibri" w:hAnsi="Calibri" w:cs="Calibri"/>
          <w:color w:val="000000" w:themeColor="text1"/>
        </w:rPr>
        <w:t>ought</w:t>
      </w:r>
      <w:r w:rsidR="2F46ADA7" w:rsidRPr="6F034ACC">
        <w:rPr>
          <w:rFonts w:ascii="Calibri" w:eastAsia="Calibri" w:hAnsi="Calibri" w:cs="Calibri"/>
          <w:color w:val="000000" w:themeColor="text1"/>
        </w:rPr>
        <w:t xml:space="preserve"> the ACHO’s agreement to provide advice on a pathway to increasing reliance on RA testing for entry to venues and events.</w:t>
      </w:r>
    </w:p>
    <w:p w14:paraId="2EA4208C" w14:textId="53B0B849" w:rsidR="004A0571" w:rsidRPr="004A0571" w:rsidRDefault="004A0571" w:rsidP="004A0571">
      <w:pPr>
        <w:rPr>
          <w:rFonts w:ascii="Calibri" w:eastAsia="Calibri" w:hAnsi="Calibri" w:cs="Calibri"/>
          <w:color w:val="000000" w:themeColor="text1"/>
        </w:rPr>
      </w:pPr>
      <w:r w:rsidRPr="002A54B1">
        <w:rPr>
          <w:rFonts w:ascii="Calibri" w:eastAsia="Calibri" w:hAnsi="Calibri" w:cs="Calibri"/>
          <w:b/>
          <w:bCs/>
          <w:color w:val="000000" w:themeColor="text1"/>
        </w:rPr>
        <w:t>Minister:</w:t>
      </w:r>
      <w:r>
        <w:rPr>
          <w:rFonts w:ascii="Calibri" w:eastAsia="Calibri" w:hAnsi="Calibri" w:cs="Calibri"/>
          <w:b/>
          <w:bCs/>
          <w:color w:val="000000" w:themeColor="text1"/>
        </w:rPr>
        <w:t xml:space="preserve"> </w:t>
      </w:r>
      <w:r w:rsidRPr="004A0571">
        <w:rPr>
          <w:rFonts w:ascii="Calibri" w:eastAsia="Calibri" w:hAnsi="Calibri" w:cs="Calibri"/>
          <w:color w:val="000000" w:themeColor="text1"/>
        </w:rPr>
        <w:t xml:space="preserve">Sought advice on any other ACHO recommended changes. </w:t>
      </w:r>
    </w:p>
    <w:p w14:paraId="4EBA37D7" w14:textId="3724BB17" w:rsidR="004A0571" w:rsidRDefault="004A0571" w:rsidP="5D1EFC4A">
      <w:pPr>
        <w:ind w:left="720"/>
        <w:rPr>
          <w:rFonts w:ascii="Calibri" w:eastAsia="Calibri" w:hAnsi="Calibri" w:cs="Calibri"/>
          <w:color w:val="000000" w:themeColor="text1"/>
        </w:rPr>
      </w:pPr>
      <w:r w:rsidRPr="003534FB">
        <w:rPr>
          <w:rFonts w:ascii="Calibri" w:eastAsia="Calibri" w:hAnsi="Calibri" w:cs="Calibri"/>
          <w:b/>
          <w:bCs/>
          <w:color w:val="000000" w:themeColor="text1"/>
        </w:rPr>
        <w:t>ACHO:</w:t>
      </w:r>
      <w:r>
        <w:rPr>
          <w:rFonts w:ascii="Calibri" w:eastAsia="Calibri" w:hAnsi="Calibri" w:cs="Calibri"/>
          <w:color w:val="000000" w:themeColor="text1"/>
        </w:rPr>
        <w:t xml:space="preserve"> Recommended the </w:t>
      </w:r>
      <w:r w:rsidR="00080C25" w:rsidRPr="004A0571">
        <w:rPr>
          <w:rFonts w:ascii="Calibri" w:eastAsia="Calibri" w:hAnsi="Calibri" w:cs="Calibri"/>
          <w:color w:val="000000" w:themeColor="text1"/>
        </w:rPr>
        <w:t>cessation of elective surgery</w:t>
      </w:r>
      <w:r w:rsidR="00271B3F">
        <w:rPr>
          <w:rFonts w:ascii="Calibri" w:eastAsia="Calibri" w:hAnsi="Calibri" w:cs="Calibri"/>
          <w:color w:val="000000" w:themeColor="text1"/>
        </w:rPr>
        <w:t xml:space="preserve"> given the increased hospit</w:t>
      </w:r>
      <w:r w:rsidR="00C20C00">
        <w:rPr>
          <w:rFonts w:ascii="Calibri" w:eastAsia="Calibri" w:hAnsi="Calibri" w:cs="Calibri"/>
          <w:color w:val="000000" w:themeColor="text1"/>
        </w:rPr>
        <w:t>alisation rates and pressure on the health system caused by the Omicron surge</w:t>
      </w:r>
      <w:r w:rsidR="00080C25" w:rsidRPr="004A0571">
        <w:rPr>
          <w:rFonts w:ascii="Calibri" w:eastAsia="Calibri" w:hAnsi="Calibri" w:cs="Calibri"/>
          <w:color w:val="000000" w:themeColor="text1"/>
        </w:rPr>
        <w:t xml:space="preserve">. </w:t>
      </w:r>
    </w:p>
    <w:p w14:paraId="1DB27F05" w14:textId="16E4212D" w:rsidR="00080C25" w:rsidRPr="004A0571" w:rsidRDefault="00080C25" w:rsidP="004A0571">
      <w:pPr>
        <w:rPr>
          <w:rFonts w:ascii="Calibri" w:eastAsia="Calibri" w:hAnsi="Calibri" w:cs="Calibri"/>
          <w:color w:val="000000" w:themeColor="text1"/>
        </w:rPr>
      </w:pPr>
      <w:r w:rsidRPr="004A0571">
        <w:rPr>
          <w:rFonts w:ascii="Calibri" w:eastAsia="Calibri" w:hAnsi="Calibri" w:cs="Calibri"/>
          <w:b/>
          <w:bCs/>
          <w:color w:val="000000" w:themeColor="text1"/>
        </w:rPr>
        <w:lastRenderedPageBreak/>
        <w:t>Min</w:t>
      </w:r>
      <w:r w:rsidR="004A0571" w:rsidRPr="004A0571">
        <w:rPr>
          <w:rFonts w:ascii="Calibri" w:eastAsia="Calibri" w:hAnsi="Calibri" w:cs="Calibri"/>
          <w:b/>
          <w:bCs/>
          <w:color w:val="000000" w:themeColor="text1"/>
        </w:rPr>
        <w:t>ister:</w:t>
      </w:r>
      <w:r w:rsidR="004A0571">
        <w:rPr>
          <w:rFonts w:ascii="Calibri" w:eastAsia="Calibri" w:hAnsi="Calibri" w:cs="Calibri"/>
          <w:color w:val="000000" w:themeColor="text1"/>
        </w:rPr>
        <w:t xml:space="preserve"> Indicated strong support</w:t>
      </w:r>
      <w:r w:rsidR="001834BA">
        <w:rPr>
          <w:rFonts w:ascii="Calibri" w:eastAsia="Calibri" w:hAnsi="Calibri" w:cs="Calibri"/>
          <w:color w:val="000000" w:themeColor="text1"/>
        </w:rPr>
        <w:t xml:space="preserve"> for the cessation of elective surgery </w:t>
      </w:r>
    </w:p>
    <w:p w14:paraId="4978BA3E" w14:textId="77777777" w:rsidR="00AD653F" w:rsidRDefault="004A0571" w:rsidP="004A0571">
      <w:pPr>
        <w:rPr>
          <w:rFonts w:ascii="Calibri" w:eastAsia="Calibri" w:hAnsi="Calibri" w:cs="Calibri"/>
          <w:color w:val="000000" w:themeColor="text1"/>
        </w:rPr>
      </w:pPr>
      <w:r w:rsidRPr="004A0571">
        <w:rPr>
          <w:rFonts w:ascii="Calibri" w:eastAsia="Calibri" w:hAnsi="Calibri" w:cs="Calibri"/>
          <w:b/>
          <w:bCs/>
          <w:color w:val="000000" w:themeColor="text1"/>
        </w:rPr>
        <w:t>Minister:</w:t>
      </w:r>
      <w:r>
        <w:rPr>
          <w:rFonts w:ascii="Calibri" w:eastAsia="Calibri" w:hAnsi="Calibri" w:cs="Calibri"/>
          <w:b/>
          <w:bCs/>
          <w:color w:val="000000" w:themeColor="text1"/>
        </w:rPr>
        <w:t xml:space="preserve"> </w:t>
      </w:r>
      <w:r w:rsidR="00F35803" w:rsidRPr="4EE8CAEF">
        <w:rPr>
          <w:rFonts w:ascii="Calibri" w:eastAsia="Calibri" w:hAnsi="Calibri" w:cs="Calibri"/>
          <w:color w:val="000000" w:themeColor="text1"/>
        </w:rPr>
        <w:t>Regarding the s</w:t>
      </w:r>
      <w:r w:rsidR="00080C25" w:rsidRPr="004A0571">
        <w:rPr>
          <w:rFonts w:ascii="Calibri" w:eastAsia="Calibri" w:hAnsi="Calibri" w:cs="Calibri"/>
          <w:color w:val="000000" w:themeColor="text1"/>
        </w:rPr>
        <w:t>trong reco</w:t>
      </w:r>
      <w:r w:rsidR="00F35803">
        <w:rPr>
          <w:rFonts w:ascii="Calibri" w:eastAsia="Calibri" w:hAnsi="Calibri" w:cs="Calibri"/>
          <w:color w:val="000000" w:themeColor="text1"/>
        </w:rPr>
        <w:t xml:space="preserve">mmendation </w:t>
      </w:r>
      <w:r w:rsidR="00080C25" w:rsidRPr="004A0571">
        <w:rPr>
          <w:rFonts w:ascii="Calibri" w:eastAsia="Calibri" w:hAnsi="Calibri" w:cs="Calibri"/>
          <w:color w:val="000000" w:themeColor="text1"/>
        </w:rPr>
        <w:t>to work from home</w:t>
      </w:r>
      <w:r w:rsidR="00F35803">
        <w:rPr>
          <w:rFonts w:ascii="Calibri" w:eastAsia="Calibri" w:hAnsi="Calibri" w:cs="Calibri"/>
          <w:color w:val="000000" w:themeColor="text1"/>
        </w:rPr>
        <w:t>,</w:t>
      </w:r>
      <w:r w:rsidR="00080C25" w:rsidRPr="004A0571">
        <w:rPr>
          <w:rFonts w:ascii="Calibri" w:eastAsia="Calibri" w:hAnsi="Calibri" w:cs="Calibri"/>
          <w:color w:val="000000" w:themeColor="text1"/>
        </w:rPr>
        <w:t xml:space="preserve"> </w:t>
      </w:r>
      <w:r w:rsidR="00AD653F">
        <w:rPr>
          <w:rFonts w:ascii="Calibri" w:eastAsia="Calibri" w:hAnsi="Calibri" w:cs="Calibri"/>
          <w:color w:val="000000" w:themeColor="text1"/>
        </w:rPr>
        <w:t>the Minister asked the ACHO if</w:t>
      </w:r>
      <w:r w:rsidR="00080C25" w:rsidRPr="004A0571">
        <w:rPr>
          <w:rFonts w:ascii="Calibri" w:eastAsia="Calibri" w:hAnsi="Calibri" w:cs="Calibri"/>
          <w:color w:val="000000" w:themeColor="text1"/>
        </w:rPr>
        <w:t xml:space="preserve"> we need to go </w:t>
      </w:r>
      <w:proofErr w:type="gramStart"/>
      <w:r w:rsidR="00080C25" w:rsidRPr="004A0571">
        <w:rPr>
          <w:rFonts w:ascii="Calibri" w:eastAsia="Calibri" w:hAnsi="Calibri" w:cs="Calibri"/>
          <w:color w:val="000000" w:themeColor="text1"/>
        </w:rPr>
        <w:t>stronger</w:t>
      </w:r>
      <w:proofErr w:type="gramEnd"/>
      <w:r w:rsidR="00080C25" w:rsidRPr="004A0571">
        <w:rPr>
          <w:rFonts w:ascii="Calibri" w:eastAsia="Calibri" w:hAnsi="Calibri" w:cs="Calibri"/>
          <w:color w:val="000000" w:themeColor="text1"/>
        </w:rPr>
        <w:t xml:space="preserve"> or can we maintain </w:t>
      </w:r>
      <w:r w:rsidR="00AD653F">
        <w:rPr>
          <w:rFonts w:ascii="Calibri" w:eastAsia="Calibri" w:hAnsi="Calibri" w:cs="Calibri"/>
          <w:color w:val="000000" w:themeColor="text1"/>
        </w:rPr>
        <w:t xml:space="preserve">that </w:t>
      </w:r>
      <w:r w:rsidR="00080C25" w:rsidRPr="004A0571">
        <w:rPr>
          <w:rFonts w:ascii="Calibri" w:eastAsia="Calibri" w:hAnsi="Calibri" w:cs="Calibri"/>
          <w:color w:val="000000" w:themeColor="text1"/>
        </w:rPr>
        <w:t>reco</w:t>
      </w:r>
      <w:r w:rsidR="00AD653F">
        <w:rPr>
          <w:rFonts w:ascii="Calibri" w:eastAsia="Calibri" w:hAnsi="Calibri" w:cs="Calibri"/>
          <w:color w:val="000000" w:themeColor="text1"/>
        </w:rPr>
        <w:t>mmendation</w:t>
      </w:r>
      <w:r w:rsidR="00080C25" w:rsidRPr="004A0571">
        <w:rPr>
          <w:rFonts w:ascii="Calibri" w:eastAsia="Calibri" w:hAnsi="Calibri" w:cs="Calibri"/>
          <w:color w:val="000000" w:themeColor="text1"/>
        </w:rPr>
        <w:t xml:space="preserve">? </w:t>
      </w:r>
    </w:p>
    <w:p w14:paraId="63BF95B1" w14:textId="7F19657B" w:rsidR="00080C25" w:rsidRPr="004A0571" w:rsidRDefault="00AD653F" w:rsidP="124DA61F">
      <w:pPr>
        <w:ind w:left="720"/>
        <w:rPr>
          <w:rFonts w:eastAsiaTheme="minorEastAsia"/>
          <w:color w:val="000000" w:themeColor="text1"/>
        </w:rPr>
      </w:pPr>
      <w:r w:rsidRPr="003534FB">
        <w:rPr>
          <w:rFonts w:ascii="Calibri" w:eastAsia="Calibri" w:hAnsi="Calibri" w:cs="Calibri"/>
          <w:b/>
          <w:bCs/>
          <w:color w:val="000000" w:themeColor="text1"/>
        </w:rPr>
        <w:t>ACHO:</w:t>
      </w:r>
      <w:r>
        <w:rPr>
          <w:rFonts w:ascii="Calibri" w:eastAsia="Calibri" w:hAnsi="Calibri" w:cs="Calibri"/>
          <w:color w:val="000000" w:themeColor="text1"/>
        </w:rPr>
        <w:t xml:space="preserve"> </w:t>
      </w:r>
      <w:r w:rsidR="00417B07">
        <w:rPr>
          <w:rFonts w:ascii="Calibri" w:eastAsia="Calibri" w:hAnsi="Calibri" w:cs="Calibri"/>
          <w:color w:val="000000" w:themeColor="text1"/>
        </w:rPr>
        <w:t>N</w:t>
      </w:r>
      <w:r w:rsidR="00417B07" w:rsidRPr="004A0571">
        <w:rPr>
          <w:rFonts w:ascii="Calibri" w:eastAsia="Calibri" w:hAnsi="Calibri" w:cs="Calibri"/>
          <w:color w:val="000000" w:themeColor="text1"/>
        </w:rPr>
        <w:t>ot</w:t>
      </w:r>
      <w:r w:rsidR="00417B07">
        <w:rPr>
          <w:rFonts w:ascii="Calibri" w:eastAsia="Calibri" w:hAnsi="Calibri" w:cs="Calibri"/>
          <w:color w:val="000000" w:themeColor="text1"/>
        </w:rPr>
        <w:t xml:space="preserve">ed </w:t>
      </w:r>
      <w:r w:rsidR="001834BA">
        <w:rPr>
          <w:rFonts w:ascii="Calibri" w:eastAsia="Calibri" w:hAnsi="Calibri" w:cs="Calibri"/>
          <w:color w:val="000000" w:themeColor="text1"/>
        </w:rPr>
        <w:t xml:space="preserve">that </w:t>
      </w:r>
      <w:r w:rsidR="00417B07">
        <w:rPr>
          <w:rFonts w:ascii="Calibri" w:eastAsia="Calibri" w:hAnsi="Calibri" w:cs="Calibri"/>
          <w:color w:val="000000" w:themeColor="text1"/>
        </w:rPr>
        <w:t>not</w:t>
      </w:r>
      <w:r w:rsidR="00417B07" w:rsidRPr="004A0571">
        <w:rPr>
          <w:rFonts w:ascii="Calibri" w:eastAsia="Calibri" w:hAnsi="Calibri" w:cs="Calibri"/>
          <w:color w:val="000000" w:themeColor="text1"/>
        </w:rPr>
        <w:t xml:space="preserve"> mandating</w:t>
      </w:r>
      <w:r w:rsidR="00417B07">
        <w:rPr>
          <w:rFonts w:ascii="Calibri" w:eastAsia="Calibri" w:hAnsi="Calibri" w:cs="Calibri"/>
          <w:color w:val="000000" w:themeColor="text1"/>
        </w:rPr>
        <w:t xml:space="preserve"> working from home</w:t>
      </w:r>
      <w:r w:rsidR="00417B07" w:rsidRPr="004A0571">
        <w:rPr>
          <w:rFonts w:ascii="Calibri" w:eastAsia="Calibri" w:hAnsi="Calibri" w:cs="Calibri"/>
          <w:color w:val="000000" w:themeColor="text1"/>
        </w:rPr>
        <w:t xml:space="preserve"> </w:t>
      </w:r>
      <w:r w:rsidR="00417B07">
        <w:rPr>
          <w:rFonts w:ascii="Calibri" w:eastAsia="Calibri" w:hAnsi="Calibri" w:cs="Calibri"/>
          <w:color w:val="000000" w:themeColor="text1"/>
        </w:rPr>
        <w:t>could</w:t>
      </w:r>
      <w:r w:rsidR="00417B07" w:rsidRPr="069A2DF7">
        <w:rPr>
          <w:rFonts w:ascii="Calibri" w:eastAsia="Calibri" w:hAnsi="Calibri" w:cs="Calibri"/>
          <w:color w:val="000000" w:themeColor="text1"/>
        </w:rPr>
        <w:t xml:space="preserve"> lead to increased </w:t>
      </w:r>
      <w:r w:rsidR="00417B07">
        <w:rPr>
          <w:rFonts w:ascii="Calibri" w:eastAsia="Calibri" w:hAnsi="Calibri" w:cs="Calibri"/>
          <w:color w:val="000000" w:themeColor="text1"/>
        </w:rPr>
        <w:t xml:space="preserve">workplace </w:t>
      </w:r>
      <w:r w:rsidR="00417B07" w:rsidRPr="069A2DF7">
        <w:rPr>
          <w:rFonts w:ascii="Calibri" w:eastAsia="Calibri" w:hAnsi="Calibri" w:cs="Calibri"/>
          <w:color w:val="000000" w:themeColor="text1"/>
        </w:rPr>
        <w:t>transmission</w:t>
      </w:r>
      <w:r w:rsidR="00417B07">
        <w:rPr>
          <w:rFonts w:ascii="Calibri" w:eastAsia="Calibri" w:hAnsi="Calibri" w:cs="Calibri"/>
          <w:color w:val="000000" w:themeColor="text1"/>
        </w:rPr>
        <w:t xml:space="preserve"> despite other controls in place such as masks</w:t>
      </w:r>
      <w:r w:rsidR="00417B07" w:rsidRPr="069A2DF7">
        <w:rPr>
          <w:rFonts w:ascii="Calibri" w:eastAsia="Calibri" w:hAnsi="Calibri" w:cs="Calibri"/>
          <w:color w:val="000000" w:themeColor="text1"/>
        </w:rPr>
        <w:t>.</w:t>
      </w:r>
      <w:r w:rsidR="00417B07">
        <w:rPr>
          <w:rFonts w:ascii="Calibri" w:eastAsia="Calibri" w:hAnsi="Calibri" w:cs="Calibri"/>
          <w:color w:val="000000" w:themeColor="text1"/>
        </w:rPr>
        <w:t xml:space="preserve">  </w:t>
      </w:r>
      <w:r>
        <w:rPr>
          <w:rFonts w:ascii="Calibri" w:eastAsia="Calibri" w:hAnsi="Calibri" w:cs="Calibri"/>
          <w:color w:val="000000" w:themeColor="text1"/>
        </w:rPr>
        <w:t>A</w:t>
      </w:r>
      <w:r w:rsidR="00080C25" w:rsidRPr="004A0571">
        <w:rPr>
          <w:rFonts w:ascii="Calibri" w:eastAsia="Calibri" w:hAnsi="Calibri" w:cs="Calibri"/>
          <w:color w:val="000000" w:themeColor="text1"/>
        </w:rPr>
        <w:t xml:space="preserve"> mandate</w:t>
      </w:r>
      <w:r>
        <w:rPr>
          <w:rFonts w:ascii="Calibri" w:eastAsia="Calibri" w:hAnsi="Calibri" w:cs="Calibri"/>
          <w:color w:val="000000" w:themeColor="text1"/>
        </w:rPr>
        <w:t xml:space="preserve"> to work from home could be </w:t>
      </w:r>
      <w:proofErr w:type="gramStart"/>
      <w:r>
        <w:rPr>
          <w:rFonts w:ascii="Calibri" w:eastAsia="Calibri" w:hAnsi="Calibri" w:cs="Calibri"/>
          <w:color w:val="000000" w:themeColor="text1"/>
        </w:rPr>
        <w:t xml:space="preserve">implemented, </w:t>
      </w:r>
      <w:r w:rsidR="00080C25" w:rsidRPr="004A0571">
        <w:rPr>
          <w:rFonts w:ascii="Calibri" w:eastAsia="Calibri" w:hAnsi="Calibri" w:cs="Calibri"/>
          <w:color w:val="000000" w:themeColor="text1"/>
        </w:rPr>
        <w:t>but</w:t>
      </w:r>
      <w:proofErr w:type="gramEnd"/>
      <w:r w:rsidR="00080C25" w:rsidRPr="004A0571">
        <w:rPr>
          <w:rFonts w:ascii="Calibri" w:eastAsia="Calibri" w:hAnsi="Calibri" w:cs="Calibri"/>
          <w:color w:val="000000" w:themeColor="text1"/>
        </w:rPr>
        <w:t xml:space="preserve"> </w:t>
      </w:r>
      <w:r w:rsidR="001834BA">
        <w:rPr>
          <w:rFonts w:ascii="Calibri" w:eastAsia="Calibri" w:hAnsi="Calibri" w:cs="Calibri"/>
          <w:color w:val="000000" w:themeColor="text1"/>
        </w:rPr>
        <w:t xml:space="preserve">recommended this </w:t>
      </w:r>
      <w:r>
        <w:rPr>
          <w:rFonts w:ascii="Calibri" w:eastAsia="Calibri" w:hAnsi="Calibri" w:cs="Calibri"/>
          <w:color w:val="000000" w:themeColor="text1"/>
        </w:rPr>
        <w:t xml:space="preserve">not </w:t>
      </w:r>
      <w:r w:rsidR="00080C25" w:rsidRPr="004A0571">
        <w:rPr>
          <w:rFonts w:ascii="Calibri" w:eastAsia="Calibri" w:hAnsi="Calibri" w:cs="Calibri"/>
          <w:color w:val="000000" w:themeColor="text1"/>
        </w:rPr>
        <w:t xml:space="preserve">apply to </w:t>
      </w:r>
      <w:r w:rsidR="00417B07">
        <w:rPr>
          <w:rFonts w:ascii="Calibri" w:eastAsia="Calibri" w:hAnsi="Calibri" w:cs="Calibri"/>
          <w:color w:val="000000" w:themeColor="text1"/>
        </w:rPr>
        <w:t xml:space="preserve">workers from </w:t>
      </w:r>
      <w:r w:rsidR="00080C25" w:rsidRPr="004A0571">
        <w:rPr>
          <w:rFonts w:ascii="Calibri" w:eastAsia="Calibri" w:hAnsi="Calibri" w:cs="Calibri"/>
          <w:color w:val="000000" w:themeColor="text1"/>
        </w:rPr>
        <w:t>early learning centres</w:t>
      </w:r>
      <w:r>
        <w:rPr>
          <w:rFonts w:ascii="Calibri" w:eastAsia="Calibri" w:hAnsi="Calibri" w:cs="Calibri"/>
          <w:color w:val="000000" w:themeColor="text1"/>
        </w:rPr>
        <w:t xml:space="preserve">, </w:t>
      </w:r>
      <w:r w:rsidR="00080C25" w:rsidRPr="004A0571">
        <w:rPr>
          <w:rFonts w:ascii="Calibri" w:eastAsia="Calibri" w:hAnsi="Calibri" w:cs="Calibri"/>
          <w:color w:val="000000" w:themeColor="text1"/>
        </w:rPr>
        <w:t xml:space="preserve">primary </w:t>
      </w:r>
      <w:r>
        <w:rPr>
          <w:rFonts w:ascii="Calibri" w:eastAsia="Calibri" w:hAnsi="Calibri" w:cs="Calibri"/>
          <w:color w:val="000000" w:themeColor="text1"/>
        </w:rPr>
        <w:t xml:space="preserve">or secondary </w:t>
      </w:r>
      <w:r w:rsidR="00080C25" w:rsidRPr="004A0571">
        <w:rPr>
          <w:rFonts w:ascii="Calibri" w:eastAsia="Calibri" w:hAnsi="Calibri" w:cs="Calibri"/>
          <w:color w:val="000000" w:themeColor="text1"/>
        </w:rPr>
        <w:t>schools. However</w:t>
      </w:r>
      <w:r>
        <w:rPr>
          <w:rFonts w:ascii="Calibri" w:eastAsia="Calibri" w:hAnsi="Calibri" w:cs="Calibri"/>
          <w:color w:val="000000" w:themeColor="text1"/>
        </w:rPr>
        <w:t>,</w:t>
      </w:r>
      <w:r w:rsidR="001834BA">
        <w:rPr>
          <w:rFonts w:ascii="Calibri" w:eastAsia="Calibri" w:hAnsi="Calibri" w:cs="Calibri"/>
          <w:color w:val="000000" w:themeColor="text1"/>
        </w:rPr>
        <w:t xml:space="preserve"> </w:t>
      </w:r>
      <w:r w:rsidR="00417B07">
        <w:rPr>
          <w:rFonts w:ascii="Calibri" w:eastAsia="Calibri" w:hAnsi="Calibri" w:cs="Calibri"/>
          <w:color w:val="000000" w:themeColor="text1"/>
        </w:rPr>
        <w:t xml:space="preserve">the Minister </w:t>
      </w:r>
      <w:r w:rsidR="00080C25" w:rsidRPr="004A0571">
        <w:rPr>
          <w:rFonts w:ascii="Calibri" w:eastAsia="Calibri" w:hAnsi="Calibri" w:cs="Calibri"/>
          <w:color w:val="000000" w:themeColor="text1"/>
        </w:rPr>
        <w:t xml:space="preserve">could </w:t>
      </w:r>
      <w:r w:rsidR="00417B07">
        <w:rPr>
          <w:rFonts w:ascii="Calibri" w:eastAsia="Calibri" w:hAnsi="Calibri" w:cs="Calibri"/>
          <w:color w:val="000000" w:themeColor="text1"/>
        </w:rPr>
        <w:t xml:space="preserve">consider </w:t>
      </w:r>
      <w:r w:rsidR="00080C25" w:rsidRPr="004A0571">
        <w:rPr>
          <w:rFonts w:ascii="Calibri" w:eastAsia="Calibri" w:hAnsi="Calibri" w:cs="Calibri"/>
          <w:color w:val="000000" w:themeColor="text1"/>
        </w:rPr>
        <w:t>wait</w:t>
      </w:r>
      <w:r w:rsidR="00417B07">
        <w:rPr>
          <w:rFonts w:ascii="Calibri" w:eastAsia="Calibri" w:hAnsi="Calibri" w:cs="Calibri"/>
          <w:color w:val="000000" w:themeColor="text1"/>
        </w:rPr>
        <w:t>ing</w:t>
      </w:r>
      <w:r w:rsidR="00080C25" w:rsidRPr="004A0571">
        <w:rPr>
          <w:rFonts w:ascii="Calibri" w:eastAsia="Calibri" w:hAnsi="Calibri" w:cs="Calibri"/>
          <w:color w:val="000000" w:themeColor="text1"/>
        </w:rPr>
        <w:t xml:space="preserve"> and </w:t>
      </w:r>
      <w:r w:rsidR="00417B07">
        <w:rPr>
          <w:rFonts w:ascii="Calibri" w:eastAsia="Calibri" w:hAnsi="Calibri" w:cs="Calibri"/>
          <w:color w:val="000000" w:themeColor="text1"/>
        </w:rPr>
        <w:t xml:space="preserve">reviewing progress of the next </w:t>
      </w:r>
      <w:r w:rsidR="00080C25" w:rsidRPr="004A0571">
        <w:rPr>
          <w:rFonts w:ascii="Calibri" w:eastAsia="Calibri" w:hAnsi="Calibri" w:cs="Calibri"/>
          <w:color w:val="000000" w:themeColor="text1"/>
        </w:rPr>
        <w:t xml:space="preserve">two weeks </w:t>
      </w:r>
      <w:r>
        <w:rPr>
          <w:rFonts w:ascii="Calibri" w:eastAsia="Calibri" w:hAnsi="Calibri" w:cs="Calibri"/>
          <w:color w:val="000000" w:themeColor="text1"/>
        </w:rPr>
        <w:t>with the recommended restrictions</w:t>
      </w:r>
      <w:r w:rsidR="00417B07">
        <w:rPr>
          <w:rFonts w:ascii="Calibri" w:eastAsia="Calibri" w:hAnsi="Calibri" w:cs="Calibri"/>
          <w:color w:val="000000" w:themeColor="text1"/>
        </w:rPr>
        <w:t>,</w:t>
      </w:r>
      <w:r w:rsidR="00FF5C4C">
        <w:rPr>
          <w:rFonts w:ascii="Calibri" w:eastAsia="Calibri" w:hAnsi="Calibri" w:cs="Calibri"/>
          <w:color w:val="000000" w:themeColor="text1"/>
        </w:rPr>
        <w:t xml:space="preserve"> as many people are not currently working on-site during this time of year</w:t>
      </w:r>
      <w:r w:rsidR="4EED0BB9" w:rsidRPr="069A2DF7">
        <w:rPr>
          <w:rFonts w:ascii="Calibri" w:eastAsia="Calibri" w:hAnsi="Calibri" w:cs="Calibri"/>
          <w:color w:val="000000" w:themeColor="text1"/>
        </w:rPr>
        <w:t>.</w:t>
      </w:r>
      <w:r w:rsidR="00080C25" w:rsidRPr="004A0571">
        <w:rPr>
          <w:rFonts w:ascii="Calibri" w:eastAsia="Calibri" w:hAnsi="Calibri" w:cs="Calibri"/>
          <w:color w:val="000000" w:themeColor="text1"/>
        </w:rPr>
        <w:t xml:space="preserve"> </w:t>
      </w:r>
    </w:p>
    <w:p w14:paraId="2F059635" w14:textId="3ABB4D4C" w:rsidR="004A0571" w:rsidRDefault="004A0571" w:rsidP="004A0571">
      <w:pPr>
        <w:rPr>
          <w:rFonts w:ascii="Calibri" w:eastAsia="Calibri" w:hAnsi="Calibri" w:cs="Calibri"/>
          <w:color w:val="000000" w:themeColor="text1"/>
        </w:rPr>
      </w:pPr>
      <w:r w:rsidRPr="004A0571">
        <w:rPr>
          <w:rFonts w:ascii="Calibri" w:eastAsia="Calibri" w:hAnsi="Calibri" w:cs="Calibri"/>
          <w:b/>
          <w:bCs/>
          <w:color w:val="000000" w:themeColor="text1"/>
        </w:rPr>
        <w:t>Minister:</w:t>
      </w:r>
      <w:r>
        <w:rPr>
          <w:rFonts w:ascii="Calibri" w:eastAsia="Calibri" w:hAnsi="Calibri" w:cs="Calibri"/>
          <w:b/>
          <w:bCs/>
          <w:color w:val="000000" w:themeColor="text1"/>
        </w:rPr>
        <w:t xml:space="preserve"> </w:t>
      </w:r>
      <w:r w:rsidR="00530A19" w:rsidRPr="00530A19">
        <w:rPr>
          <w:rFonts w:ascii="Calibri" w:eastAsia="Calibri" w:hAnsi="Calibri" w:cs="Calibri"/>
          <w:color w:val="000000" w:themeColor="text1"/>
        </w:rPr>
        <w:t>Sought</w:t>
      </w:r>
      <w:r w:rsidRPr="00530A19">
        <w:rPr>
          <w:rFonts w:ascii="Calibri" w:eastAsia="Calibri" w:hAnsi="Calibri" w:cs="Calibri"/>
          <w:color w:val="000000" w:themeColor="text1"/>
        </w:rPr>
        <w:t xml:space="preserve"> confirmation that the</w:t>
      </w:r>
      <w:r w:rsidR="00080C25" w:rsidRPr="004A0571">
        <w:rPr>
          <w:rFonts w:ascii="Calibri" w:eastAsia="Calibri" w:hAnsi="Calibri" w:cs="Calibri"/>
          <w:color w:val="000000" w:themeColor="text1"/>
        </w:rPr>
        <w:t xml:space="preserve"> </w:t>
      </w:r>
      <w:r w:rsidR="00530A19">
        <w:rPr>
          <w:rFonts w:ascii="Calibri" w:eastAsia="Calibri" w:hAnsi="Calibri" w:cs="Calibri"/>
          <w:color w:val="000000" w:themeColor="text1"/>
        </w:rPr>
        <w:t xml:space="preserve">ACHO </w:t>
      </w:r>
      <w:r w:rsidR="00080C25" w:rsidRPr="004A0571">
        <w:rPr>
          <w:rFonts w:ascii="Calibri" w:eastAsia="Calibri" w:hAnsi="Calibri" w:cs="Calibri"/>
          <w:color w:val="000000" w:themeColor="text1"/>
        </w:rPr>
        <w:t>advice</w:t>
      </w:r>
      <w:r>
        <w:rPr>
          <w:rFonts w:ascii="Calibri" w:eastAsia="Calibri" w:hAnsi="Calibri" w:cs="Calibri"/>
          <w:color w:val="000000" w:themeColor="text1"/>
        </w:rPr>
        <w:t xml:space="preserve"> is that</w:t>
      </w:r>
      <w:r w:rsidR="00080C25" w:rsidRPr="004A0571">
        <w:rPr>
          <w:rFonts w:ascii="Calibri" w:eastAsia="Calibri" w:hAnsi="Calibri" w:cs="Calibri"/>
          <w:color w:val="000000" w:themeColor="text1"/>
        </w:rPr>
        <w:t xml:space="preserve"> all changes should be made simultaneously</w:t>
      </w:r>
      <w:r>
        <w:rPr>
          <w:rFonts w:ascii="Calibri" w:eastAsia="Calibri" w:hAnsi="Calibri" w:cs="Calibri"/>
          <w:color w:val="000000" w:themeColor="text1"/>
        </w:rPr>
        <w:t>.</w:t>
      </w:r>
    </w:p>
    <w:p w14:paraId="47DE8DF4" w14:textId="294FB531" w:rsidR="00080C25" w:rsidRPr="004A0571" w:rsidRDefault="004A0571" w:rsidP="27CD762B">
      <w:pPr>
        <w:ind w:left="720"/>
        <w:rPr>
          <w:rFonts w:eastAsiaTheme="minorEastAsia"/>
          <w:color w:val="000000" w:themeColor="text1"/>
        </w:rPr>
      </w:pPr>
      <w:r w:rsidRPr="003534FB">
        <w:rPr>
          <w:rFonts w:ascii="Calibri" w:eastAsia="Calibri" w:hAnsi="Calibri" w:cs="Calibri"/>
          <w:b/>
          <w:bCs/>
          <w:color w:val="000000" w:themeColor="text1"/>
        </w:rPr>
        <w:t>ACHO:</w:t>
      </w:r>
      <w:r>
        <w:rPr>
          <w:rFonts w:ascii="Calibri" w:eastAsia="Calibri" w:hAnsi="Calibri" w:cs="Calibri"/>
          <w:color w:val="000000" w:themeColor="text1"/>
        </w:rPr>
        <w:t xml:space="preserve"> The advice covers changes split over the 6</w:t>
      </w:r>
      <w:r w:rsidRPr="004A0571">
        <w:rPr>
          <w:rFonts w:ascii="Calibri" w:eastAsia="Calibri" w:hAnsi="Calibri" w:cs="Calibri"/>
          <w:color w:val="000000" w:themeColor="text1"/>
          <w:vertAlign w:val="superscript"/>
        </w:rPr>
        <w:t>th</w:t>
      </w:r>
      <w:r>
        <w:rPr>
          <w:rFonts w:ascii="Calibri" w:eastAsia="Calibri" w:hAnsi="Calibri" w:cs="Calibri"/>
          <w:color w:val="000000" w:themeColor="text1"/>
        </w:rPr>
        <w:t xml:space="preserve"> and </w:t>
      </w:r>
      <w:r w:rsidR="00080C25" w:rsidRPr="004A0571">
        <w:rPr>
          <w:rFonts w:ascii="Calibri" w:eastAsia="Calibri" w:hAnsi="Calibri" w:cs="Calibri"/>
          <w:color w:val="000000" w:themeColor="text1"/>
        </w:rPr>
        <w:t>10</w:t>
      </w:r>
      <w:r w:rsidR="00080C25" w:rsidRPr="004A0571">
        <w:rPr>
          <w:rFonts w:ascii="Calibri" w:eastAsia="Calibri" w:hAnsi="Calibri" w:cs="Calibri"/>
          <w:color w:val="000000" w:themeColor="text1"/>
          <w:vertAlign w:val="superscript"/>
        </w:rPr>
        <w:t>th</w:t>
      </w:r>
      <w:r>
        <w:rPr>
          <w:rFonts w:ascii="Calibri" w:eastAsia="Calibri" w:hAnsi="Calibri" w:cs="Calibri"/>
          <w:color w:val="000000" w:themeColor="text1"/>
        </w:rPr>
        <w:t xml:space="preserve"> of </w:t>
      </w:r>
      <w:proofErr w:type="gramStart"/>
      <w:r>
        <w:rPr>
          <w:rFonts w:ascii="Calibri" w:eastAsia="Calibri" w:hAnsi="Calibri" w:cs="Calibri"/>
          <w:color w:val="000000" w:themeColor="text1"/>
        </w:rPr>
        <w:t>January, and</w:t>
      </w:r>
      <w:proofErr w:type="gramEnd"/>
      <w:r>
        <w:rPr>
          <w:rFonts w:ascii="Calibri" w:eastAsia="Calibri" w:hAnsi="Calibri" w:cs="Calibri"/>
          <w:color w:val="000000" w:themeColor="text1"/>
        </w:rPr>
        <w:t xml:space="preserve"> includes con</w:t>
      </w:r>
      <w:r w:rsidR="00080C25" w:rsidRPr="004A0571">
        <w:rPr>
          <w:rFonts w:ascii="Calibri" w:eastAsia="Calibri" w:hAnsi="Calibri" w:cs="Calibri"/>
          <w:color w:val="000000" w:themeColor="text1"/>
        </w:rPr>
        <w:t xml:space="preserve">sideration of </w:t>
      </w:r>
      <w:r w:rsidR="4EED0BB9" w:rsidRPr="228FCB4C">
        <w:rPr>
          <w:rFonts w:ascii="Calibri" w:eastAsia="Calibri" w:hAnsi="Calibri" w:cs="Calibri"/>
          <w:color w:val="000000" w:themeColor="text1"/>
        </w:rPr>
        <w:t>RA</w:t>
      </w:r>
      <w:r w:rsidR="6683AA01" w:rsidRPr="228FCB4C">
        <w:rPr>
          <w:rFonts w:ascii="Calibri" w:eastAsia="Calibri" w:hAnsi="Calibri" w:cs="Calibri"/>
          <w:color w:val="000000" w:themeColor="text1"/>
        </w:rPr>
        <w:t xml:space="preserve"> </w:t>
      </w:r>
      <w:r w:rsidR="008C25A8" w:rsidRPr="4EE8CAEF">
        <w:rPr>
          <w:rFonts w:ascii="Calibri" w:eastAsia="Calibri" w:hAnsi="Calibri" w:cs="Calibri"/>
          <w:color w:val="000000" w:themeColor="text1"/>
        </w:rPr>
        <w:t>t</w:t>
      </w:r>
      <w:r w:rsidR="6683AA01" w:rsidRPr="4EE8CAEF">
        <w:rPr>
          <w:rFonts w:ascii="Calibri" w:eastAsia="Calibri" w:hAnsi="Calibri" w:cs="Calibri"/>
          <w:color w:val="000000" w:themeColor="text1"/>
        </w:rPr>
        <w:t>est</w:t>
      </w:r>
      <w:r w:rsidR="00080C25" w:rsidRPr="004A0571">
        <w:rPr>
          <w:rFonts w:ascii="Calibri" w:eastAsia="Calibri" w:hAnsi="Calibri" w:cs="Calibri"/>
          <w:color w:val="000000" w:themeColor="text1"/>
        </w:rPr>
        <w:t xml:space="preserve"> availability. It is proportionate on that basis. </w:t>
      </w:r>
      <w:r>
        <w:rPr>
          <w:rFonts w:ascii="Calibri" w:eastAsia="Calibri" w:hAnsi="Calibri" w:cs="Calibri"/>
          <w:color w:val="000000" w:themeColor="text1"/>
        </w:rPr>
        <w:t xml:space="preserve">Further, </w:t>
      </w:r>
      <w:r w:rsidR="00786DED">
        <w:rPr>
          <w:rFonts w:ascii="Calibri" w:eastAsia="Calibri" w:hAnsi="Calibri" w:cs="Calibri"/>
          <w:color w:val="000000" w:themeColor="text1"/>
        </w:rPr>
        <w:t>all changes are recommended over the 6</w:t>
      </w:r>
      <w:r w:rsidR="00786DED" w:rsidRPr="00786DED">
        <w:rPr>
          <w:rFonts w:ascii="Calibri" w:eastAsia="Calibri" w:hAnsi="Calibri" w:cs="Calibri"/>
          <w:color w:val="000000" w:themeColor="text1"/>
          <w:vertAlign w:val="superscript"/>
        </w:rPr>
        <w:t>th</w:t>
      </w:r>
      <w:r w:rsidR="00786DED">
        <w:rPr>
          <w:rFonts w:ascii="Calibri" w:eastAsia="Calibri" w:hAnsi="Calibri" w:cs="Calibri"/>
          <w:color w:val="000000" w:themeColor="text1"/>
        </w:rPr>
        <w:t xml:space="preserve"> and 10</w:t>
      </w:r>
      <w:r w:rsidR="00786DED" w:rsidRPr="00786DED">
        <w:rPr>
          <w:rFonts w:ascii="Calibri" w:eastAsia="Calibri" w:hAnsi="Calibri" w:cs="Calibri"/>
          <w:color w:val="000000" w:themeColor="text1"/>
          <w:vertAlign w:val="superscript"/>
        </w:rPr>
        <w:t>th</w:t>
      </w:r>
      <w:r w:rsidR="00786DED">
        <w:rPr>
          <w:rFonts w:ascii="Calibri" w:eastAsia="Calibri" w:hAnsi="Calibri" w:cs="Calibri"/>
          <w:color w:val="000000" w:themeColor="text1"/>
        </w:rPr>
        <w:t xml:space="preserve"> given </w:t>
      </w:r>
      <w:r w:rsidR="00080C25" w:rsidRPr="004A0571">
        <w:rPr>
          <w:rFonts w:ascii="Calibri" w:eastAsia="Calibri" w:hAnsi="Calibri" w:cs="Calibri"/>
          <w:color w:val="000000" w:themeColor="text1"/>
        </w:rPr>
        <w:t>the delay of impact</w:t>
      </w:r>
      <w:r w:rsidR="00786DED">
        <w:rPr>
          <w:rFonts w:ascii="Calibri" w:eastAsia="Calibri" w:hAnsi="Calibri" w:cs="Calibri"/>
          <w:color w:val="000000" w:themeColor="text1"/>
        </w:rPr>
        <w:t xml:space="preserve"> of the changes</w:t>
      </w:r>
      <w:r w:rsidR="00417B07">
        <w:rPr>
          <w:rFonts w:ascii="Calibri" w:eastAsia="Calibri" w:hAnsi="Calibri" w:cs="Calibri"/>
          <w:color w:val="000000" w:themeColor="text1"/>
        </w:rPr>
        <w:t>.</w:t>
      </w:r>
      <w:r w:rsidR="00786DED">
        <w:rPr>
          <w:rFonts w:ascii="Calibri" w:eastAsia="Calibri" w:hAnsi="Calibri" w:cs="Calibri"/>
          <w:color w:val="000000" w:themeColor="text1"/>
        </w:rPr>
        <w:t xml:space="preserve"> </w:t>
      </w:r>
      <w:r w:rsidR="00417B07">
        <w:rPr>
          <w:rFonts w:ascii="Calibri" w:eastAsia="Calibri" w:hAnsi="Calibri" w:cs="Calibri"/>
          <w:color w:val="000000" w:themeColor="text1"/>
        </w:rPr>
        <w:t xml:space="preserve">The ACHO stated that </w:t>
      </w:r>
      <w:r w:rsidR="00786DED">
        <w:rPr>
          <w:rFonts w:ascii="Calibri" w:eastAsia="Calibri" w:hAnsi="Calibri" w:cs="Calibri"/>
          <w:color w:val="000000" w:themeColor="text1"/>
        </w:rPr>
        <w:t>it is better to move earlier</w:t>
      </w:r>
      <w:r w:rsidR="00417B07">
        <w:rPr>
          <w:rFonts w:ascii="Calibri" w:eastAsia="Calibri" w:hAnsi="Calibri" w:cs="Calibri"/>
          <w:color w:val="000000" w:themeColor="text1"/>
        </w:rPr>
        <w:t xml:space="preserve">; a change in Orders would not have an immediate </w:t>
      </w:r>
      <w:proofErr w:type="gramStart"/>
      <w:r w:rsidR="00417B07">
        <w:rPr>
          <w:rFonts w:ascii="Calibri" w:eastAsia="Calibri" w:hAnsi="Calibri" w:cs="Calibri"/>
          <w:color w:val="000000" w:themeColor="text1"/>
        </w:rPr>
        <w:t>effect, but</w:t>
      </w:r>
      <w:proofErr w:type="gramEnd"/>
      <w:r w:rsidR="00417B07">
        <w:rPr>
          <w:rFonts w:ascii="Calibri" w:eastAsia="Calibri" w:hAnsi="Calibri" w:cs="Calibri"/>
          <w:color w:val="000000" w:themeColor="text1"/>
        </w:rPr>
        <w:t xml:space="preserve"> would have a profound effect on case numbers roughly two weeks after the changes occur</w:t>
      </w:r>
      <w:r w:rsidR="00077B0F">
        <w:rPr>
          <w:rFonts w:ascii="Calibri" w:eastAsia="Calibri" w:hAnsi="Calibri" w:cs="Calibri"/>
          <w:color w:val="000000" w:themeColor="text1"/>
        </w:rPr>
        <w:t>r</w:t>
      </w:r>
      <w:r w:rsidR="00417B07">
        <w:rPr>
          <w:rFonts w:ascii="Calibri" w:eastAsia="Calibri" w:hAnsi="Calibri" w:cs="Calibri"/>
          <w:color w:val="000000" w:themeColor="text1"/>
        </w:rPr>
        <w:t>ed</w:t>
      </w:r>
      <w:r w:rsidR="00786DED">
        <w:rPr>
          <w:rFonts w:ascii="Calibri" w:eastAsia="Calibri" w:hAnsi="Calibri" w:cs="Calibri"/>
          <w:color w:val="000000" w:themeColor="text1"/>
        </w:rPr>
        <w:t>.</w:t>
      </w:r>
    </w:p>
    <w:p w14:paraId="1378ADB5" w14:textId="74270D9C" w:rsidR="00786DED" w:rsidRDefault="00FC6F50" w:rsidP="00786DED">
      <w:pPr>
        <w:rPr>
          <w:rFonts w:ascii="Calibri" w:eastAsia="Calibri" w:hAnsi="Calibri" w:cs="Calibri"/>
          <w:color w:val="000000" w:themeColor="text1"/>
        </w:rPr>
      </w:pPr>
      <w:r w:rsidRPr="004A0571">
        <w:rPr>
          <w:rFonts w:ascii="Calibri" w:eastAsia="Calibri" w:hAnsi="Calibri" w:cs="Calibri"/>
          <w:b/>
          <w:bCs/>
          <w:color w:val="000000" w:themeColor="text1"/>
        </w:rPr>
        <w:t>Minister:</w:t>
      </w:r>
      <w:r>
        <w:rPr>
          <w:rFonts w:ascii="Calibri" w:eastAsia="Calibri" w:hAnsi="Calibri" w:cs="Calibri"/>
          <w:b/>
          <w:bCs/>
          <w:color w:val="000000" w:themeColor="text1"/>
        </w:rPr>
        <w:t xml:space="preserve"> </w:t>
      </w:r>
      <w:r w:rsidR="00F006F0" w:rsidRPr="00F035E9">
        <w:rPr>
          <w:rFonts w:ascii="Calibri" w:eastAsia="Calibri" w:hAnsi="Calibri" w:cs="Calibri"/>
          <w:color w:val="000000" w:themeColor="text1"/>
        </w:rPr>
        <w:t>Sought</w:t>
      </w:r>
      <w:r w:rsidR="00F035E9" w:rsidRPr="00F035E9">
        <w:rPr>
          <w:rFonts w:ascii="Calibri" w:eastAsia="Calibri" w:hAnsi="Calibri" w:cs="Calibri"/>
          <w:color w:val="000000" w:themeColor="text1"/>
        </w:rPr>
        <w:t xml:space="preserve"> confirmation that these a</w:t>
      </w:r>
      <w:r w:rsidR="00080C25" w:rsidRPr="00F035E9">
        <w:rPr>
          <w:rFonts w:ascii="Calibri" w:eastAsia="Calibri" w:hAnsi="Calibri" w:cs="Calibri"/>
          <w:color w:val="000000" w:themeColor="text1"/>
        </w:rPr>
        <w:t xml:space="preserve">re the only changes </w:t>
      </w:r>
      <w:r w:rsidR="00F035E9" w:rsidRPr="00F035E9">
        <w:rPr>
          <w:rFonts w:ascii="Calibri" w:eastAsia="Calibri" w:hAnsi="Calibri" w:cs="Calibri"/>
          <w:color w:val="000000" w:themeColor="text1"/>
        </w:rPr>
        <w:t>recommended</w:t>
      </w:r>
      <w:r w:rsidR="00D95DB9">
        <w:rPr>
          <w:rFonts w:ascii="Calibri" w:eastAsia="Calibri" w:hAnsi="Calibri" w:cs="Calibri"/>
          <w:color w:val="000000" w:themeColor="text1"/>
        </w:rPr>
        <w:t>.</w:t>
      </w:r>
    </w:p>
    <w:p w14:paraId="3FF89DA3" w14:textId="6F3BFACE" w:rsidR="00080C25" w:rsidRPr="00786DED" w:rsidRDefault="00FC6F50" w:rsidP="60110EA5">
      <w:pPr>
        <w:ind w:left="720"/>
        <w:rPr>
          <w:rFonts w:eastAsiaTheme="minorEastAsia"/>
          <w:color w:val="000000" w:themeColor="text1"/>
        </w:rPr>
      </w:pPr>
      <w:r w:rsidRPr="003534FB">
        <w:rPr>
          <w:rFonts w:ascii="Calibri" w:eastAsia="Calibri" w:hAnsi="Calibri" w:cs="Calibri"/>
          <w:b/>
          <w:bCs/>
          <w:color w:val="000000" w:themeColor="text1"/>
        </w:rPr>
        <w:t>ACHO:</w:t>
      </w:r>
      <w:r>
        <w:rPr>
          <w:rFonts w:ascii="Calibri" w:eastAsia="Calibri" w:hAnsi="Calibri" w:cs="Calibri"/>
          <w:b/>
          <w:bCs/>
          <w:color w:val="000000" w:themeColor="text1"/>
        </w:rPr>
        <w:t xml:space="preserve"> </w:t>
      </w:r>
      <w:r w:rsidRPr="00F006F0">
        <w:rPr>
          <w:rFonts w:ascii="Calibri" w:eastAsia="Calibri" w:hAnsi="Calibri" w:cs="Calibri"/>
          <w:color w:val="000000" w:themeColor="text1"/>
        </w:rPr>
        <w:t xml:space="preserve">Indicated </w:t>
      </w:r>
      <w:r w:rsidR="00F006F0" w:rsidRPr="00F006F0">
        <w:rPr>
          <w:rFonts w:ascii="Calibri" w:eastAsia="Calibri" w:hAnsi="Calibri" w:cs="Calibri"/>
          <w:color w:val="000000" w:themeColor="text1"/>
        </w:rPr>
        <w:t>the ACHO and CHO m</w:t>
      </w:r>
      <w:r w:rsidR="00080C25" w:rsidRPr="00F006F0">
        <w:rPr>
          <w:rFonts w:ascii="Calibri" w:eastAsia="Calibri" w:hAnsi="Calibri" w:cs="Calibri"/>
          <w:color w:val="000000" w:themeColor="text1"/>
        </w:rPr>
        <w:t>ay</w:t>
      </w:r>
      <w:r w:rsidR="00080C25" w:rsidRPr="00786DED">
        <w:rPr>
          <w:rFonts w:ascii="Calibri" w:eastAsia="Calibri" w:hAnsi="Calibri" w:cs="Calibri"/>
          <w:color w:val="000000" w:themeColor="text1"/>
        </w:rPr>
        <w:t xml:space="preserve"> look at other measures over the coming months</w:t>
      </w:r>
      <w:r w:rsidR="00417B07">
        <w:rPr>
          <w:rFonts w:ascii="Calibri" w:eastAsia="Calibri" w:hAnsi="Calibri" w:cs="Calibri"/>
          <w:color w:val="000000" w:themeColor="text1"/>
        </w:rPr>
        <w:t>, including whether the options were operationally viable,</w:t>
      </w:r>
      <w:r w:rsidR="00080C25" w:rsidRPr="00786DED">
        <w:rPr>
          <w:rFonts w:ascii="Calibri" w:eastAsia="Calibri" w:hAnsi="Calibri" w:cs="Calibri"/>
          <w:color w:val="000000" w:themeColor="text1"/>
        </w:rPr>
        <w:t xml:space="preserve"> but at this stage these are the reco</w:t>
      </w:r>
      <w:r w:rsidR="00786DED">
        <w:rPr>
          <w:rFonts w:ascii="Calibri" w:eastAsia="Calibri" w:hAnsi="Calibri" w:cs="Calibri"/>
          <w:color w:val="000000" w:themeColor="text1"/>
        </w:rPr>
        <w:t>mmendation</w:t>
      </w:r>
      <w:r w:rsidR="00080C25" w:rsidRPr="00786DED">
        <w:rPr>
          <w:rFonts w:ascii="Calibri" w:eastAsia="Calibri" w:hAnsi="Calibri" w:cs="Calibri"/>
          <w:color w:val="000000" w:themeColor="text1"/>
        </w:rPr>
        <w:t>s for immediate future.</w:t>
      </w:r>
    </w:p>
    <w:p w14:paraId="4707E016" w14:textId="47B0F324" w:rsidR="00786DED" w:rsidRDefault="00FE475A" w:rsidP="00786DED">
      <w:pPr>
        <w:rPr>
          <w:rFonts w:ascii="Calibri" w:eastAsia="Calibri" w:hAnsi="Calibri" w:cs="Calibri"/>
          <w:color w:val="000000" w:themeColor="text1"/>
        </w:rPr>
      </w:pPr>
      <w:r w:rsidRPr="004A0571">
        <w:rPr>
          <w:rFonts w:ascii="Calibri" w:eastAsia="Calibri" w:hAnsi="Calibri" w:cs="Calibri"/>
          <w:b/>
          <w:bCs/>
          <w:color w:val="000000" w:themeColor="text1"/>
        </w:rPr>
        <w:t>Minister</w:t>
      </w:r>
      <w:r>
        <w:rPr>
          <w:rFonts w:ascii="Calibri" w:eastAsia="Calibri" w:hAnsi="Calibri" w:cs="Calibri"/>
          <w:color w:val="000000" w:themeColor="text1"/>
        </w:rPr>
        <w:t>: Asked the ACHO whether there a</w:t>
      </w:r>
      <w:r w:rsidR="00080C25" w:rsidRPr="00786DED">
        <w:rPr>
          <w:rFonts w:ascii="Calibri" w:eastAsia="Calibri" w:hAnsi="Calibri" w:cs="Calibri"/>
          <w:color w:val="000000" w:themeColor="text1"/>
        </w:rPr>
        <w:t>re there any less restrictive measures considered and if so</w:t>
      </w:r>
      <w:r>
        <w:rPr>
          <w:rFonts w:ascii="Calibri" w:eastAsia="Calibri" w:hAnsi="Calibri" w:cs="Calibri"/>
          <w:color w:val="000000" w:themeColor="text1"/>
        </w:rPr>
        <w:t>,</w:t>
      </w:r>
      <w:r w:rsidR="00080C25" w:rsidRPr="00786DED">
        <w:rPr>
          <w:rFonts w:ascii="Calibri" w:eastAsia="Calibri" w:hAnsi="Calibri" w:cs="Calibri"/>
          <w:color w:val="000000" w:themeColor="text1"/>
        </w:rPr>
        <w:t xml:space="preserve"> why not </w:t>
      </w:r>
      <w:r>
        <w:rPr>
          <w:rFonts w:ascii="Calibri" w:eastAsia="Calibri" w:hAnsi="Calibri" w:cs="Calibri"/>
          <w:color w:val="000000" w:themeColor="text1"/>
        </w:rPr>
        <w:t>recommend them?</w:t>
      </w:r>
      <w:r w:rsidR="00080C25" w:rsidRPr="00786DED">
        <w:rPr>
          <w:rFonts w:ascii="Calibri" w:eastAsia="Calibri" w:hAnsi="Calibri" w:cs="Calibri"/>
          <w:color w:val="000000" w:themeColor="text1"/>
        </w:rPr>
        <w:t xml:space="preserve"> </w:t>
      </w:r>
    </w:p>
    <w:p w14:paraId="30E877E5" w14:textId="615527D1" w:rsidR="00243A51" w:rsidRPr="00913DB2" w:rsidRDefault="00FE475A" w:rsidP="069A2DF7">
      <w:pPr>
        <w:ind w:left="720"/>
        <w:rPr>
          <w:rFonts w:eastAsiaTheme="minorEastAsia"/>
          <w:color w:val="000000" w:themeColor="text1"/>
        </w:rPr>
      </w:pPr>
      <w:r w:rsidRPr="003534FB">
        <w:rPr>
          <w:rFonts w:ascii="Calibri" w:eastAsia="Calibri" w:hAnsi="Calibri" w:cs="Calibri"/>
          <w:b/>
          <w:bCs/>
          <w:color w:val="000000" w:themeColor="text1"/>
        </w:rPr>
        <w:t>ACHO:</w:t>
      </w:r>
      <w:r>
        <w:rPr>
          <w:rFonts w:ascii="Calibri" w:eastAsia="Calibri" w:hAnsi="Calibri" w:cs="Calibri"/>
          <w:b/>
          <w:bCs/>
          <w:color w:val="000000" w:themeColor="text1"/>
        </w:rPr>
        <w:t xml:space="preserve"> </w:t>
      </w:r>
      <w:r w:rsidR="1D833072" w:rsidRPr="31F6F13C">
        <w:rPr>
          <w:rFonts w:ascii="Calibri" w:eastAsia="Calibri" w:hAnsi="Calibri" w:cs="Calibri"/>
          <w:color w:val="000000" w:themeColor="text1"/>
        </w:rPr>
        <w:t>Indicated that</w:t>
      </w:r>
      <w:r>
        <w:rPr>
          <w:rFonts w:ascii="Calibri" w:eastAsia="Calibri" w:hAnsi="Calibri" w:cs="Calibri"/>
          <w:color w:val="000000" w:themeColor="text1"/>
        </w:rPr>
        <w:t xml:space="preserve"> less restrictive measures were considered,</w:t>
      </w:r>
      <w:r w:rsidR="00DD6B67">
        <w:rPr>
          <w:rFonts w:ascii="Calibri" w:eastAsia="Calibri" w:hAnsi="Calibri" w:cs="Calibri"/>
          <w:color w:val="000000" w:themeColor="text1"/>
        </w:rPr>
        <w:t xml:space="preserve"> particularly considering the h</w:t>
      </w:r>
      <w:r w:rsidR="00DD6B67" w:rsidRPr="00DD6B67">
        <w:rPr>
          <w:rFonts w:ascii="Calibri" w:eastAsia="Calibri" w:hAnsi="Calibri" w:cs="Calibri"/>
          <w:color w:val="000000" w:themeColor="text1"/>
        </w:rPr>
        <w:t xml:space="preserve">uman rights objective of favouring less restrictive options whenever </w:t>
      </w:r>
      <w:r>
        <w:rPr>
          <w:rFonts w:ascii="Calibri" w:eastAsia="Calibri" w:hAnsi="Calibri" w:cs="Calibri"/>
          <w:color w:val="000000" w:themeColor="text1"/>
        </w:rPr>
        <w:t>possible</w:t>
      </w:r>
      <w:r w:rsidR="00DD6B67">
        <w:rPr>
          <w:rFonts w:ascii="Calibri" w:eastAsia="Calibri" w:hAnsi="Calibri" w:cs="Calibri"/>
          <w:color w:val="000000" w:themeColor="text1"/>
        </w:rPr>
        <w:t>.</w:t>
      </w:r>
      <w:r>
        <w:rPr>
          <w:rFonts w:ascii="Calibri" w:eastAsia="Calibri" w:hAnsi="Calibri" w:cs="Calibri"/>
          <w:color w:val="000000" w:themeColor="text1"/>
        </w:rPr>
        <w:t xml:space="preserve"> These were not recommended </w:t>
      </w:r>
      <w:r w:rsidR="00E53B1B">
        <w:rPr>
          <w:rFonts w:ascii="Calibri" w:eastAsia="Calibri" w:hAnsi="Calibri" w:cs="Calibri"/>
          <w:color w:val="000000" w:themeColor="text1"/>
        </w:rPr>
        <w:t xml:space="preserve">given the </w:t>
      </w:r>
      <w:r w:rsidR="00824BB0">
        <w:rPr>
          <w:rFonts w:ascii="Calibri" w:eastAsia="Calibri" w:hAnsi="Calibri" w:cs="Calibri"/>
          <w:color w:val="000000" w:themeColor="text1"/>
        </w:rPr>
        <w:t>transmissibility of the Omicron variant and the increasing pressures on the health system.</w:t>
      </w:r>
      <w:r w:rsidR="00DD6B67">
        <w:rPr>
          <w:rFonts w:ascii="Calibri" w:eastAsia="Calibri" w:hAnsi="Calibri" w:cs="Calibri"/>
          <w:color w:val="000000" w:themeColor="text1"/>
        </w:rPr>
        <w:t xml:space="preserve"> O</w:t>
      </w:r>
      <w:r w:rsidR="00080C25" w:rsidRPr="00786DED">
        <w:rPr>
          <w:rFonts w:ascii="Calibri" w:eastAsia="Calibri" w:hAnsi="Calibri" w:cs="Calibri"/>
          <w:color w:val="000000" w:themeColor="text1"/>
        </w:rPr>
        <w:t>ther measures for vulnerable communities should continue in tandem.</w:t>
      </w:r>
    </w:p>
    <w:sectPr w:rsidR="00243A51" w:rsidRPr="00913DB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FD2A3" w14:textId="77777777" w:rsidR="00175D34" w:rsidRDefault="00175D34" w:rsidP="00B230CB">
      <w:pPr>
        <w:spacing w:after="0" w:line="240" w:lineRule="auto"/>
      </w:pPr>
      <w:r>
        <w:separator/>
      </w:r>
    </w:p>
  </w:endnote>
  <w:endnote w:type="continuationSeparator" w:id="0">
    <w:p w14:paraId="63C4E594" w14:textId="77777777" w:rsidR="00175D34" w:rsidRDefault="00175D34" w:rsidP="00B230CB">
      <w:pPr>
        <w:spacing w:after="0" w:line="240" w:lineRule="auto"/>
      </w:pPr>
      <w:r>
        <w:continuationSeparator/>
      </w:r>
    </w:p>
  </w:endnote>
  <w:endnote w:type="continuationNotice" w:id="1">
    <w:p w14:paraId="39568F8C" w14:textId="77777777" w:rsidR="00175D34" w:rsidRDefault="00175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FB1C7" w14:textId="0B6F6610" w:rsidR="001B2325" w:rsidRDefault="001B2325">
    <w:pPr>
      <w:pStyle w:val="Footer"/>
    </w:pPr>
    <w:r>
      <w:rPr>
        <w:noProof/>
      </w:rPr>
      <mc:AlternateContent>
        <mc:Choice Requires="wps">
          <w:drawing>
            <wp:anchor distT="0" distB="0" distL="114300" distR="114300" simplePos="0" relativeHeight="251661312" behindDoc="0" locked="0" layoutInCell="0" allowOverlap="1" wp14:anchorId="4BAB300E" wp14:editId="097B6A19">
              <wp:simplePos x="0" y="0"/>
              <wp:positionH relativeFrom="page">
                <wp:posOffset>0</wp:posOffset>
              </wp:positionH>
              <wp:positionV relativeFrom="page">
                <wp:posOffset>10189210</wp:posOffset>
              </wp:positionV>
              <wp:extent cx="7560310" cy="311785"/>
              <wp:effectExtent l="0" t="0" r="0" b="12065"/>
              <wp:wrapNone/>
              <wp:docPr id="2" name="MSIPCM698b46bfbf5358a03dd22f0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C6D2F" w14:textId="0A44E41F" w:rsidR="001B2325" w:rsidRPr="001B2325" w:rsidRDefault="001B2325" w:rsidP="001B2325">
                          <w:pPr>
                            <w:spacing w:after="0"/>
                            <w:jc w:val="center"/>
                            <w:rPr>
                              <w:rFonts w:ascii="Arial Black" w:hAnsi="Arial Black"/>
                              <w:color w:val="E4100E"/>
                              <w:sz w:val="20"/>
                            </w:rPr>
                          </w:pPr>
                          <w:r w:rsidRPr="001B2325">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AB300E" id="_x0000_t202" coordsize="21600,21600" o:spt="202" path="m,l,21600r21600,l21600,xe">
              <v:stroke joinstyle="miter"/>
              <v:path gradientshapeok="t" o:connecttype="rect"/>
            </v:shapetype>
            <v:shape id="MSIPCM698b46bfbf5358a03dd22f0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BSrwIAAEYFAAAOAAAAZHJzL2Uyb0RvYy54bWysVE1v2zAMvQ/YfxB02Gmr7SRO0qxOkaXI&#10;WiBtA6RDz7IsxQZsUZWUxtmw/z7KH2nX7TTsIlF8FCk+krq4rKuSPAtjC1AJjc5CSoTikBVql9Bv&#10;D6tPU0qsYypjJSiR0KOw9HL+/t3FQc/EAHIoM2EIOlF2dtAJzZ3TsyCwPBcVs2eghUJQgqmYw6PZ&#10;BZlhB/RelcEgDMfBAUymDXBhLWqvWpDOG/9SCu7upbTCkTKh+DbXrKZZU78G8ws22xmm84J3z2D/&#10;8IqKFQqDnlxdMcfI3hR/uKoKbsCCdGccqgCkLLhocsBsovBNNtucadHkguRYfaLJ/j+3/O55Y0iR&#10;JXRAiWIVluh2e7NZ3o7Pp+lonMpUxsN4ysJhlg0GMhxSkgnLkcEfH5724D5fM5svIRPtaRYNx9PJ&#10;KIpHk48dLopd7jp0OsIO6YDHInN5p4/P45N+UzIuKqH6O63JCsAJ08qdgxuVibpz0G4bU1TMHH+z&#10;2mILYG92dlF39wF0pwlPgddC9jFR+dO3xkHbGTK01ciRq79AjS3e6y0qfcVraSq/Yy0J4thkx1Nj&#10;idoRjspJPA6HEUIcsWEUTaaxdxO83NbGuq8CKuKFhBp8ddNP7HltXWvam/hgClZFWTbNWypySOh4&#10;GIfNhROCzkuFMXwO7Vu95Oq07hJLITtiXgbaobCarwoMvmbWbZjBKcD34mS7e1xkCRgEOomSHMz3&#10;v+m9PTYnopQccKoSap/2zAhKyhuFbXsejUZ+DJsDCua1Nu21al8tAQc2wr9D80b0tq7sRWmgesTB&#10;X/hoCDHFMWZC015cOjwhgB8HF4tFI+PAaebWaqu5d+1p9JQ+1I/M6I53hxW7g37u2OwN/a1tW4DF&#10;3oEsmtp4Yls2O75xWJvqdh+L/w1enxurl+9v/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2ioQUq8CAABG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39C6D2F" w14:textId="0A44E41F" w:rsidR="001B2325" w:rsidRPr="001B2325" w:rsidRDefault="001B2325" w:rsidP="001B2325">
                    <w:pPr>
                      <w:spacing w:after="0"/>
                      <w:jc w:val="center"/>
                      <w:rPr>
                        <w:rFonts w:ascii="Arial Black" w:hAnsi="Arial Black"/>
                        <w:color w:val="E4100E"/>
                        <w:sz w:val="20"/>
                      </w:rPr>
                    </w:pPr>
                    <w:r w:rsidRPr="001B2325">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C856" w14:textId="77777777" w:rsidR="00175D34" w:rsidRDefault="00175D34" w:rsidP="00B230CB">
      <w:pPr>
        <w:spacing w:after="0" w:line="240" w:lineRule="auto"/>
      </w:pPr>
      <w:r>
        <w:separator/>
      </w:r>
    </w:p>
  </w:footnote>
  <w:footnote w:type="continuationSeparator" w:id="0">
    <w:p w14:paraId="3C9D4910" w14:textId="77777777" w:rsidR="00175D34" w:rsidRDefault="00175D34" w:rsidP="00B230CB">
      <w:pPr>
        <w:spacing w:after="0" w:line="240" w:lineRule="auto"/>
      </w:pPr>
      <w:r>
        <w:continuationSeparator/>
      </w:r>
    </w:p>
  </w:footnote>
  <w:footnote w:type="continuationNotice" w:id="1">
    <w:p w14:paraId="5D53B008" w14:textId="77777777" w:rsidR="00175D34" w:rsidRDefault="00175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9FE3" w14:textId="77777777" w:rsidR="00DA3FD1" w:rsidRDefault="00DA3FD1" w:rsidP="00DA3FD1">
    <w:pPr>
      <w:pStyle w:val="Header"/>
    </w:pPr>
    <w:r>
      <w:rPr>
        <w:noProof/>
        <w:lang w:eastAsia="en-AU"/>
      </w:rPr>
      <w:drawing>
        <wp:anchor distT="0" distB="0" distL="114300" distR="114300" simplePos="0" relativeHeight="251660288"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6E9B"/>
    <w:multiLevelType w:val="hybridMultilevel"/>
    <w:tmpl w:val="FFFFFFFF"/>
    <w:lvl w:ilvl="0" w:tplc="177A254E">
      <w:start w:val="1"/>
      <w:numFmt w:val="bullet"/>
      <w:lvlText w:val=""/>
      <w:lvlJc w:val="left"/>
      <w:pPr>
        <w:ind w:left="720" w:hanging="360"/>
      </w:pPr>
      <w:rPr>
        <w:rFonts w:ascii="Symbol" w:hAnsi="Symbol" w:hint="default"/>
      </w:rPr>
    </w:lvl>
    <w:lvl w:ilvl="1" w:tplc="9CAC18CE">
      <w:start w:val="1"/>
      <w:numFmt w:val="bullet"/>
      <w:lvlText w:val="o"/>
      <w:lvlJc w:val="left"/>
      <w:pPr>
        <w:ind w:left="1440" w:hanging="360"/>
      </w:pPr>
      <w:rPr>
        <w:rFonts w:ascii="Courier New" w:hAnsi="Courier New" w:hint="default"/>
      </w:rPr>
    </w:lvl>
    <w:lvl w:ilvl="2" w:tplc="15467DDE">
      <w:start w:val="1"/>
      <w:numFmt w:val="bullet"/>
      <w:lvlText w:val=""/>
      <w:lvlJc w:val="left"/>
      <w:pPr>
        <w:ind w:left="2160" w:hanging="360"/>
      </w:pPr>
      <w:rPr>
        <w:rFonts w:ascii="Wingdings" w:hAnsi="Wingdings" w:hint="default"/>
      </w:rPr>
    </w:lvl>
    <w:lvl w:ilvl="3" w:tplc="35A0C038">
      <w:start w:val="1"/>
      <w:numFmt w:val="bullet"/>
      <w:lvlText w:val=""/>
      <w:lvlJc w:val="left"/>
      <w:pPr>
        <w:ind w:left="2880" w:hanging="360"/>
      </w:pPr>
      <w:rPr>
        <w:rFonts w:ascii="Symbol" w:hAnsi="Symbol" w:hint="default"/>
      </w:rPr>
    </w:lvl>
    <w:lvl w:ilvl="4" w:tplc="CFCEC920">
      <w:start w:val="1"/>
      <w:numFmt w:val="bullet"/>
      <w:lvlText w:val="o"/>
      <w:lvlJc w:val="left"/>
      <w:pPr>
        <w:ind w:left="3600" w:hanging="360"/>
      </w:pPr>
      <w:rPr>
        <w:rFonts w:ascii="Courier New" w:hAnsi="Courier New" w:hint="default"/>
      </w:rPr>
    </w:lvl>
    <w:lvl w:ilvl="5" w:tplc="879CD404">
      <w:start w:val="1"/>
      <w:numFmt w:val="bullet"/>
      <w:lvlText w:val=""/>
      <w:lvlJc w:val="left"/>
      <w:pPr>
        <w:ind w:left="4320" w:hanging="360"/>
      </w:pPr>
      <w:rPr>
        <w:rFonts w:ascii="Wingdings" w:hAnsi="Wingdings" w:hint="default"/>
      </w:rPr>
    </w:lvl>
    <w:lvl w:ilvl="6" w:tplc="3C1A3EA0">
      <w:start w:val="1"/>
      <w:numFmt w:val="bullet"/>
      <w:lvlText w:val=""/>
      <w:lvlJc w:val="left"/>
      <w:pPr>
        <w:ind w:left="5040" w:hanging="360"/>
      </w:pPr>
      <w:rPr>
        <w:rFonts w:ascii="Symbol" w:hAnsi="Symbol" w:hint="default"/>
      </w:rPr>
    </w:lvl>
    <w:lvl w:ilvl="7" w:tplc="F07ED66E">
      <w:start w:val="1"/>
      <w:numFmt w:val="bullet"/>
      <w:lvlText w:val="o"/>
      <w:lvlJc w:val="left"/>
      <w:pPr>
        <w:ind w:left="5760" w:hanging="360"/>
      </w:pPr>
      <w:rPr>
        <w:rFonts w:ascii="Courier New" w:hAnsi="Courier New" w:hint="default"/>
      </w:rPr>
    </w:lvl>
    <w:lvl w:ilvl="8" w:tplc="C138F4E2">
      <w:start w:val="1"/>
      <w:numFmt w:val="bullet"/>
      <w:lvlText w:val=""/>
      <w:lvlJc w:val="left"/>
      <w:pPr>
        <w:ind w:left="6480" w:hanging="360"/>
      </w:pPr>
      <w:rPr>
        <w:rFonts w:ascii="Wingdings" w:hAnsi="Wingdings" w:hint="default"/>
      </w:rPr>
    </w:lvl>
  </w:abstractNum>
  <w:abstractNum w:abstractNumId="1" w15:restartNumberingAfterBreak="0">
    <w:nsid w:val="09472160"/>
    <w:multiLevelType w:val="hybridMultilevel"/>
    <w:tmpl w:val="FFFFFFFF"/>
    <w:lvl w:ilvl="0" w:tplc="1DBCFA0C">
      <w:start w:val="1"/>
      <w:numFmt w:val="decimal"/>
      <w:lvlText w:val="%1."/>
      <w:lvlJc w:val="left"/>
      <w:pPr>
        <w:ind w:left="720" w:hanging="360"/>
      </w:pPr>
    </w:lvl>
    <w:lvl w:ilvl="1" w:tplc="570AAB92">
      <w:start w:val="1"/>
      <w:numFmt w:val="lowerLetter"/>
      <w:lvlText w:val="%2."/>
      <w:lvlJc w:val="left"/>
      <w:pPr>
        <w:ind w:left="1440" w:hanging="360"/>
      </w:pPr>
    </w:lvl>
    <w:lvl w:ilvl="2" w:tplc="B562FB4E">
      <w:start w:val="1"/>
      <w:numFmt w:val="lowerRoman"/>
      <w:lvlText w:val="%3."/>
      <w:lvlJc w:val="right"/>
      <w:pPr>
        <w:ind w:left="2160" w:hanging="180"/>
      </w:pPr>
    </w:lvl>
    <w:lvl w:ilvl="3" w:tplc="8C426074">
      <w:start w:val="1"/>
      <w:numFmt w:val="decimal"/>
      <w:lvlText w:val="%4."/>
      <w:lvlJc w:val="left"/>
      <w:pPr>
        <w:ind w:left="2880" w:hanging="360"/>
      </w:pPr>
    </w:lvl>
    <w:lvl w:ilvl="4" w:tplc="9964FE44">
      <w:start w:val="1"/>
      <w:numFmt w:val="lowerLetter"/>
      <w:lvlText w:val="%5."/>
      <w:lvlJc w:val="left"/>
      <w:pPr>
        <w:ind w:left="3600" w:hanging="360"/>
      </w:pPr>
    </w:lvl>
    <w:lvl w:ilvl="5" w:tplc="2804973A">
      <w:start w:val="1"/>
      <w:numFmt w:val="lowerRoman"/>
      <w:lvlText w:val="%6."/>
      <w:lvlJc w:val="right"/>
      <w:pPr>
        <w:ind w:left="4320" w:hanging="180"/>
      </w:pPr>
    </w:lvl>
    <w:lvl w:ilvl="6" w:tplc="05F03606">
      <w:start w:val="1"/>
      <w:numFmt w:val="decimal"/>
      <w:lvlText w:val="%7."/>
      <w:lvlJc w:val="left"/>
      <w:pPr>
        <w:ind w:left="5040" w:hanging="360"/>
      </w:pPr>
    </w:lvl>
    <w:lvl w:ilvl="7" w:tplc="166459DE">
      <w:start w:val="1"/>
      <w:numFmt w:val="lowerLetter"/>
      <w:lvlText w:val="%8."/>
      <w:lvlJc w:val="left"/>
      <w:pPr>
        <w:ind w:left="5760" w:hanging="360"/>
      </w:pPr>
    </w:lvl>
    <w:lvl w:ilvl="8" w:tplc="28CC7AD4">
      <w:start w:val="1"/>
      <w:numFmt w:val="lowerRoman"/>
      <w:lvlText w:val="%9."/>
      <w:lvlJc w:val="right"/>
      <w:pPr>
        <w:ind w:left="6480" w:hanging="180"/>
      </w:pPr>
    </w:lvl>
  </w:abstractNum>
  <w:abstractNum w:abstractNumId="2" w15:restartNumberingAfterBreak="0">
    <w:nsid w:val="0D797AB8"/>
    <w:multiLevelType w:val="hybridMultilevel"/>
    <w:tmpl w:val="FFFFFFFF"/>
    <w:lvl w:ilvl="0" w:tplc="83B0644C">
      <w:start w:val="1"/>
      <w:numFmt w:val="bullet"/>
      <w:lvlText w:val="·"/>
      <w:lvlJc w:val="left"/>
      <w:pPr>
        <w:ind w:left="720" w:hanging="360"/>
      </w:pPr>
      <w:rPr>
        <w:rFonts w:ascii="Symbol" w:hAnsi="Symbol" w:hint="default"/>
      </w:rPr>
    </w:lvl>
    <w:lvl w:ilvl="1" w:tplc="45402598">
      <w:start w:val="1"/>
      <w:numFmt w:val="bullet"/>
      <w:lvlText w:val="o"/>
      <w:lvlJc w:val="left"/>
      <w:pPr>
        <w:ind w:left="1440" w:hanging="360"/>
      </w:pPr>
      <w:rPr>
        <w:rFonts w:ascii="Courier New" w:hAnsi="Courier New" w:hint="default"/>
      </w:rPr>
    </w:lvl>
    <w:lvl w:ilvl="2" w:tplc="C34A8B8E">
      <w:start w:val="1"/>
      <w:numFmt w:val="bullet"/>
      <w:lvlText w:val=""/>
      <w:lvlJc w:val="left"/>
      <w:pPr>
        <w:ind w:left="2160" w:hanging="360"/>
      </w:pPr>
      <w:rPr>
        <w:rFonts w:ascii="Wingdings" w:hAnsi="Wingdings" w:hint="default"/>
      </w:rPr>
    </w:lvl>
    <w:lvl w:ilvl="3" w:tplc="48160212">
      <w:start w:val="1"/>
      <w:numFmt w:val="bullet"/>
      <w:lvlText w:val=""/>
      <w:lvlJc w:val="left"/>
      <w:pPr>
        <w:ind w:left="2880" w:hanging="360"/>
      </w:pPr>
      <w:rPr>
        <w:rFonts w:ascii="Symbol" w:hAnsi="Symbol" w:hint="default"/>
      </w:rPr>
    </w:lvl>
    <w:lvl w:ilvl="4" w:tplc="C37850E4">
      <w:start w:val="1"/>
      <w:numFmt w:val="bullet"/>
      <w:lvlText w:val="o"/>
      <w:lvlJc w:val="left"/>
      <w:pPr>
        <w:ind w:left="3600" w:hanging="360"/>
      </w:pPr>
      <w:rPr>
        <w:rFonts w:ascii="Courier New" w:hAnsi="Courier New" w:hint="default"/>
      </w:rPr>
    </w:lvl>
    <w:lvl w:ilvl="5" w:tplc="95DCA78E">
      <w:start w:val="1"/>
      <w:numFmt w:val="bullet"/>
      <w:lvlText w:val=""/>
      <w:lvlJc w:val="left"/>
      <w:pPr>
        <w:ind w:left="4320" w:hanging="360"/>
      </w:pPr>
      <w:rPr>
        <w:rFonts w:ascii="Wingdings" w:hAnsi="Wingdings" w:hint="default"/>
      </w:rPr>
    </w:lvl>
    <w:lvl w:ilvl="6" w:tplc="A2C4D02A">
      <w:start w:val="1"/>
      <w:numFmt w:val="bullet"/>
      <w:lvlText w:val=""/>
      <w:lvlJc w:val="left"/>
      <w:pPr>
        <w:ind w:left="5040" w:hanging="360"/>
      </w:pPr>
      <w:rPr>
        <w:rFonts w:ascii="Symbol" w:hAnsi="Symbol" w:hint="default"/>
      </w:rPr>
    </w:lvl>
    <w:lvl w:ilvl="7" w:tplc="86D06C28">
      <w:start w:val="1"/>
      <w:numFmt w:val="bullet"/>
      <w:lvlText w:val="o"/>
      <w:lvlJc w:val="left"/>
      <w:pPr>
        <w:ind w:left="5760" w:hanging="360"/>
      </w:pPr>
      <w:rPr>
        <w:rFonts w:ascii="Courier New" w:hAnsi="Courier New" w:hint="default"/>
      </w:rPr>
    </w:lvl>
    <w:lvl w:ilvl="8" w:tplc="CA4681E8">
      <w:start w:val="1"/>
      <w:numFmt w:val="bullet"/>
      <w:lvlText w:val=""/>
      <w:lvlJc w:val="left"/>
      <w:pPr>
        <w:ind w:left="6480" w:hanging="360"/>
      </w:pPr>
      <w:rPr>
        <w:rFonts w:ascii="Wingdings" w:hAnsi="Wingdings" w:hint="default"/>
      </w:rPr>
    </w:lvl>
  </w:abstractNum>
  <w:abstractNum w:abstractNumId="3" w15:restartNumberingAfterBreak="0">
    <w:nsid w:val="0F915502"/>
    <w:multiLevelType w:val="hybridMultilevel"/>
    <w:tmpl w:val="FFFFFFFF"/>
    <w:lvl w:ilvl="0" w:tplc="DA325576">
      <w:start w:val="1"/>
      <w:numFmt w:val="decimal"/>
      <w:lvlText w:val="%1."/>
      <w:lvlJc w:val="left"/>
      <w:pPr>
        <w:ind w:left="720" w:hanging="360"/>
      </w:pPr>
    </w:lvl>
    <w:lvl w:ilvl="1" w:tplc="E71A7BA4">
      <w:start w:val="1"/>
      <w:numFmt w:val="lowerLetter"/>
      <w:lvlText w:val="%2."/>
      <w:lvlJc w:val="left"/>
      <w:pPr>
        <w:ind w:left="1440" w:hanging="360"/>
      </w:pPr>
    </w:lvl>
    <w:lvl w:ilvl="2" w:tplc="DB12C8B2">
      <w:start w:val="1"/>
      <w:numFmt w:val="lowerRoman"/>
      <w:lvlText w:val="%3."/>
      <w:lvlJc w:val="right"/>
      <w:pPr>
        <w:ind w:left="2160" w:hanging="180"/>
      </w:pPr>
    </w:lvl>
    <w:lvl w:ilvl="3" w:tplc="05DAC6DC">
      <w:start w:val="1"/>
      <w:numFmt w:val="decimal"/>
      <w:lvlText w:val="%4."/>
      <w:lvlJc w:val="left"/>
      <w:pPr>
        <w:ind w:left="2880" w:hanging="360"/>
      </w:pPr>
    </w:lvl>
    <w:lvl w:ilvl="4" w:tplc="964EBDFC">
      <w:start w:val="1"/>
      <w:numFmt w:val="lowerLetter"/>
      <w:lvlText w:val="%5."/>
      <w:lvlJc w:val="left"/>
      <w:pPr>
        <w:ind w:left="3600" w:hanging="360"/>
      </w:pPr>
    </w:lvl>
    <w:lvl w:ilvl="5" w:tplc="21F654CA">
      <w:start w:val="1"/>
      <w:numFmt w:val="lowerRoman"/>
      <w:lvlText w:val="%6."/>
      <w:lvlJc w:val="right"/>
      <w:pPr>
        <w:ind w:left="4320" w:hanging="180"/>
      </w:pPr>
    </w:lvl>
    <w:lvl w:ilvl="6" w:tplc="1CBCAB3A">
      <w:start w:val="1"/>
      <w:numFmt w:val="decimal"/>
      <w:lvlText w:val="%7."/>
      <w:lvlJc w:val="left"/>
      <w:pPr>
        <w:ind w:left="5040" w:hanging="360"/>
      </w:pPr>
    </w:lvl>
    <w:lvl w:ilvl="7" w:tplc="3CDC1D4E">
      <w:start w:val="1"/>
      <w:numFmt w:val="lowerLetter"/>
      <w:lvlText w:val="%8."/>
      <w:lvlJc w:val="left"/>
      <w:pPr>
        <w:ind w:left="5760" w:hanging="360"/>
      </w:pPr>
    </w:lvl>
    <w:lvl w:ilvl="8" w:tplc="940628C6">
      <w:start w:val="1"/>
      <w:numFmt w:val="lowerRoman"/>
      <w:lvlText w:val="%9."/>
      <w:lvlJc w:val="right"/>
      <w:pPr>
        <w:ind w:left="6480" w:hanging="180"/>
      </w:pPr>
    </w:lvl>
  </w:abstractNum>
  <w:abstractNum w:abstractNumId="4" w15:restartNumberingAfterBreak="0">
    <w:nsid w:val="11E64A4A"/>
    <w:multiLevelType w:val="hybridMultilevel"/>
    <w:tmpl w:val="FFFFFFFF"/>
    <w:lvl w:ilvl="0" w:tplc="626C3E80">
      <w:start w:val="1"/>
      <w:numFmt w:val="bullet"/>
      <w:lvlText w:val=""/>
      <w:lvlJc w:val="left"/>
      <w:pPr>
        <w:ind w:left="720" w:hanging="360"/>
      </w:pPr>
      <w:rPr>
        <w:rFonts w:ascii="Symbol" w:hAnsi="Symbol" w:hint="default"/>
      </w:rPr>
    </w:lvl>
    <w:lvl w:ilvl="1" w:tplc="3F86733C">
      <w:start w:val="1"/>
      <w:numFmt w:val="bullet"/>
      <w:lvlText w:val="o"/>
      <w:lvlJc w:val="left"/>
      <w:pPr>
        <w:ind w:left="1440" w:hanging="360"/>
      </w:pPr>
      <w:rPr>
        <w:rFonts w:ascii="Courier New" w:hAnsi="Courier New" w:hint="default"/>
      </w:rPr>
    </w:lvl>
    <w:lvl w:ilvl="2" w:tplc="1FD455CC">
      <w:start w:val="1"/>
      <w:numFmt w:val="bullet"/>
      <w:lvlText w:val=""/>
      <w:lvlJc w:val="left"/>
      <w:pPr>
        <w:ind w:left="2160" w:hanging="360"/>
      </w:pPr>
      <w:rPr>
        <w:rFonts w:ascii="Wingdings" w:hAnsi="Wingdings" w:hint="default"/>
      </w:rPr>
    </w:lvl>
    <w:lvl w:ilvl="3" w:tplc="F9C6D830">
      <w:start w:val="1"/>
      <w:numFmt w:val="bullet"/>
      <w:lvlText w:val=""/>
      <w:lvlJc w:val="left"/>
      <w:pPr>
        <w:ind w:left="2880" w:hanging="360"/>
      </w:pPr>
      <w:rPr>
        <w:rFonts w:ascii="Symbol" w:hAnsi="Symbol" w:hint="default"/>
      </w:rPr>
    </w:lvl>
    <w:lvl w:ilvl="4" w:tplc="654EC386">
      <w:start w:val="1"/>
      <w:numFmt w:val="bullet"/>
      <w:lvlText w:val="o"/>
      <w:lvlJc w:val="left"/>
      <w:pPr>
        <w:ind w:left="3600" w:hanging="360"/>
      </w:pPr>
      <w:rPr>
        <w:rFonts w:ascii="Courier New" w:hAnsi="Courier New" w:hint="default"/>
      </w:rPr>
    </w:lvl>
    <w:lvl w:ilvl="5" w:tplc="786EB350">
      <w:start w:val="1"/>
      <w:numFmt w:val="bullet"/>
      <w:lvlText w:val=""/>
      <w:lvlJc w:val="left"/>
      <w:pPr>
        <w:ind w:left="4320" w:hanging="360"/>
      </w:pPr>
      <w:rPr>
        <w:rFonts w:ascii="Wingdings" w:hAnsi="Wingdings" w:hint="default"/>
      </w:rPr>
    </w:lvl>
    <w:lvl w:ilvl="6" w:tplc="A232D45A">
      <w:start w:val="1"/>
      <w:numFmt w:val="bullet"/>
      <w:lvlText w:val=""/>
      <w:lvlJc w:val="left"/>
      <w:pPr>
        <w:ind w:left="5040" w:hanging="360"/>
      </w:pPr>
      <w:rPr>
        <w:rFonts w:ascii="Symbol" w:hAnsi="Symbol" w:hint="default"/>
      </w:rPr>
    </w:lvl>
    <w:lvl w:ilvl="7" w:tplc="2E480496">
      <w:start w:val="1"/>
      <w:numFmt w:val="bullet"/>
      <w:lvlText w:val="o"/>
      <w:lvlJc w:val="left"/>
      <w:pPr>
        <w:ind w:left="5760" w:hanging="360"/>
      </w:pPr>
      <w:rPr>
        <w:rFonts w:ascii="Courier New" w:hAnsi="Courier New" w:hint="default"/>
      </w:rPr>
    </w:lvl>
    <w:lvl w:ilvl="8" w:tplc="2C88AEC2">
      <w:start w:val="1"/>
      <w:numFmt w:val="bullet"/>
      <w:lvlText w:val=""/>
      <w:lvlJc w:val="left"/>
      <w:pPr>
        <w:ind w:left="6480" w:hanging="360"/>
      </w:pPr>
      <w:rPr>
        <w:rFonts w:ascii="Wingdings" w:hAnsi="Wingdings" w:hint="default"/>
      </w:rPr>
    </w:lvl>
  </w:abstractNum>
  <w:abstractNum w:abstractNumId="5" w15:restartNumberingAfterBreak="0">
    <w:nsid w:val="1232343B"/>
    <w:multiLevelType w:val="hybridMultilevel"/>
    <w:tmpl w:val="FFFFFFFF"/>
    <w:lvl w:ilvl="0" w:tplc="F5429210">
      <w:start w:val="1"/>
      <w:numFmt w:val="decimal"/>
      <w:lvlText w:val="%1."/>
      <w:lvlJc w:val="left"/>
      <w:pPr>
        <w:ind w:left="720" w:hanging="360"/>
      </w:pPr>
    </w:lvl>
    <w:lvl w:ilvl="1" w:tplc="ECFC4402">
      <w:start w:val="1"/>
      <w:numFmt w:val="lowerLetter"/>
      <w:lvlText w:val="%2."/>
      <w:lvlJc w:val="left"/>
      <w:pPr>
        <w:ind w:left="1440" w:hanging="360"/>
      </w:pPr>
    </w:lvl>
    <w:lvl w:ilvl="2" w:tplc="4C62C7FE">
      <w:start w:val="1"/>
      <w:numFmt w:val="lowerRoman"/>
      <w:lvlText w:val="%3."/>
      <w:lvlJc w:val="right"/>
      <w:pPr>
        <w:ind w:left="2160" w:hanging="180"/>
      </w:pPr>
    </w:lvl>
    <w:lvl w:ilvl="3" w:tplc="DEE48A6E">
      <w:start w:val="1"/>
      <w:numFmt w:val="decimal"/>
      <w:lvlText w:val="%4."/>
      <w:lvlJc w:val="left"/>
      <w:pPr>
        <w:ind w:left="2880" w:hanging="360"/>
      </w:pPr>
    </w:lvl>
    <w:lvl w:ilvl="4" w:tplc="26DABC82">
      <w:start w:val="1"/>
      <w:numFmt w:val="lowerLetter"/>
      <w:lvlText w:val="%5."/>
      <w:lvlJc w:val="left"/>
      <w:pPr>
        <w:ind w:left="3600" w:hanging="360"/>
      </w:pPr>
    </w:lvl>
    <w:lvl w:ilvl="5" w:tplc="6C0C6BA6">
      <w:start w:val="1"/>
      <w:numFmt w:val="lowerRoman"/>
      <w:lvlText w:val="%6."/>
      <w:lvlJc w:val="right"/>
      <w:pPr>
        <w:ind w:left="4320" w:hanging="180"/>
      </w:pPr>
    </w:lvl>
    <w:lvl w:ilvl="6" w:tplc="453EBAAA">
      <w:start w:val="1"/>
      <w:numFmt w:val="decimal"/>
      <w:lvlText w:val="%7."/>
      <w:lvlJc w:val="left"/>
      <w:pPr>
        <w:ind w:left="5040" w:hanging="360"/>
      </w:pPr>
    </w:lvl>
    <w:lvl w:ilvl="7" w:tplc="7AE416C6">
      <w:start w:val="1"/>
      <w:numFmt w:val="lowerLetter"/>
      <w:lvlText w:val="%8."/>
      <w:lvlJc w:val="left"/>
      <w:pPr>
        <w:ind w:left="5760" w:hanging="360"/>
      </w:pPr>
    </w:lvl>
    <w:lvl w:ilvl="8" w:tplc="FAF4F1E2">
      <w:start w:val="1"/>
      <w:numFmt w:val="lowerRoman"/>
      <w:lvlText w:val="%9."/>
      <w:lvlJc w:val="right"/>
      <w:pPr>
        <w:ind w:left="6480" w:hanging="180"/>
      </w:pPr>
    </w:lvl>
  </w:abstractNum>
  <w:abstractNum w:abstractNumId="6" w15:restartNumberingAfterBreak="0">
    <w:nsid w:val="1A5B3CDF"/>
    <w:multiLevelType w:val="hybridMultilevel"/>
    <w:tmpl w:val="FFFFFFFF"/>
    <w:lvl w:ilvl="0" w:tplc="CD164704">
      <w:start w:val="1"/>
      <w:numFmt w:val="decimal"/>
      <w:lvlText w:val="%1."/>
      <w:lvlJc w:val="left"/>
      <w:pPr>
        <w:ind w:left="720" w:hanging="360"/>
      </w:pPr>
    </w:lvl>
    <w:lvl w:ilvl="1" w:tplc="D4F8AD2C">
      <w:start w:val="1"/>
      <w:numFmt w:val="lowerLetter"/>
      <w:lvlText w:val="%2."/>
      <w:lvlJc w:val="left"/>
      <w:pPr>
        <w:ind w:left="1440" w:hanging="360"/>
      </w:pPr>
    </w:lvl>
    <w:lvl w:ilvl="2" w:tplc="DD1AD7A6">
      <w:start w:val="1"/>
      <w:numFmt w:val="lowerRoman"/>
      <w:lvlText w:val="%3."/>
      <w:lvlJc w:val="right"/>
      <w:pPr>
        <w:ind w:left="2160" w:hanging="180"/>
      </w:pPr>
    </w:lvl>
    <w:lvl w:ilvl="3" w:tplc="90AED346">
      <w:start w:val="1"/>
      <w:numFmt w:val="decimal"/>
      <w:lvlText w:val="%4."/>
      <w:lvlJc w:val="left"/>
      <w:pPr>
        <w:ind w:left="2880" w:hanging="360"/>
      </w:pPr>
    </w:lvl>
    <w:lvl w:ilvl="4" w:tplc="BDFAB33E">
      <w:start w:val="1"/>
      <w:numFmt w:val="lowerLetter"/>
      <w:lvlText w:val="%5."/>
      <w:lvlJc w:val="left"/>
      <w:pPr>
        <w:ind w:left="3600" w:hanging="360"/>
      </w:pPr>
    </w:lvl>
    <w:lvl w:ilvl="5" w:tplc="D00C1660">
      <w:start w:val="1"/>
      <w:numFmt w:val="lowerRoman"/>
      <w:lvlText w:val="%6."/>
      <w:lvlJc w:val="right"/>
      <w:pPr>
        <w:ind w:left="4320" w:hanging="180"/>
      </w:pPr>
    </w:lvl>
    <w:lvl w:ilvl="6" w:tplc="E70A3106">
      <w:start w:val="1"/>
      <w:numFmt w:val="decimal"/>
      <w:lvlText w:val="%7."/>
      <w:lvlJc w:val="left"/>
      <w:pPr>
        <w:ind w:left="5040" w:hanging="360"/>
      </w:pPr>
    </w:lvl>
    <w:lvl w:ilvl="7" w:tplc="0F06BDD0">
      <w:start w:val="1"/>
      <w:numFmt w:val="lowerLetter"/>
      <w:lvlText w:val="%8."/>
      <w:lvlJc w:val="left"/>
      <w:pPr>
        <w:ind w:left="5760" w:hanging="360"/>
      </w:pPr>
    </w:lvl>
    <w:lvl w:ilvl="8" w:tplc="59E2C38A">
      <w:start w:val="1"/>
      <w:numFmt w:val="lowerRoman"/>
      <w:lvlText w:val="%9."/>
      <w:lvlJc w:val="right"/>
      <w:pPr>
        <w:ind w:left="6480" w:hanging="180"/>
      </w:pPr>
    </w:lvl>
  </w:abstractNum>
  <w:abstractNum w:abstractNumId="7" w15:restartNumberingAfterBreak="0">
    <w:nsid w:val="1CC742E7"/>
    <w:multiLevelType w:val="hybridMultilevel"/>
    <w:tmpl w:val="CC08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02DB1"/>
    <w:multiLevelType w:val="hybridMultilevel"/>
    <w:tmpl w:val="FFFFFFFF"/>
    <w:lvl w:ilvl="0" w:tplc="4DD0844C">
      <w:start w:val="1"/>
      <w:numFmt w:val="bullet"/>
      <w:lvlText w:val="·"/>
      <w:lvlJc w:val="left"/>
      <w:pPr>
        <w:ind w:left="720" w:hanging="360"/>
      </w:pPr>
      <w:rPr>
        <w:rFonts w:ascii="Symbol" w:hAnsi="Symbol" w:hint="default"/>
      </w:rPr>
    </w:lvl>
    <w:lvl w:ilvl="1" w:tplc="BBA2DF14">
      <w:start w:val="1"/>
      <w:numFmt w:val="bullet"/>
      <w:lvlText w:val="o"/>
      <w:lvlJc w:val="left"/>
      <w:pPr>
        <w:ind w:left="1440" w:hanging="360"/>
      </w:pPr>
      <w:rPr>
        <w:rFonts w:ascii="Courier New" w:hAnsi="Courier New" w:hint="default"/>
      </w:rPr>
    </w:lvl>
    <w:lvl w:ilvl="2" w:tplc="84E4AB30">
      <w:start w:val="1"/>
      <w:numFmt w:val="bullet"/>
      <w:lvlText w:val=""/>
      <w:lvlJc w:val="left"/>
      <w:pPr>
        <w:ind w:left="2160" w:hanging="360"/>
      </w:pPr>
      <w:rPr>
        <w:rFonts w:ascii="Wingdings" w:hAnsi="Wingdings" w:hint="default"/>
      </w:rPr>
    </w:lvl>
    <w:lvl w:ilvl="3" w:tplc="BA3CFE54">
      <w:start w:val="1"/>
      <w:numFmt w:val="bullet"/>
      <w:lvlText w:val=""/>
      <w:lvlJc w:val="left"/>
      <w:pPr>
        <w:ind w:left="2880" w:hanging="360"/>
      </w:pPr>
      <w:rPr>
        <w:rFonts w:ascii="Symbol" w:hAnsi="Symbol" w:hint="default"/>
      </w:rPr>
    </w:lvl>
    <w:lvl w:ilvl="4" w:tplc="63BC8D18">
      <w:start w:val="1"/>
      <w:numFmt w:val="bullet"/>
      <w:lvlText w:val="o"/>
      <w:lvlJc w:val="left"/>
      <w:pPr>
        <w:ind w:left="3600" w:hanging="360"/>
      </w:pPr>
      <w:rPr>
        <w:rFonts w:ascii="Courier New" w:hAnsi="Courier New" w:hint="default"/>
      </w:rPr>
    </w:lvl>
    <w:lvl w:ilvl="5" w:tplc="466290A6">
      <w:start w:val="1"/>
      <w:numFmt w:val="bullet"/>
      <w:lvlText w:val=""/>
      <w:lvlJc w:val="left"/>
      <w:pPr>
        <w:ind w:left="4320" w:hanging="360"/>
      </w:pPr>
      <w:rPr>
        <w:rFonts w:ascii="Wingdings" w:hAnsi="Wingdings" w:hint="default"/>
      </w:rPr>
    </w:lvl>
    <w:lvl w:ilvl="6" w:tplc="9426130A">
      <w:start w:val="1"/>
      <w:numFmt w:val="bullet"/>
      <w:lvlText w:val=""/>
      <w:lvlJc w:val="left"/>
      <w:pPr>
        <w:ind w:left="5040" w:hanging="360"/>
      </w:pPr>
      <w:rPr>
        <w:rFonts w:ascii="Symbol" w:hAnsi="Symbol" w:hint="default"/>
      </w:rPr>
    </w:lvl>
    <w:lvl w:ilvl="7" w:tplc="C06C6DE4">
      <w:start w:val="1"/>
      <w:numFmt w:val="bullet"/>
      <w:lvlText w:val="o"/>
      <w:lvlJc w:val="left"/>
      <w:pPr>
        <w:ind w:left="5760" w:hanging="360"/>
      </w:pPr>
      <w:rPr>
        <w:rFonts w:ascii="Courier New" w:hAnsi="Courier New" w:hint="default"/>
      </w:rPr>
    </w:lvl>
    <w:lvl w:ilvl="8" w:tplc="5A84F2EA">
      <w:start w:val="1"/>
      <w:numFmt w:val="bullet"/>
      <w:lvlText w:val=""/>
      <w:lvlJc w:val="left"/>
      <w:pPr>
        <w:ind w:left="6480" w:hanging="360"/>
      </w:pPr>
      <w:rPr>
        <w:rFonts w:ascii="Wingdings" w:hAnsi="Wingdings" w:hint="default"/>
      </w:rPr>
    </w:lvl>
  </w:abstractNum>
  <w:abstractNum w:abstractNumId="9" w15:restartNumberingAfterBreak="0">
    <w:nsid w:val="227D3B61"/>
    <w:multiLevelType w:val="hybridMultilevel"/>
    <w:tmpl w:val="FFFFFFFF"/>
    <w:lvl w:ilvl="0" w:tplc="4D761426">
      <w:start w:val="1"/>
      <w:numFmt w:val="bullet"/>
      <w:lvlText w:val="·"/>
      <w:lvlJc w:val="left"/>
      <w:pPr>
        <w:ind w:left="720" w:hanging="360"/>
      </w:pPr>
      <w:rPr>
        <w:rFonts w:ascii="Symbol" w:hAnsi="Symbol" w:hint="default"/>
      </w:rPr>
    </w:lvl>
    <w:lvl w:ilvl="1" w:tplc="47EEFE66">
      <w:start w:val="1"/>
      <w:numFmt w:val="bullet"/>
      <w:lvlText w:val="o"/>
      <w:lvlJc w:val="left"/>
      <w:pPr>
        <w:ind w:left="1440" w:hanging="360"/>
      </w:pPr>
      <w:rPr>
        <w:rFonts w:ascii="Courier New" w:hAnsi="Courier New" w:hint="default"/>
      </w:rPr>
    </w:lvl>
    <w:lvl w:ilvl="2" w:tplc="4038134E">
      <w:start w:val="1"/>
      <w:numFmt w:val="bullet"/>
      <w:lvlText w:val=""/>
      <w:lvlJc w:val="left"/>
      <w:pPr>
        <w:ind w:left="2160" w:hanging="360"/>
      </w:pPr>
      <w:rPr>
        <w:rFonts w:ascii="Wingdings" w:hAnsi="Wingdings" w:hint="default"/>
      </w:rPr>
    </w:lvl>
    <w:lvl w:ilvl="3" w:tplc="DD3866EC">
      <w:start w:val="1"/>
      <w:numFmt w:val="bullet"/>
      <w:lvlText w:val=""/>
      <w:lvlJc w:val="left"/>
      <w:pPr>
        <w:ind w:left="2880" w:hanging="360"/>
      </w:pPr>
      <w:rPr>
        <w:rFonts w:ascii="Symbol" w:hAnsi="Symbol" w:hint="default"/>
      </w:rPr>
    </w:lvl>
    <w:lvl w:ilvl="4" w:tplc="F00ED1E8">
      <w:start w:val="1"/>
      <w:numFmt w:val="bullet"/>
      <w:lvlText w:val="o"/>
      <w:lvlJc w:val="left"/>
      <w:pPr>
        <w:ind w:left="3600" w:hanging="360"/>
      </w:pPr>
      <w:rPr>
        <w:rFonts w:ascii="Courier New" w:hAnsi="Courier New" w:hint="default"/>
      </w:rPr>
    </w:lvl>
    <w:lvl w:ilvl="5" w:tplc="611E4B1A">
      <w:start w:val="1"/>
      <w:numFmt w:val="bullet"/>
      <w:lvlText w:val=""/>
      <w:lvlJc w:val="left"/>
      <w:pPr>
        <w:ind w:left="4320" w:hanging="360"/>
      </w:pPr>
      <w:rPr>
        <w:rFonts w:ascii="Wingdings" w:hAnsi="Wingdings" w:hint="default"/>
      </w:rPr>
    </w:lvl>
    <w:lvl w:ilvl="6" w:tplc="B2B8D4F6">
      <w:start w:val="1"/>
      <w:numFmt w:val="bullet"/>
      <w:lvlText w:val=""/>
      <w:lvlJc w:val="left"/>
      <w:pPr>
        <w:ind w:left="5040" w:hanging="360"/>
      </w:pPr>
      <w:rPr>
        <w:rFonts w:ascii="Symbol" w:hAnsi="Symbol" w:hint="default"/>
      </w:rPr>
    </w:lvl>
    <w:lvl w:ilvl="7" w:tplc="90464B1C">
      <w:start w:val="1"/>
      <w:numFmt w:val="bullet"/>
      <w:lvlText w:val="o"/>
      <w:lvlJc w:val="left"/>
      <w:pPr>
        <w:ind w:left="5760" w:hanging="360"/>
      </w:pPr>
      <w:rPr>
        <w:rFonts w:ascii="Courier New" w:hAnsi="Courier New" w:hint="default"/>
      </w:rPr>
    </w:lvl>
    <w:lvl w:ilvl="8" w:tplc="C8CCDCBA">
      <w:start w:val="1"/>
      <w:numFmt w:val="bullet"/>
      <w:lvlText w:val=""/>
      <w:lvlJc w:val="left"/>
      <w:pPr>
        <w:ind w:left="6480" w:hanging="360"/>
      </w:pPr>
      <w:rPr>
        <w:rFonts w:ascii="Wingdings" w:hAnsi="Wingdings" w:hint="default"/>
      </w:rPr>
    </w:lvl>
  </w:abstractNum>
  <w:abstractNum w:abstractNumId="10" w15:restartNumberingAfterBreak="0">
    <w:nsid w:val="25CD6D8B"/>
    <w:multiLevelType w:val="hybridMultilevel"/>
    <w:tmpl w:val="309A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12" w15:restartNumberingAfterBreak="0">
    <w:nsid w:val="29CA6C66"/>
    <w:multiLevelType w:val="hybridMultilevel"/>
    <w:tmpl w:val="FFFFFFFF"/>
    <w:lvl w:ilvl="0" w:tplc="A8E6253E">
      <w:start w:val="1"/>
      <w:numFmt w:val="decimal"/>
      <w:lvlText w:val="%1."/>
      <w:lvlJc w:val="left"/>
      <w:pPr>
        <w:ind w:left="720" w:hanging="360"/>
      </w:pPr>
    </w:lvl>
    <w:lvl w:ilvl="1" w:tplc="0F9EA6D2">
      <w:start w:val="1"/>
      <w:numFmt w:val="lowerLetter"/>
      <w:lvlText w:val="%2."/>
      <w:lvlJc w:val="left"/>
      <w:pPr>
        <w:ind w:left="1440" w:hanging="360"/>
      </w:pPr>
    </w:lvl>
    <w:lvl w:ilvl="2" w:tplc="3C723B1E">
      <w:start w:val="1"/>
      <w:numFmt w:val="lowerRoman"/>
      <w:lvlText w:val="%3."/>
      <w:lvlJc w:val="right"/>
      <w:pPr>
        <w:ind w:left="2160" w:hanging="180"/>
      </w:pPr>
    </w:lvl>
    <w:lvl w:ilvl="3" w:tplc="37483A0A">
      <w:start w:val="1"/>
      <w:numFmt w:val="decimal"/>
      <w:lvlText w:val="%4."/>
      <w:lvlJc w:val="left"/>
      <w:pPr>
        <w:ind w:left="2880" w:hanging="360"/>
      </w:pPr>
    </w:lvl>
    <w:lvl w:ilvl="4" w:tplc="19C03108">
      <w:start w:val="1"/>
      <w:numFmt w:val="lowerLetter"/>
      <w:lvlText w:val="%5."/>
      <w:lvlJc w:val="left"/>
      <w:pPr>
        <w:ind w:left="3600" w:hanging="360"/>
      </w:pPr>
    </w:lvl>
    <w:lvl w:ilvl="5" w:tplc="70B2FF88">
      <w:start w:val="1"/>
      <w:numFmt w:val="lowerRoman"/>
      <w:lvlText w:val="%6."/>
      <w:lvlJc w:val="right"/>
      <w:pPr>
        <w:ind w:left="4320" w:hanging="180"/>
      </w:pPr>
    </w:lvl>
    <w:lvl w:ilvl="6" w:tplc="B658BF28">
      <w:start w:val="1"/>
      <w:numFmt w:val="decimal"/>
      <w:lvlText w:val="%7."/>
      <w:lvlJc w:val="left"/>
      <w:pPr>
        <w:ind w:left="5040" w:hanging="360"/>
      </w:pPr>
    </w:lvl>
    <w:lvl w:ilvl="7" w:tplc="0390066A">
      <w:start w:val="1"/>
      <w:numFmt w:val="lowerLetter"/>
      <w:lvlText w:val="%8."/>
      <w:lvlJc w:val="left"/>
      <w:pPr>
        <w:ind w:left="5760" w:hanging="360"/>
      </w:pPr>
    </w:lvl>
    <w:lvl w:ilvl="8" w:tplc="827654DE">
      <w:start w:val="1"/>
      <w:numFmt w:val="lowerRoman"/>
      <w:lvlText w:val="%9."/>
      <w:lvlJc w:val="right"/>
      <w:pPr>
        <w:ind w:left="6480" w:hanging="180"/>
      </w:pPr>
    </w:lvl>
  </w:abstractNum>
  <w:abstractNum w:abstractNumId="13" w15:restartNumberingAfterBreak="0">
    <w:nsid w:val="2F812B03"/>
    <w:multiLevelType w:val="hybridMultilevel"/>
    <w:tmpl w:val="FFFFFFFF"/>
    <w:lvl w:ilvl="0" w:tplc="92764F68">
      <w:start w:val="1"/>
      <w:numFmt w:val="bullet"/>
      <w:lvlText w:val=""/>
      <w:lvlJc w:val="left"/>
      <w:pPr>
        <w:ind w:left="720" w:hanging="360"/>
      </w:pPr>
      <w:rPr>
        <w:rFonts w:ascii="Symbol" w:hAnsi="Symbol" w:hint="default"/>
      </w:rPr>
    </w:lvl>
    <w:lvl w:ilvl="1" w:tplc="B3843E06">
      <w:start w:val="1"/>
      <w:numFmt w:val="bullet"/>
      <w:lvlText w:val="o"/>
      <w:lvlJc w:val="left"/>
      <w:pPr>
        <w:ind w:left="1440" w:hanging="360"/>
      </w:pPr>
      <w:rPr>
        <w:rFonts w:ascii="Courier New" w:hAnsi="Courier New" w:hint="default"/>
      </w:rPr>
    </w:lvl>
    <w:lvl w:ilvl="2" w:tplc="E94CC95C">
      <w:start w:val="1"/>
      <w:numFmt w:val="bullet"/>
      <w:lvlText w:val=""/>
      <w:lvlJc w:val="left"/>
      <w:pPr>
        <w:ind w:left="2160" w:hanging="360"/>
      </w:pPr>
      <w:rPr>
        <w:rFonts w:ascii="Wingdings" w:hAnsi="Wingdings" w:hint="default"/>
      </w:rPr>
    </w:lvl>
    <w:lvl w:ilvl="3" w:tplc="7D12AAD0">
      <w:start w:val="1"/>
      <w:numFmt w:val="bullet"/>
      <w:lvlText w:val=""/>
      <w:lvlJc w:val="left"/>
      <w:pPr>
        <w:ind w:left="2880" w:hanging="360"/>
      </w:pPr>
      <w:rPr>
        <w:rFonts w:ascii="Symbol" w:hAnsi="Symbol" w:hint="default"/>
      </w:rPr>
    </w:lvl>
    <w:lvl w:ilvl="4" w:tplc="96AA8556">
      <w:start w:val="1"/>
      <w:numFmt w:val="bullet"/>
      <w:lvlText w:val="o"/>
      <w:lvlJc w:val="left"/>
      <w:pPr>
        <w:ind w:left="3600" w:hanging="360"/>
      </w:pPr>
      <w:rPr>
        <w:rFonts w:ascii="Courier New" w:hAnsi="Courier New" w:hint="default"/>
      </w:rPr>
    </w:lvl>
    <w:lvl w:ilvl="5" w:tplc="A36A87F2">
      <w:start w:val="1"/>
      <w:numFmt w:val="bullet"/>
      <w:lvlText w:val=""/>
      <w:lvlJc w:val="left"/>
      <w:pPr>
        <w:ind w:left="4320" w:hanging="360"/>
      </w:pPr>
      <w:rPr>
        <w:rFonts w:ascii="Wingdings" w:hAnsi="Wingdings" w:hint="default"/>
      </w:rPr>
    </w:lvl>
    <w:lvl w:ilvl="6" w:tplc="F43ADE50">
      <w:start w:val="1"/>
      <w:numFmt w:val="bullet"/>
      <w:lvlText w:val=""/>
      <w:lvlJc w:val="left"/>
      <w:pPr>
        <w:ind w:left="5040" w:hanging="360"/>
      </w:pPr>
      <w:rPr>
        <w:rFonts w:ascii="Symbol" w:hAnsi="Symbol" w:hint="default"/>
      </w:rPr>
    </w:lvl>
    <w:lvl w:ilvl="7" w:tplc="485689D2">
      <w:start w:val="1"/>
      <w:numFmt w:val="bullet"/>
      <w:lvlText w:val="o"/>
      <w:lvlJc w:val="left"/>
      <w:pPr>
        <w:ind w:left="5760" w:hanging="360"/>
      </w:pPr>
      <w:rPr>
        <w:rFonts w:ascii="Courier New" w:hAnsi="Courier New" w:hint="default"/>
      </w:rPr>
    </w:lvl>
    <w:lvl w:ilvl="8" w:tplc="C56C5314">
      <w:start w:val="1"/>
      <w:numFmt w:val="bullet"/>
      <w:lvlText w:val=""/>
      <w:lvlJc w:val="left"/>
      <w:pPr>
        <w:ind w:left="6480" w:hanging="360"/>
      </w:pPr>
      <w:rPr>
        <w:rFonts w:ascii="Wingdings" w:hAnsi="Wingdings" w:hint="default"/>
      </w:rPr>
    </w:lvl>
  </w:abstractNum>
  <w:abstractNum w:abstractNumId="14" w15:restartNumberingAfterBreak="0">
    <w:nsid w:val="310668A7"/>
    <w:multiLevelType w:val="hybridMultilevel"/>
    <w:tmpl w:val="FFFFFFFF"/>
    <w:lvl w:ilvl="0" w:tplc="14B60446">
      <w:start w:val="1"/>
      <w:numFmt w:val="bullet"/>
      <w:lvlText w:val="·"/>
      <w:lvlJc w:val="left"/>
      <w:pPr>
        <w:ind w:left="720" w:hanging="360"/>
      </w:pPr>
      <w:rPr>
        <w:rFonts w:ascii="Symbol" w:hAnsi="Symbol" w:hint="default"/>
      </w:rPr>
    </w:lvl>
    <w:lvl w:ilvl="1" w:tplc="6BE24424">
      <w:start w:val="1"/>
      <w:numFmt w:val="bullet"/>
      <w:lvlText w:val="o"/>
      <w:lvlJc w:val="left"/>
      <w:pPr>
        <w:ind w:left="1440" w:hanging="360"/>
      </w:pPr>
      <w:rPr>
        <w:rFonts w:ascii="Courier New" w:hAnsi="Courier New" w:hint="default"/>
      </w:rPr>
    </w:lvl>
    <w:lvl w:ilvl="2" w:tplc="66E4A724">
      <w:start w:val="1"/>
      <w:numFmt w:val="bullet"/>
      <w:lvlText w:val=""/>
      <w:lvlJc w:val="left"/>
      <w:pPr>
        <w:ind w:left="2160" w:hanging="360"/>
      </w:pPr>
      <w:rPr>
        <w:rFonts w:ascii="Wingdings" w:hAnsi="Wingdings" w:hint="default"/>
      </w:rPr>
    </w:lvl>
    <w:lvl w:ilvl="3" w:tplc="BF326BF8">
      <w:start w:val="1"/>
      <w:numFmt w:val="bullet"/>
      <w:lvlText w:val=""/>
      <w:lvlJc w:val="left"/>
      <w:pPr>
        <w:ind w:left="2880" w:hanging="360"/>
      </w:pPr>
      <w:rPr>
        <w:rFonts w:ascii="Symbol" w:hAnsi="Symbol" w:hint="default"/>
      </w:rPr>
    </w:lvl>
    <w:lvl w:ilvl="4" w:tplc="ABBCEF18">
      <w:start w:val="1"/>
      <w:numFmt w:val="bullet"/>
      <w:lvlText w:val="o"/>
      <w:lvlJc w:val="left"/>
      <w:pPr>
        <w:ind w:left="3600" w:hanging="360"/>
      </w:pPr>
      <w:rPr>
        <w:rFonts w:ascii="Courier New" w:hAnsi="Courier New" w:hint="default"/>
      </w:rPr>
    </w:lvl>
    <w:lvl w:ilvl="5" w:tplc="EFDA2040">
      <w:start w:val="1"/>
      <w:numFmt w:val="bullet"/>
      <w:lvlText w:val=""/>
      <w:lvlJc w:val="left"/>
      <w:pPr>
        <w:ind w:left="4320" w:hanging="360"/>
      </w:pPr>
      <w:rPr>
        <w:rFonts w:ascii="Wingdings" w:hAnsi="Wingdings" w:hint="default"/>
      </w:rPr>
    </w:lvl>
    <w:lvl w:ilvl="6" w:tplc="AC1C4F86">
      <w:start w:val="1"/>
      <w:numFmt w:val="bullet"/>
      <w:lvlText w:val=""/>
      <w:lvlJc w:val="left"/>
      <w:pPr>
        <w:ind w:left="5040" w:hanging="360"/>
      </w:pPr>
      <w:rPr>
        <w:rFonts w:ascii="Symbol" w:hAnsi="Symbol" w:hint="default"/>
      </w:rPr>
    </w:lvl>
    <w:lvl w:ilvl="7" w:tplc="399A4646">
      <w:start w:val="1"/>
      <w:numFmt w:val="bullet"/>
      <w:lvlText w:val="o"/>
      <w:lvlJc w:val="left"/>
      <w:pPr>
        <w:ind w:left="5760" w:hanging="360"/>
      </w:pPr>
      <w:rPr>
        <w:rFonts w:ascii="Courier New" w:hAnsi="Courier New" w:hint="default"/>
      </w:rPr>
    </w:lvl>
    <w:lvl w:ilvl="8" w:tplc="39A61BA6">
      <w:start w:val="1"/>
      <w:numFmt w:val="bullet"/>
      <w:lvlText w:val=""/>
      <w:lvlJc w:val="left"/>
      <w:pPr>
        <w:ind w:left="6480" w:hanging="360"/>
      </w:pPr>
      <w:rPr>
        <w:rFonts w:ascii="Wingdings" w:hAnsi="Wingdings" w:hint="default"/>
      </w:rPr>
    </w:lvl>
  </w:abstractNum>
  <w:abstractNum w:abstractNumId="15" w15:restartNumberingAfterBreak="0">
    <w:nsid w:val="356D5596"/>
    <w:multiLevelType w:val="hybridMultilevel"/>
    <w:tmpl w:val="FFFFFFFF"/>
    <w:lvl w:ilvl="0" w:tplc="2154E8BC">
      <w:start w:val="1"/>
      <w:numFmt w:val="decimal"/>
      <w:lvlText w:val="%1."/>
      <w:lvlJc w:val="left"/>
      <w:pPr>
        <w:ind w:left="720" w:hanging="360"/>
      </w:pPr>
    </w:lvl>
    <w:lvl w:ilvl="1" w:tplc="18443BBA">
      <w:start w:val="1"/>
      <w:numFmt w:val="lowerLetter"/>
      <w:lvlText w:val="%2."/>
      <w:lvlJc w:val="left"/>
      <w:pPr>
        <w:ind w:left="1440" w:hanging="360"/>
      </w:pPr>
    </w:lvl>
    <w:lvl w:ilvl="2" w:tplc="9AF2B6F8">
      <w:start w:val="1"/>
      <w:numFmt w:val="lowerRoman"/>
      <w:lvlText w:val="%3."/>
      <w:lvlJc w:val="right"/>
      <w:pPr>
        <w:ind w:left="2160" w:hanging="180"/>
      </w:pPr>
    </w:lvl>
    <w:lvl w:ilvl="3" w:tplc="DD3E3EAA">
      <w:start w:val="1"/>
      <w:numFmt w:val="decimal"/>
      <w:lvlText w:val="%4."/>
      <w:lvlJc w:val="left"/>
      <w:pPr>
        <w:ind w:left="2880" w:hanging="360"/>
      </w:pPr>
    </w:lvl>
    <w:lvl w:ilvl="4" w:tplc="543CF4CE">
      <w:start w:val="1"/>
      <w:numFmt w:val="lowerLetter"/>
      <w:lvlText w:val="%5."/>
      <w:lvlJc w:val="left"/>
      <w:pPr>
        <w:ind w:left="3600" w:hanging="360"/>
      </w:pPr>
    </w:lvl>
    <w:lvl w:ilvl="5" w:tplc="0B3ECE64">
      <w:start w:val="1"/>
      <w:numFmt w:val="lowerRoman"/>
      <w:lvlText w:val="%6."/>
      <w:lvlJc w:val="right"/>
      <w:pPr>
        <w:ind w:left="4320" w:hanging="180"/>
      </w:pPr>
    </w:lvl>
    <w:lvl w:ilvl="6" w:tplc="8D30E4EE">
      <w:start w:val="1"/>
      <w:numFmt w:val="decimal"/>
      <w:lvlText w:val="%7."/>
      <w:lvlJc w:val="left"/>
      <w:pPr>
        <w:ind w:left="5040" w:hanging="360"/>
      </w:pPr>
    </w:lvl>
    <w:lvl w:ilvl="7" w:tplc="30245594">
      <w:start w:val="1"/>
      <w:numFmt w:val="lowerLetter"/>
      <w:lvlText w:val="%8."/>
      <w:lvlJc w:val="left"/>
      <w:pPr>
        <w:ind w:left="5760" w:hanging="360"/>
      </w:pPr>
    </w:lvl>
    <w:lvl w:ilvl="8" w:tplc="A65C884E">
      <w:start w:val="1"/>
      <w:numFmt w:val="lowerRoman"/>
      <w:lvlText w:val="%9."/>
      <w:lvlJc w:val="right"/>
      <w:pPr>
        <w:ind w:left="6480" w:hanging="180"/>
      </w:pPr>
    </w:lvl>
  </w:abstractNum>
  <w:abstractNum w:abstractNumId="16" w15:restartNumberingAfterBreak="0">
    <w:nsid w:val="3D551D09"/>
    <w:multiLevelType w:val="hybridMultilevel"/>
    <w:tmpl w:val="FFFFFFFF"/>
    <w:lvl w:ilvl="0" w:tplc="17349A0C">
      <w:start w:val="1"/>
      <w:numFmt w:val="bullet"/>
      <w:lvlText w:val=""/>
      <w:lvlJc w:val="left"/>
      <w:pPr>
        <w:ind w:left="720" w:hanging="360"/>
      </w:pPr>
      <w:rPr>
        <w:rFonts w:ascii="Symbol" w:hAnsi="Symbol" w:hint="default"/>
      </w:rPr>
    </w:lvl>
    <w:lvl w:ilvl="1" w:tplc="65D87416">
      <w:start w:val="1"/>
      <w:numFmt w:val="bullet"/>
      <w:lvlText w:val="o"/>
      <w:lvlJc w:val="left"/>
      <w:pPr>
        <w:ind w:left="1440" w:hanging="360"/>
      </w:pPr>
      <w:rPr>
        <w:rFonts w:ascii="Courier New" w:hAnsi="Courier New" w:hint="default"/>
      </w:rPr>
    </w:lvl>
    <w:lvl w:ilvl="2" w:tplc="150E1012">
      <w:start w:val="1"/>
      <w:numFmt w:val="bullet"/>
      <w:lvlText w:val=""/>
      <w:lvlJc w:val="left"/>
      <w:pPr>
        <w:ind w:left="2160" w:hanging="360"/>
      </w:pPr>
      <w:rPr>
        <w:rFonts w:ascii="Wingdings" w:hAnsi="Wingdings" w:hint="default"/>
      </w:rPr>
    </w:lvl>
    <w:lvl w:ilvl="3" w:tplc="E572EB36">
      <w:start w:val="1"/>
      <w:numFmt w:val="bullet"/>
      <w:lvlText w:val=""/>
      <w:lvlJc w:val="left"/>
      <w:pPr>
        <w:ind w:left="2880" w:hanging="360"/>
      </w:pPr>
      <w:rPr>
        <w:rFonts w:ascii="Symbol" w:hAnsi="Symbol" w:hint="default"/>
      </w:rPr>
    </w:lvl>
    <w:lvl w:ilvl="4" w:tplc="0FA693BE">
      <w:start w:val="1"/>
      <w:numFmt w:val="bullet"/>
      <w:lvlText w:val="o"/>
      <w:lvlJc w:val="left"/>
      <w:pPr>
        <w:ind w:left="3600" w:hanging="360"/>
      </w:pPr>
      <w:rPr>
        <w:rFonts w:ascii="Courier New" w:hAnsi="Courier New" w:hint="default"/>
      </w:rPr>
    </w:lvl>
    <w:lvl w:ilvl="5" w:tplc="444CA0BE">
      <w:start w:val="1"/>
      <w:numFmt w:val="bullet"/>
      <w:lvlText w:val=""/>
      <w:lvlJc w:val="left"/>
      <w:pPr>
        <w:ind w:left="4320" w:hanging="360"/>
      </w:pPr>
      <w:rPr>
        <w:rFonts w:ascii="Wingdings" w:hAnsi="Wingdings" w:hint="default"/>
      </w:rPr>
    </w:lvl>
    <w:lvl w:ilvl="6" w:tplc="07B8642C">
      <w:start w:val="1"/>
      <w:numFmt w:val="bullet"/>
      <w:lvlText w:val=""/>
      <w:lvlJc w:val="left"/>
      <w:pPr>
        <w:ind w:left="5040" w:hanging="360"/>
      </w:pPr>
      <w:rPr>
        <w:rFonts w:ascii="Symbol" w:hAnsi="Symbol" w:hint="default"/>
      </w:rPr>
    </w:lvl>
    <w:lvl w:ilvl="7" w:tplc="496C0416">
      <w:start w:val="1"/>
      <w:numFmt w:val="bullet"/>
      <w:lvlText w:val="o"/>
      <w:lvlJc w:val="left"/>
      <w:pPr>
        <w:ind w:left="5760" w:hanging="360"/>
      </w:pPr>
      <w:rPr>
        <w:rFonts w:ascii="Courier New" w:hAnsi="Courier New" w:hint="default"/>
      </w:rPr>
    </w:lvl>
    <w:lvl w:ilvl="8" w:tplc="3154CB76">
      <w:start w:val="1"/>
      <w:numFmt w:val="bullet"/>
      <w:lvlText w:val=""/>
      <w:lvlJc w:val="left"/>
      <w:pPr>
        <w:ind w:left="6480" w:hanging="360"/>
      </w:pPr>
      <w:rPr>
        <w:rFonts w:ascii="Wingdings" w:hAnsi="Wingdings" w:hint="default"/>
      </w:rPr>
    </w:lvl>
  </w:abstractNum>
  <w:abstractNum w:abstractNumId="17" w15:restartNumberingAfterBreak="0">
    <w:nsid w:val="457428B0"/>
    <w:multiLevelType w:val="hybridMultilevel"/>
    <w:tmpl w:val="FFFFFFFF"/>
    <w:lvl w:ilvl="0" w:tplc="3EC6B758">
      <w:start w:val="1"/>
      <w:numFmt w:val="decimal"/>
      <w:lvlText w:val="%1."/>
      <w:lvlJc w:val="left"/>
      <w:pPr>
        <w:ind w:left="720" w:hanging="360"/>
      </w:pPr>
    </w:lvl>
    <w:lvl w:ilvl="1" w:tplc="34E6A87C">
      <w:start w:val="1"/>
      <w:numFmt w:val="lowerLetter"/>
      <w:lvlText w:val="%2."/>
      <w:lvlJc w:val="left"/>
      <w:pPr>
        <w:ind w:left="1440" w:hanging="360"/>
      </w:pPr>
    </w:lvl>
    <w:lvl w:ilvl="2" w:tplc="2CDEB8D0">
      <w:start w:val="1"/>
      <w:numFmt w:val="lowerRoman"/>
      <w:lvlText w:val="%3."/>
      <w:lvlJc w:val="right"/>
      <w:pPr>
        <w:ind w:left="2160" w:hanging="180"/>
      </w:pPr>
    </w:lvl>
    <w:lvl w:ilvl="3" w:tplc="B04CEDA4">
      <w:start w:val="1"/>
      <w:numFmt w:val="decimal"/>
      <w:lvlText w:val="%4."/>
      <w:lvlJc w:val="left"/>
      <w:pPr>
        <w:ind w:left="2880" w:hanging="360"/>
      </w:pPr>
    </w:lvl>
    <w:lvl w:ilvl="4" w:tplc="5F6AD348">
      <w:start w:val="1"/>
      <w:numFmt w:val="lowerLetter"/>
      <w:lvlText w:val="%5."/>
      <w:lvlJc w:val="left"/>
      <w:pPr>
        <w:ind w:left="3600" w:hanging="360"/>
      </w:pPr>
    </w:lvl>
    <w:lvl w:ilvl="5" w:tplc="10527A9A">
      <w:start w:val="1"/>
      <w:numFmt w:val="lowerRoman"/>
      <w:lvlText w:val="%6."/>
      <w:lvlJc w:val="right"/>
      <w:pPr>
        <w:ind w:left="4320" w:hanging="180"/>
      </w:pPr>
    </w:lvl>
    <w:lvl w:ilvl="6" w:tplc="DCA2E708">
      <w:start w:val="1"/>
      <w:numFmt w:val="decimal"/>
      <w:lvlText w:val="%7."/>
      <w:lvlJc w:val="left"/>
      <w:pPr>
        <w:ind w:left="5040" w:hanging="360"/>
      </w:pPr>
    </w:lvl>
    <w:lvl w:ilvl="7" w:tplc="A844B06A">
      <w:start w:val="1"/>
      <w:numFmt w:val="lowerLetter"/>
      <w:lvlText w:val="%8."/>
      <w:lvlJc w:val="left"/>
      <w:pPr>
        <w:ind w:left="5760" w:hanging="360"/>
      </w:pPr>
    </w:lvl>
    <w:lvl w:ilvl="8" w:tplc="57724118">
      <w:start w:val="1"/>
      <w:numFmt w:val="lowerRoman"/>
      <w:lvlText w:val="%9."/>
      <w:lvlJc w:val="right"/>
      <w:pPr>
        <w:ind w:left="6480" w:hanging="180"/>
      </w:pPr>
    </w:lvl>
  </w:abstractNum>
  <w:abstractNum w:abstractNumId="18" w15:restartNumberingAfterBreak="0">
    <w:nsid w:val="467651F1"/>
    <w:multiLevelType w:val="hybridMultilevel"/>
    <w:tmpl w:val="FFFFFFFF"/>
    <w:lvl w:ilvl="0" w:tplc="99D29122">
      <w:start w:val="1"/>
      <w:numFmt w:val="decimal"/>
      <w:lvlText w:val="%1."/>
      <w:lvlJc w:val="left"/>
      <w:pPr>
        <w:ind w:left="720" w:hanging="360"/>
      </w:pPr>
    </w:lvl>
    <w:lvl w:ilvl="1" w:tplc="72360930">
      <w:start w:val="1"/>
      <w:numFmt w:val="lowerLetter"/>
      <w:lvlText w:val="%2."/>
      <w:lvlJc w:val="left"/>
      <w:pPr>
        <w:ind w:left="1440" w:hanging="360"/>
      </w:pPr>
    </w:lvl>
    <w:lvl w:ilvl="2" w:tplc="B066C34C">
      <w:start w:val="1"/>
      <w:numFmt w:val="lowerRoman"/>
      <w:lvlText w:val="%3."/>
      <w:lvlJc w:val="right"/>
      <w:pPr>
        <w:ind w:left="2160" w:hanging="180"/>
      </w:pPr>
    </w:lvl>
    <w:lvl w:ilvl="3" w:tplc="B9D81624">
      <w:start w:val="1"/>
      <w:numFmt w:val="decimal"/>
      <w:lvlText w:val="%4."/>
      <w:lvlJc w:val="left"/>
      <w:pPr>
        <w:ind w:left="2880" w:hanging="360"/>
      </w:pPr>
    </w:lvl>
    <w:lvl w:ilvl="4" w:tplc="BD7A7936">
      <w:start w:val="1"/>
      <w:numFmt w:val="lowerLetter"/>
      <w:lvlText w:val="%5."/>
      <w:lvlJc w:val="left"/>
      <w:pPr>
        <w:ind w:left="3600" w:hanging="360"/>
      </w:pPr>
    </w:lvl>
    <w:lvl w:ilvl="5" w:tplc="9CC225DC">
      <w:start w:val="1"/>
      <w:numFmt w:val="lowerRoman"/>
      <w:lvlText w:val="%6."/>
      <w:lvlJc w:val="right"/>
      <w:pPr>
        <w:ind w:left="4320" w:hanging="180"/>
      </w:pPr>
    </w:lvl>
    <w:lvl w:ilvl="6" w:tplc="C7EC4780">
      <w:start w:val="1"/>
      <w:numFmt w:val="decimal"/>
      <w:lvlText w:val="%7."/>
      <w:lvlJc w:val="left"/>
      <w:pPr>
        <w:ind w:left="5040" w:hanging="360"/>
      </w:pPr>
    </w:lvl>
    <w:lvl w:ilvl="7" w:tplc="59A2F8EC">
      <w:start w:val="1"/>
      <w:numFmt w:val="lowerLetter"/>
      <w:lvlText w:val="%8."/>
      <w:lvlJc w:val="left"/>
      <w:pPr>
        <w:ind w:left="5760" w:hanging="360"/>
      </w:pPr>
    </w:lvl>
    <w:lvl w:ilvl="8" w:tplc="1F66E866">
      <w:start w:val="1"/>
      <w:numFmt w:val="lowerRoman"/>
      <w:lvlText w:val="%9."/>
      <w:lvlJc w:val="right"/>
      <w:pPr>
        <w:ind w:left="6480" w:hanging="180"/>
      </w:pPr>
    </w:lvl>
  </w:abstractNum>
  <w:abstractNum w:abstractNumId="19" w15:restartNumberingAfterBreak="0">
    <w:nsid w:val="49003B05"/>
    <w:multiLevelType w:val="hybridMultilevel"/>
    <w:tmpl w:val="FFFFFFFF"/>
    <w:lvl w:ilvl="0" w:tplc="F9F2521E">
      <w:start w:val="1"/>
      <w:numFmt w:val="decimal"/>
      <w:lvlText w:val="%1."/>
      <w:lvlJc w:val="left"/>
      <w:pPr>
        <w:ind w:left="720" w:hanging="360"/>
      </w:pPr>
    </w:lvl>
    <w:lvl w:ilvl="1" w:tplc="D07250EA">
      <w:start w:val="1"/>
      <w:numFmt w:val="lowerLetter"/>
      <w:lvlText w:val="%2."/>
      <w:lvlJc w:val="left"/>
      <w:pPr>
        <w:ind w:left="1440" w:hanging="360"/>
      </w:pPr>
    </w:lvl>
    <w:lvl w:ilvl="2" w:tplc="A192099A">
      <w:start w:val="1"/>
      <w:numFmt w:val="lowerRoman"/>
      <w:lvlText w:val="%3."/>
      <w:lvlJc w:val="right"/>
      <w:pPr>
        <w:ind w:left="2160" w:hanging="180"/>
      </w:pPr>
    </w:lvl>
    <w:lvl w:ilvl="3" w:tplc="C9484590">
      <w:start w:val="1"/>
      <w:numFmt w:val="decimal"/>
      <w:lvlText w:val="%4."/>
      <w:lvlJc w:val="left"/>
      <w:pPr>
        <w:ind w:left="2880" w:hanging="360"/>
      </w:pPr>
    </w:lvl>
    <w:lvl w:ilvl="4" w:tplc="093A5594">
      <w:start w:val="1"/>
      <w:numFmt w:val="lowerLetter"/>
      <w:lvlText w:val="%5."/>
      <w:lvlJc w:val="left"/>
      <w:pPr>
        <w:ind w:left="3600" w:hanging="360"/>
      </w:pPr>
    </w:lvl>
    <w:lvl w:ilvl="5" w:tplc="A086C30E">
      <w:start w:val="1"/>
      <w:numFmt w:val="lowerRoman"/>
      <w:lvlText w:val="%6."/>
      <w:lvlJc w:val="right"/>
      <w:pPr>
        <w:ind w:left="4320" w:hanging="180"/>
      </w:pPr>
    </w:lvl>
    <w:lvl w:ilvl="6" w:tplc="AC70B03C">
      <w:start w:val="1"/>
      <w:numFmt w:val="decimal"/>
      <w:lvlText w:val="%7."/>
      <w:lvlJc w:val="left"/>
      <w:pPr>
        <w:ind w:left="5040" w:hanging="360"/>
      </w:pPr>
    </w:lvl>
    <w:lvl w:ilvl="7" w:tplc="7CA8B890">
      <w:start w:val="1"/>
      <w:numFmt w:val="lowerLetter"/>
      <w:lvlText w:val="%8."/>
      <w:lvlJc w:val="left"/>
      <w:pPr>
        <w:ind w:left="5760" w:hanging="360"/>
      </w:pPr>
    </w:lvl>
    <w:lvl w:ilvl="8" w:tplc="E99ED5AE">
      <w:start w:val="1"/>
      <w:numFmt w:val="lowerRoman"/>
      <w:lvlText w:val="%9."/>
      <w:lvlJc w:val="right"/>
      <w:pPr>
        <w:ind w:left="6480" w:hanging="180"/>
      </w:pPr>
    </w:lvl>
  </w:abstractNum>
  <w:abstractNum w:abstractNumId="20" w15:restartNumberingAfterBreak="0">
    <w:nsid w:val="490F13CB"/>
    <w:multiLevelType w:val="hybridMultilevel"/>
    <w:tmpl w:val="FFFFFFFF"/>
    <w:lvl w:ilvl="0" w:tplc="F1A2675E">
      <w:start w:val="1"/>
      <w:numFmt w:val="decimal"/>
      <w:lvlText w:val="%1."/>
      <w:lvlJc w:val="left"/>
      <w:pPr>
        <w:ind w:left="720" w:hanging="360"/>
      </w:pPr>
    </w:lvl>
    <w:lvl w:ilvl="1" w:tplc="0BEA7E4E">
      <w:start w:val="1"/>
      <w:numFmt w:val="lowerLetter"/>
      <w:lvlText w:val="%2."/>
      <w:lvlJc w:val="left"/>
      <w:pPr>
        <w:ind w:left="1440" w:hanging="360"/>
      </w:pPr>
    </w:lvl>
    <w:lvl w:ilvl="2" w:tplc="F82EB532">
      <w:start w:val="1"/>
      <w:numFmt w:val="lowerRoman"/>
      <w:lvlText w:val="%3."/>
      <w:lvlJc w:val="right"/>
      <w:pPr>
        <w:ind w:left="2160" w:hanging="180"/>
      </w:pPr>
    </w:lvl>
    <w:lvl w:ilvl="3" w:tplc="CDE2E248">
      <w:start w:val="1"/>
      <w:numFmt w:val="decimal"/>
      <w:lvlText w:val="%4."/>
      <w:lvlJc w:val="left"/>
      <w:pPr>
        <w:ind w:left="2880" w:hanging="360"/>
      </w:pPr>
    </w:lvl>
    <w:lvl w:ilvl="4" w:tplc="78EEA062">
      <w:start w:val="1"/>
      <w:numFmt w:val="lowerLetter"/>
      <w:lvlText w:val="%5."/>
      <w:lvlJc w:val="left"/>
      <w:pPr>
        <w:ind w:left="3600" w:hanging="360"/>
      </w:pPr>
    </w:lvl>
    <w:lvl w:ilvl="5" w:tplc="6DBC2B4E">
      <w:start w:val="1"/>
      <w:numFmt w:val="lowerRoman"/>
      <w:lvlText w:val="%6."/>
      <w:lvlJc w:val="right"/>
      <w:pPr>
        <w:ind w:left="4320" w:hanging="180"/>
      </w:pPr>
    </w:lvl>
    <w:lvl w:ilvl="6" w:tplc="B020593C">
      <w:start w:val="1"/>
      <w:numFmt w:val="decimal"/>
      <w:lvlText w:val="%7."/>
      <w:lvlJc w:val="left"/>
      <w:pPr>
        <w:ind w:left="5040" w:hanging="360"/>
      </w:pPr>
    </w:lvl>
    <w:lvl w:ilvl="7" w:tplc="B4B2A02E">
      <w:start w:val="1"/>
      <w:numFmt w:val="lowerLetter"/>
      <w:lvlText w:val="%8."/>
      <w:lvlJc w:val="left"/>
      <w:pPr>
        <w:ind w:left="5760" w:hanging="360"/>
      </w:pPr>
    </w:lvl>
    <w:lvl w:ilvl="8" w:tplc="B176791C">
      <w:start w:val="1"/>
      <w:numFmt w:val="lowerRoman"/>
      <w:lvlText w:val="%9."/>
      <w:lvlJc w:val="right"/>
      <w:pPr>
        <w:ind w:left="6480" w:hanging="180"/>
      </w:pPr>
    </w:lvl>
  </w:abstractNum>
  <w:abstractNum w:abstractNumId="21" w15:restartNumberingAfterBreak="0">
    <w:nsid w:val="4B3D20F1"/>
    <w:multiLevelType w:val="hybridMultilevel"/>
    <w:tmpl w:val="FFFFFFFF"/>
    <w:lvl w:ilvl="0" w:tplc="F9140440">
      <w:start w:val="1"/>
      <w:numFmt w:val="bullet"/>
      <w:lvlText w:val="·"/>
      <w:lvlJc w:val="left"/>
      <w:pPr>
        <w:ind w:left="720" w:hanging="360"/>
      </w:pPr>
      <w:rPr>
        <w:rFonts w:ascii="Symbol" w:hAnsi="Symbol" w:hint="default"/>
      </w:rPr>
    </w:lvl>
    <w:lvl w:ilvl="1" w:tplc="45E00D0C">
      <w:start w:val="1"/>
      <w:numFmt w:val="bullet"/>
      <w:lvlText w:val="o"/>
      <w:lvlJc w:val="left"/>
      <w:pPr>
        <w:ind w:left="1440" w:hanging="360"/>
      </w:pPr>
      <w:rPr>
        <w:rFonts w:ascii="Courier New" w:hAnsi="Courier New" w:hint="default"/>
      </w:rPr>
    </w:lvl>
    <w:lvl w:ilvl="2" w:tplc="D4B0232E">
      <w:start w:val="1"/>
      <w:numFmt w:val="bullet"/>
      <w:lvlText w:val=""/>
      <w:lvlJc w:val="left"/>
      <w:pPr>
        <w:ind w:left="2160" w:hanging="360"/>
      </w:pPr>
      <w:rPr>
        <w:rFonts w:ascii="Wingdings" w:hAnsi="Wingdings" w:hint="default"/>
      </w:rPr>
    </w:lvl>
    <w:lvl w:ilvl="3" w:tplc="17EC21C4">
      <w:start w:val="1"/>
      <w:numFmt w:val="bullet"/>
      <w:lvlText w:val=""/>
      <w:lvlJc w:val="left"/>
      <w:pPr>
        <w:ind w:left="2880" w:hanging="360"/>
      </w:pPr>
      <w:rPr>
        <w:rFonts w:ascii="Symbol" w:hAnsi="Symbol" w:hint="default"/>
      </w:rPr>
    </w:lvl>
    <w:lvl w:ilvl="4" w:tplc="CC9E4F18">
      <w:start w:val="1"/>
      <w:numFmt w:val="bullet"/>
      <w:lvlText w:val="o"/>
      <w:lvlJc w:val="left"/>
      <w:pPr>
        <w:ind w:left="3600" w:hanging="360"/>
      </w:pPr>
      <w:rPr>
        <w:rFonts w:ascii="Courier New" w:hAnsi="Courier New" w:hint="default"/>
      </w:rPr>
    </w:lvl>
    <w:lvl w:ilvl="5" w:tplc="D79AD790">
      <w:start w:val="1"/>
      <w:numFmt w:val="bullet"/>
      <w:lvlText w:val=""/>
      <w:lvlJc w:val="left"/>
      <w:pPr>
        <w:ind w:left="4320" w:hanging="360"/>
      </w:pPr>
      <w:rPr>
        <w:rFonts w:ascii="Wingdings" w:hAnsi="Wingdings" w:hint="default"/>
      </w:rPr>
    </w:lvl>
    <w:lvl w:ilvl="6" w:tplc="57326F0A">
      <w:start w:val="1"/>
      <w:numFmt w:val="bullet"/>
      <w:lvlText w:val=""/>
      <w:lvlJc w:val="left"/>
      <w:pPr>
        <w:ind w:left="5040" w:hanging="360"/>
      </w:pPr>
      <w:rPr>
        <w:rFonts w:ascii="Symbol" w:hAnsi="Symbol" w:hint="default"/>
      </w:rPr>
    </w:lvl>
    <w:lvl w:ilvl="7" w:tplc="55A40B54">
      <w:start w:val="1"/>
      <w:numFmt w:val="bullet"/>
      <w:lvlText w:val="o"/>
      <w:lvlJc w:val="left"/>
      <w:pPr>
        <w:ind w:left="5760" w:hanging="360"/>
      </w:pPr>
      <w:rPr>
        <w:rFonts w:ascii="Courier New" w:hAnsi="Courier New" w:hint="default"/>
      </w:rPr>
    </w:lvl>
    <w:lvl w:ilvl="8" w:tplc="E7AC5656">
      <w:start w:val="1"/>
      <w:numFmt w:val="bullet"/>
      <w:lvlText w:val=""/>
      <w:lvlJc w:val="left"/>
      <w:pPr>
        <w:ind w:left="6480" w:hanging="360"/>
      </w:pPr>
      <w:rPr>
        <w:rFonts w:ascii="Wingdings" w:hAnsi="Wingdings" w:hint="default"/>
      </w:rPr>
    </w:lvl>
  </w:abstractNum>
  <w:abstractNum w:abstractNumId="22" w15:restartNumberingAfterBreak="0">
    <w:nsid w:val="52F24842"/>
    <w:multiLevelType w:val="hybridMultilevel"/>
    <w:tmpl w:val="FFFFFFFF"/>
    <w:lvl w:ilvl="0" w:tplc="BD8C5904">
      <w:start w:val="1"/>
      <w:numFmt w:val="decimal"/>
      <w:lvlText w:val="%1."/>
      <w:lvlJc w:val="left"/>
      <w:pPr>
        <w:ind w:left="720" w:hanging="360"/>
      </w:pPr>
    </w:lvl>
    <w:lvl w:ilvl="1" w:tplc="80A6DDB0">
      <w:start w:val="1"/>
      <w:numFmt w:val="lowerLetter"/>
      <w:lvlText w:val="%2."/>
      <w:lvlJc w:val="left"/>
      <w:pPr>
        <w:ind w:left="1440" w:hanging="360"/>
      </w:pPr>
    </w:lvl>
    <w:lvl w:ilvl="2" w:tplc="6D14EFD6">
      <w:start w:val="1"/>
      <w:numFmt w:val="lowerRoman"/>
      <w:lvlText w:val="%3."/>
      <w:lvlJc w:val="right"/>
      <w:pPr>
        <w:ind w:left="2160" w:hanging="180"/>
      </w:pPr>
    </w:lvl>
    <w:lvl w:ilvl="3" w:tplc="7430D392">
      <w:start w:val="1"/>
      <w:numFmt w:val="decimal"/>
      <w:lvlText w:val="%4."/>
      <w:lvlJc w:val="left"/>
      <w:pPr>
        <w:ind w:left="2880" w:hanging="360"/>
      </w:pPr>
    </w:lvl>
    <w:lvl w:ilvl="4" w:tplc="3B9C5B32">
      <w:start w:val="1"/>
      <w:numFmt w:val="lowerLetter"/>
      <w:lvlText w:val="%5."/>
      <w:lvlJc w:val="left"/>
      <w:pPr>
        <w:ind w:left="3600" w:hanging="360"/>
      </w:pPr>
    </w:lvl>
    <w:lvl w:ilvl="5" w:tplc="030C5E24">
      <w:start w:val="1"/>
      <w:numFmt w:val="lowerRoman"/>
      <w:lvlText w:val="%6."/>
      <w:lvlJc w:val="right"/>
      <w:pPr>
        <w:ind w:left="4320" w:hanging="180"/>
      </w:pPr>
    </w:lvl>
    <w:lvl w:ilvl="6" w:tplc="E12CE4B4">
      <w:start w:val="1"/>
      <w:numFmt w:val="decimal"/>
      <w:lvlText w:val="%7."/>
      <w:lvlJc w:val="left"/>
      <w:pPr>
        <w:ind w:left="5040" w:hanging="360"/>
      </w:pPr>
    </w:lvl>
    <w:lvl w:ilvl="7" w:tplc="8ECCB668">
      <w:start w:val="1"/>
      <w:numFmt w:val="lowerLetter"/>
      <w:lvlText w:val="%8."/>
      <w:lvlJc w:val="left"/>
      <w:pPr>
        <w:ind w:left="5760" w:hanging="360"/>
      </w:pPr>
    </w:lvl>
    <w:lvl w:ilvl="8" w:tplc="68F8612E">
      <w:start w:val="1"/>
      <w:numFmt w:val="lowerRoman"/>
      <w:lvlText w:val="%9."/>
      <w:lvlJc w:val="right"/>
      <w:pPr>
        <w:ind w:left="6480" w:hanging="180"/>
      </w:pPr>
    </w:lvl>
  </w:abstractNum>
  <w:abstractNum w:abstractNumId="23" w15:restartNumberingAfterBreak="0">
    <w:nsid w:val="5C934C57"/>
    <w:multiLevelType w:val="hybridMultilevel"/>
    <w:tmpl w:val="FFFFFFFF"/>
    <w:lvl w:ilvl="0" w:tplc="BE08EFBC">
      <w:start w:val="1"/>
      <w:numFmt w:val="decimal"/>
      <w:lvlText w:val="%1."/>
      <w:lvlJc w:val="left"/>
      <w:pPr>
        <w:ind w:left="720" w:hanging="360"/>
      </w:pPr>
    </w:lvl>
    <w:lvl w:ilvl="1" w:tplc="BE0EC390">
      <w:start w:val="1"/>
      <w:numFmt w:val="lowerLetter"/>
      <w:lvlText w:val="%2."/>
      <w:lvlJc w:val="left"/>
      <w:pPr>
        <w:ind w:left="1440" w:hanging="360"/>
      </w:pPr>
    </w:lvl>
    <w:lvl w:ilvl="2" w:tplc="02DAB302">
      <w:start w:val="1"/>
      <w:numFmt w:val="lowerRoman"/>
      <w:lvlText w:val="%3."/>
      <w:lvlJc w:val="right"/>
      <w:pPr>
        <w:ind w:left="2160" w:hanging="180"/>
      </w:pPr>
    </w:lvl>
    <w:lvl w:ilvl="3" w:tplc="CA548FBE">
      <w:start w:val="1"/>
      <w:numFmt w:val="decimal"/>
      <w:lvlText w:val="%4."/>
      <w:lvlJc w:val="left"/>
      <w:pPr>
        <w:ind w:left="2880" w:hanging="360"/>
      </w:pPr>
    </w:lvl>
    <w:lvl w:ilvl="4" w:tplc="DDFCCE12">
      <w:start w:val="1"/>
      <w:numFmt w:val="lowerLetter"/>
      <w:lvlText w:val="%5."/>
      <w:lvlJc w:val="left"/>
      <w:pPr>
        <w:ind w:left="3600" w:hanging="360"/>
      </w:pPr>
    </w:lvl>
    <w:lvl w:ilvl="5" w:tplc="16E47CDC">
      <w:start w:val="1"/>
      <w:numFmt w:val="lowerRoman"/>
      <w:lvlText w:val="%6."/>
      <w:lvlJc w:val="right"/>
      <w:pPr>
        <w:ind w:left="4320" w:hanging="180"/>
      </w:pPr>
    </w:lvl>
    <w:lvl w:ilvl="6" w:tplc="8E223598">
      <w:start w:val="1"/>
      <w:numFmt w:val="decimal"/>
      <w:lvlText w:val="%7."/>
      <w:lvlJc w:val="left"/>
      <w:pPr>
        <w:ind w:left="5040" w:hanging="360"/>
      </w:pPr>
    </w:lvl>
    <w:lvl w:ilvl="7" w:tplc="6286306C">
      <w:start w:val="1"/>
      <w:numFmt w:val="lowerLetter"/>
      <w:lvlText w:val="%8."/>
      <w:lvlJc w:val="left"/>
      <w:pPr>
        <w:ind w:left="5760" w:hanging="360"/>
      </w:pPr>
    </w:lvl>
    <w:lvl w:ilvl="8" w:tplc="2D7A0AB2">
      <w:start w:val="1"/>
      <w:numFmt w:val="lowerRoman"/>
      <w:lvlText w:val="%9."/>
      <w:lvlJc w:val="right"/>
      <w:pPr>
        <w:ind w:left="6480" w:hanging="180"/>
      </w:pPr>
    </w:lvl>
  </w:abstractNum>
  <w:abstractNum w:abstractNumId="24" w15:restartNumberingAfterBreak="0">
    <w:nsid w:val="5E0B2303"/>
    <w:multiLevelType w:val="hybridMultilevel"/>
    <w:tmpl w:val="FFFFFFFF"/>
    <w:lvl w:ilvl="0" w:tplc="B9AC94C0">
      <w:start w:val="1"/>
      <w:numFmt w:val="bullet"/>
      <w:lvlText w:val=""/>
      <w:lvlJc w:val="left"/>
      <w:pPr>
        <w:ind w:left="720" w:hanging="360"/>
      </w:pPr>
      <w:rPr>
        <w:rFonts w:ascii="Symbol" w:hAnsi="Symbol" w:hint="default"/>
      </w:rPr>
    </w:lvl>
    <w:lvl w:ilvl="1" w:tplc="EF5EA460">
      <w:start w:val="1"/>
      <w:numFmt w:val="bullet"/>
      <w:lvlText w:val="o"/>
      <w:lvlJc w:val="left"/>
      <w:pPr>
        <w:ind w:left="1440" w:hanging="360"/>
      </w:pPr>
      <w:rPr>
        <w:rFonts w:ascii="Courier New" w:hAnsi="Courier New" w:hint="default"/>
      </w:rPr>
    </w:lvl>
    <w:lvl w:ilvl="2" w:tplc="78E44170">
      <w:start w:val="1"/>
      <w:numFmt w:val="bullet"/>
      <w:lvlText w:val=""/>
      <w:lvlJc w:val="left"/>
      <w:pPr>
        <w:ind w:left="2160" w:hanging="360"/>
      </w:pPr>
      <w:rPr>
        <w:rFonts w:ascii="Wingdings" w:hAnsi="Wingdings" w:hint="default"/>
      </w:rPr>
    </w:lvl>
    <w:lvl w:ilvl="3" w:tplc="E75E89BA">
      <w:start w:val="1"/>
      <w:numFmt w:val="bullet"/>
      <w:lvlText w:val=""/>
      <w:lvlJc w:val="left"/>
      <w:pPr>
        <w:ind w:left="2880" w:hanging="360"/>
      </w:pPr>
      <w:rPr>
        <w:rFonts w:ascii="Symbol" w:hAnsi="Symbol" w:hint="default"/>
      </w:rPr>
    </w:lvl>
    <w:lvl w:ilvl="4" w:tplc="129432BA">
      <w:start w:val="1"/>
      <w:numFmt w:val="bullet"/>
      <w:lvlText w:val="o"/>
      <w:lvlJc w:val="left"/>
      <w:pPr>
        <w:ind w:left="3600" w:hanging="360"/>
      </w:pPr>
      <w:rPr>
        <w:rFonts w:ascii="Courier New" w:hAnsi="Courier New" w:hint="default"/>
      </w:rPr>
    </w:lvl>
    <w:lvl w:ilvl="5" w:tplc="80360FF2">
      <w:start w:val="1"/>
      <w:numFmt w:val="bullet"/>
      <w:lvlText w:val=""/>
      <w:lvlJc w:val="left"/>
      <w:pPr>
        <w:ind w:left="4320" w:hanging="360"/>
      </w:pPr>
      <w:rPr>
        <w:rFonts w:ascii="Wingdings" w:hAnsi="Wingdings" w:hint="default"/>
      </w:rPr>
    </w:lvl>
    <w:lvl w:ilvl="6" w:tplc="0DAC019A">
      <w:start w:val="1"/>
      <w:numFmt w:val="bullet"/>
      <w:lvlText w:val=""/>
      <w:lvlJc w:val="left"/>
      <w:pPr>
        <w:ind w:left="5040" w:hanging="360"/>
      </w:pPr>
      <w:rPr>
        <w:rFonts w:ascii="Symbol" w:hAnsi="Symbol" w:hint="default"/>
      </w:rPr>
    </w:lvl>
    <w:lvl w:ilvl="7" w:tplc="DFFEBE28">
      <w:start w:val="1"/>
      <w:numFmt w:val="bullet"/>
      <w:lvlText w:val="o"/>
      <w:lvlJc w:val="left"/>
      <w:pPr>
        <w:ind w:left="5760" w:hanging="360"/>
      </w:pPr>
      <w:rPr>
        <w:rFonts w:ascii="Courier New" w:hAnsi="Courier New" w:hint="default"/>
      </w:rPr>
    </w:lvl>
    <w:lvl w:ilvl="8" w:tplc="AA528284">
      <w:start w:val="1"/>
      <w:numFmt w:val="bullet"/>
      <w:lvlText w:val=""/>
      <w:lvlJc w:val="left"/>
      <w:pPr>
        <w:ind w:left="6480" w:hanging="360"/>
      </w:pPr>
      <w:rPr>
        <w:rFonts w:ascii="Wingdings" w:hAnsi="Wingdings" w:hint="default"/>
      </w:rPr>
    </w:lvl>
  </w:abstractNum>
  <w:abstractNum w:abstractNumId="25" w15:restartNumberingAfterBreak="0">
    <w:nsid w:val="60783171"/>
    <w:multiLevelType w:val="hybridMultilevel"/>
    <w:tmpl w:val="FFFFFFFF"/>
    <w:lvl w:ilvl="0" w:tplc="D5A2413E">
      <w:start w:val="1"/>
      <w:numFmt w:val="bullet"/>
      <w:lvlText w:val=""/>
      <w:lvlJc w:val="left"/>
      <w:pPr>
        <w:ind w:left="720" w:hanging="360"/>
      </w:pPr>
      <w:rPr>
        <w:rFonts w:ascii="Symbol" w:hAnsi="Symbol" w:hint="default"/>
      </w:rPr>
    </w:lvl>
    <w:lvl w:ilvl="1" w:tplc="764CC01E">
      <w:start w:val="1"/>
      <w:numFmt w:val="bullet"/>
      <w:lvlText w:val="o"/>
      <w:lvlJc w:val="left"/>
      <w:pPr>
        <w:ind w:left="1440" w:hanging="360"/>
      </w:pPr>
      <w:rPr>
        <w:rFonts w:ascii="Courier New" w:hAnsi="Courier New" w:hint="default"/>
      </w:rPr>
    </w:lvl>
    <w:lvl w:ilvl="2" w:tplc="E33E7C96">
      <w:start w:val="1"/>
      <w:numFmt w:val="bullet"/>
      <w:lvlText w:val=""/>
      <w:lvlJc w:val="left"/>
      <w:pPr>
        <w:ind w:left="2160" w:hanging="360"/>
      </w:pPr>
      <w:rPr>
        <w:rFonts w:ascii="Wingdings" w:hAnsi="Wingdings" w:hint="default"/>
      </w:rPr>
    </w:lvl>
    <w:lvl w:ilvl="3" w:tplc="244E1C3C">
      <w:start w:val="1"/>
      <w:numFmt w:val="bullet"/>
      <w:lvlText w:val=""/>
      <w:lvlJc w:val="left"/>
      <w:pPr>
        <w:ind w:left="2880" w:hanging="360"/>
      </w:pPr>
      <w:rPr>
        <w:rFonts w:ascii="Symbol" w:hAnsi="Symbol" w:hint="default"/>
      </w:rPr>
    </w:lvl>
    <w:lvl w:ilvl="4" w:tplc="74347B52">
      <w:start w:val="1"/>
      <w:numFmt w:val="bullet"/>
      <w:lvlText w:val="o"/>
      <w:lvlJc w:val="left"/>
      <w:pPr>
        <w:ind w:left="3600" w:hanging="360"/>
      </w:pPr>
      <w:rPr>
        <w:rFonts w:ascii="Courier New" w:hAnsi="Courier New" w:hint="default"/>
      </w:rPr>
    </w:lvl>
    <w:lvl w:ilvl="5" w:tplc="59C6727A">
      <w:start w:val="1"/>
      <w:numFmt w:val="bullet"/>
      <w:lvlText w:val=""/>
      <w:lvlJc w:val="left"/>
      <w:pPr>
        <w:ind w:left="4320" w:hanging="360"/>
      </w:pPr>
      <w:rPr>
        <w:rFonts w:ascii="Wingdings" w:hAnsi="Wingdings" w:hint="default"/>
      </w:rPr>
    </w:lvl>
    <w:lvl w:ilvl="6" w:tplc="24D2D7EC">
      <w:start w:val="1"/>
      <w:numFmt w:val="bullet"/>
      <w:lvlText w:val=""/>
      <w:lvlJc w:val="left"/>
      <w:pPr>
        <w:ind w:left="5040" w:hanging="360"/>
      </w:pPr>
      <w:rPr>
        <w:rFonts w:ascii="Symbol" w:hAnsi="Symbol" w:hint="default"/>
      </w:rPr>
    </w:lvl>
    <w:lvl w:ilvl="7" w:tplc="31EA4982">
      <w:start w:val="1"/>
      <w:numFmt w:val="bullet"/>
      <w:lvlText w:val="o"/>
      <w:lvlJc w:val="left"/>
      <w:pPr>
        <w:ind w:left="5760" w:hanging="360"/>
      </w:pPr>
      <w:rPr>
        <w:rFonts w:ascii="Courier New" w:hAnsi="Courier New" w:hint="default"/>
      </w:rPr>
    </w:lvl>
    <w:lvl w:ilvl="8" w:tplc="692649A2">
      <w:start w:val="1"/>
      <w:numFmt w:val="bullet"/>
      <w:lvlText w:val=""/>
      <w:lvlJc w:val="left"/>
      <w:pPr>
        <w:ind w:left="6480" w:hanging="360"/>
      </w:pPr>
      <w:rPr>
        <w:rFonts w:ascii="Wingdings" w:hAnsi="Wingdings" w:hint="default"/>
      </w:rPr>
    </w:lvl>
  </w:abstractNum>
  <w:abstractNum w:abstractNumId="26" w15:restartNumberingAfterBreak="0">
    <w:nsid w:val="608F262B"/>
    <w:multiLevelType w:val="hybridMultilevel"/>
    <w:tmpl w:val="FFFFFFFF"/>
    <w:lvl w:ilvl="0" w:tplc="E13C4856">
      <w:start w:val="1"/>
      <w:numFmt w:val="bullet"/>
      <w:lvlText w:val="·"/>
      <w:lvlJc w:val="left"/>
      <w:pPr>
        <w:ind w:left="720" w:hanging="360"/>
      </w:pPr>
      <w:rPr>
        <w:rFonts w:ascii="Symbol" w:hAnsi="Symbol" w:hint="default"/>
      </w:rPr>
    </w:lvl>
    <w:lvl w:ilvl="1" w:tplc="8E60886C">
      <w:start w:val="1"/>
      <w:numFmt w:val="bullet"/>
      <w:lvlText w:val="o"/>
      <w:lvlJc w:val="left"/>
      <w:pPr>
        <w:ind w:left="1440" w:hanging="360"/>
      </w:pPr>
      <w:rPr>
        <w:rFonts w:ascii="Courier New" w:hAnsi="Courier New" w:hint="default"/>
      </w:rPr>
    </w:lvl>
    <w:lvl w:ilvl="2" w:tplc="09B497BC">
      <w:start w:val="1"/>
      <w:numFmt w:val="bullet"/>
      <w:lvlText w:val=""/>
      <w:lvlJc w:val="left"/>
      <w:pPr>
        <w:ind w:left="2160" w:hanging="360"/>
      </w:pPr>
      <w:rPr>
        <w:rFonts w:ascii="Wingdings" w:hAnsi="Wingdings" w:hint="default"/>
      </w:rPr>
    </w:lvl>
    <w:lvl w:ilvl="3" w:tplc="A1722A20">
      <w:start w:val="1"/>
      <w:numFmt w:val="bullet"/>
      <w:lvlText w:val=""/>
      <w:lvlJc w:val="left"/>
      <w:pPr>
        <w:ind w:left="2880" w:hanging="360"/>
      </w:pPr>
      <w:rPr>
        <w:rFonts w:ascii="Symbol" w:hAnsi="Symbol" w:hint="default"/>
      </w:rPr>
    </w:lvl>
    <w:lvl w:ilvl="4" w:tplc="5C5A730E">
      <w:start w:val="1"/>
      <w:numFmt w:val="bullet"/>
      <w:lvlText w:val="o"/>
      <w:lvlJc w:val="left"/>
      <w:pPr>
        <w:ind w:left="3600" w:hanging="360"/>
      </w:pPr>
      <w:rPr>
        <w:rFonts w:ascii="Courier New" w:hAnsi="Courier New" w:hint="default"/>
      </w:rPr>
    </w:lvl>
    <w:lvl w:ilvl="5" w:tplc="6CE2AA94">
      <w:start w:val="1"/>
      <w:numFmt w:val="bullet"/>
      <w:lvlText w:val=""/>
      <w:lvlJc w:val="left"/>
      <w:pPr>
        <w:ind w:left="4320" w:hanging="360"/>
      </w:pPr>
      <w:rPr>
        <w:rFonts w:ascii="Wingdings" w:hAnsi="Wingdings" w:hint="default"/>
      </w:rPr>
    </w:lvl>
    <w:lvl w:ilvl="6" w:tplc="5C50FB28">
      <w:start w:val="1"/>
      <w:numFmt w:val="bullet"/>
      <w:lvlText w:val=""/>
      <w:lvlJc w:val="left"/>
      <w:pPr>
        <w:ind w:left="5040" w:hanging="360"/>
      </w:pPr>
      <w:rPr>
        <w:rFonts w:ascii="Symbol" w:hAnsi="Symbol" w:hint="default"/>
      </w:rPr>
    </w:lvl>
    <w:lvl w:ilvl="7" w:tplc="C9D0E0F8">
      <w:start w:val="1"/>
      <w:numFmt w:val="bullet"/>
      <w:lvlText w:val="o"/>
      <w:lvlJc w:val="left"/>
      <w:pPr>
        <w:ind w:left="5760" w:hanging="360"/>
      </w:pPr>
      <w:rPr>
        <w:rFonts w:ascii="Courier New" w:hAnsi="Courier New" w:hint="default"/>
      </w:rPr>
    </w:lvl>
    <w:lvl w:ilvl="8" w:tplc="38906B2C">
      <w:start w:val="1"/>
      <w:numFmt w:val="bullet"/>
      <w:lvlText w:val=""/>
      <w:lvlJc w:val="left"/>
      <w:pPr>
        <w:ind w:left="6480" w:hanging="360"/>
      </w:pPr>
      <w:rPr>
        <w:rFonts w:ascii="Wingdings" w:hAnsi="Wingdings" w:hint="default"/>
      </w:rPr>
    </w:lvl>
  </w:abstractNum>
  <w:abstractNum w:abstractNumId="27" w15:restartNumberingAfterBreak="0">
    <w:nsid w:val="64BE1E06"/>
    <w:multiLevelType w:val="hybridMultilevel"/>
    <w:tmpl w:val="FFFFFFFF"/>
    <w:lvl w:ilvl="0" w:tplc="1ED07E0C">
      <w:start w:val="1"/>
      <w:numFmt w:val="bullet"/>
      <w:lvlText w:val="·"/>
      <w:lvlJc w:val="left"/>
      <w:pPr>
        <w:ind w:left="720" w:hanging="360"/>
      </w:pPr>
      <w:rPr>
        <w:rFonts w:ascii="Symbol" w:hAnsi="Symbol" w:hint="default"/>
      </w:rPr>
    </w:lvl>
    <w:lvl w:ilvl="1" w:tplc="2A78CA5A">
      <w:start w:val="1"/>
      <w:numFmt w:val="bullet"/>
      <w:lvlText w:val="o"/>
      <w:lvlJc w:val="left"/>
      <w:pPr>
        <w:ind w:left="1440" w:hanging="360"/>
      </w:pPr>
      <w:rPr>
        <w:rFonts w:ascii="Courier New" w:hAnsi="Courier New" w:hint="default"/>
      </w:rPr>
    </w:lvl>
    <w:lvl w:ilvl="2" w:tplc="8BDE5EF4">
      <w:start w:val="1"/>
      <w:numFmt w:val="bullet"/>
      <w:lvlText w:val=""/>
      <w:lvlJc w:val="left"/>
      <w:pPr>
        <w:ind w:left="2160" w:hanging="360"/>
      </w:pPr>
      <w:rPr>
        <w:rFonts w:ascii="Wingdings" w:hAnsi="Wingdings" w:hint="default"/>
      </w:rPr>
    </w:lvl>
    <w:lvl w:ilvl="3" w:tplc="21CCFED2">
      <w:start w:val="1"/>
      <w:numFmt w:val="bullet"/>
      <w:lvlText w:val=""/>
      <w:lvlJc w:val="left"/>
      <w:pPr>
        <w:ind w:left="2880" w:hanging="360"/>
      </w:pPr>
      <w:rPr>
        <w:rFonts w:ascii="Symbol" w:hAnsi="Symbol" w:hint="default"/>
      </w:rPr>
    </w:lvl>
    <w:lvl w:ilvl="4" w:tplc="47725A06">
      <w:start w:val="1"/>
      <w:numFmt w:val="bullet"/>
      <w:lvlText w:val="o"/>
      <w:lvlJc w:val="left"/>
      <w:pPr>
        <w:ind w:left="3600" w:hanging="360"/>
      </w:pPr>
      <w:rPr>
        <w:rFonts w:ascii="Courier New" w:hAnsi="Courier New" w:hint="default"/>
      </w:rPr>
    </w:lvl>
    <w:lvl w:ilvl="5" w:tplc="0AC2F824">
      <w:start w:val="1"/>
      <w:numFmt w:val="bullet"/>
      <w:lvlText w:val=""/>
      <w:lvlJc w:val="left"/>
      <w:pPr>
        <w:ind w:left="4320" w:hanging="360"/>
      </w:pPr>
      <w:rPr>
        <w:rFonts w:ascii="Wingdings" w:hAnsi="Wingdings" w:hint="default"/>
      </w:rPr>
    </w:lvl>
    <w:lvl w:ilvl="6" w:tplc="134ED6D6">
      <w:start w:val="1"/>
      <w:numFmt w:val="bullet"/>
      <w:lvlText w:val=""/>
      <w:lvlJc w:val="left"/>
      <w:pPr>
        <w:ind w:left="5040" w:hanging="360"/>
      </w:pPr>
      <w:rPr>
        <w:rFonts w:ascii="Symbol" w:hAnsi="Symbol" w:hint="default"/>
      </w:rPr>
    </w:lvl>
    <w:lvl w:ilvl="7" w:tplc="6FC0B708">
      <w:start w:val="1"/>
      <w:numFmt w:val="bullet"/>
      <w:lvlText w:val="o"/>
      <w:lvlJc w:val="left"/>
      <w:pPr>
        <w:ind w:left="5760" w:hanging="360"/>
      </w:pPr>
      <w:rPr>
        <w:rFonts w:ascii="Courier New" w:hAnsi="Courier New" w:hint="default"/>
      </w:rPr>
    </w:lvl>
    <w:lvl w:ilvl="8" w:tplc="218ECD98">
      <w:start w:val="1"/>
      <w:numFmt w:val="bullet"/>
      <w:lvlText w:val=""/>
      <w:lvlJc w:val="left"/>
      <w:pPr>
        <w:ind w:left="6480" w:hanging="360"/>
      </w:pPr>
      <w:rPr>
        <w:rFonts w:ascii="Wingdings" w:hAnsi="Wingdings" w:hint="default"/>
      </w:rPr>
    </w:lvl>
  </w:abstractNum>
  <w:abstractNum w:abstractNumId="28" w15:restartNumberingAfterBreak="0">
    <w:nsid w:val="656A5FC6"/>
    <w:multiLevelType w:val="hybridMultilevel"/>
    <w:tmpl w:val="FFFFFFFF"/>
    <w:lvl w:ilvl="0" w:tplc="A200443E">
      <w:start w:val="1"/>
      <w:numFmt w:val="bullet"/>
      <w:lvlText w:val=""/>
      <w:lvlJc w:val="left"/>
      <w:pPr>
        <w:ind w:left="1080" w:hanging="360"/>
      </w:pPr>
      <w:rPr>
        <w:rFonts w:ascii="Symbol" w:hAnsi="Symbol" w:hint="default"/>
      </w:rPr>
    </w:lvl>
    <w:lvl w:ilvl="1" w:tplc="87CC1C06">
      <w:start w:val="1"/>
      <w:numFmt w:val="bullet"/>
      <w:lvlText w:val="o"/>
      <w:lvlJc w:val="left"/>
      <w:pPr>
        <w:ind w:left="1800" w:hanging="360"/>
      </w:pPr>
      <w:rPr>
        <w:rFonts w:ascii="Courier New" w:hAnsi="Courier New" w:hint="default"/>
      </w:rPr>
    </w:lvl>
    <w:lvl w:ilvl="2" w:tplc="5412D1FE">
      <w:start w:val="1"/>
      <w:numFmt w:val="bullet"/>
      <w:lvlText w:val=""/>
      <w:lvlJc w:val="left"/>
      <w:pPr>
        <w:ind w:left="2520" w:hanging="360"/>
      </w:pPr>
      <w:rPr>
        <w:rFonts w:ascii="Wingdings" w:hAnsi="Wingdings" w:hint="default"/>
      </w:rPr>
    </w:lvl>
    <w:lvl w:ilvl="3" w:tplc="B4524D5E">
      <w:start w:val="1"/>
      <w:numFmt w:val="bullet"/>
      <w:lvlText w:val=""/>
      <w:lvlJc w:val="left"/>
      <w:pPr>
        <w:ind w:left="3240" w:hanging="360"/>
      </w:pPr>
      <w:rPr>
        <w:rFonts w:ascii="Symbol" w:hAnsi="Symbol" w:hint="default"/>
      </w:rPr>
    </w:lvl>
    <w:lvl w:ilvl="4" w:tplc="5D366FC8">
      <w:start w:val="1"/>
      <w:numFmt w:val="bullet"/>
      <w:lvlText w:val="o"/>
      <w:lvlJc w:val="left"/>
      <w:pPr>
        <w:ind w:left="3960" w:hanging="360"/>
      </w:pPr>
      <w:rPr>
        <w:rFonts w:ascii="Courier New" w:hAnsi="Courier New" w:hint="default"/>
      </w:rPr>
    </w:lvl>
    <w:lvl w:ilvl="5" w:tplc="E9D40D72">
      <w:start w:val="1"/>
      <w:numFmt w:val="bullet"/>
      <w:lvlText w:val=""/>
      <w:lvlJc w:val="left"/>
      <w:pPr>
        <w:ind w:left="4680" w:hanging="360"/>
      </w:pPr>
      <w:rPr>
        <w:rFonts w:ascii="Wingdings" w:hAnsi="Wingdings" w:hint="default"/>
      </w:rPr>
    </w:lvl>
    <w:lvl w:ilvl="6" w:tplc="1B2258F8">
      <w:start w:val="1"/>
      <w:numFmt w:val="bullet"/>
      <w:lvlText w:val=""/>
      <w:lvlJc w:val="left"/>
      <w:pPr>
        <w:ind w:left="5400" w:hanging="360"/>
      </w:pPr>
      <w:rPr>
        <w:rFonts w:ascii="Symbol" w:hAnsi="Symbol" w:hint="default"/>
      </w:rPr>
    </w:lvl>
    <w:lvl w:ilvl="7" w:tplc="B96E40AE">
      <w:start w:val="1"/>
      <w:numFmt w:val="bullet"/>
      <w:lvlText w:val="o"/>
      <w:lvlJc w:val="left"/>
      <w:pPr>
        <w:ind w:left="6120" w:hanging="360"/>
      </w:pPr>
      <w:rPr>
        <w:rFonts w:ascii="Courier New" w:hAnsi="Courier New" w:hint="default"/>
      </w:rPr>
    </w:lvl>
    <w:lvl w:ilvl="8" w:tplc="A4DC2010">
      <w:start w:val="1"/>
      <w:numFmt w:val="bullet"/>
      <w:lvlText w:val=""/>
      <w:lvlJc w:val="left"/>
      <w:pPr>
        <w:ind w:left="6840" w:hanging="360"/>
      </w:pPr>
      <w:rPr>
        <w:rFonts w:ascii="Wingdings" w:hAnsi="Wingdings" w:hint="default"/>
      </w:rPr>
    </w:lvl>
  </w:abstractNum>
  <w:abstractNum w:abstractNumId="29" w15:restartNumberingAfterBreak="0">
    <w:nsid w:val="665234C7"/>
    <w:multiLevelType w:val="hybridMultilevel"/>
    <w:tmpl w:val="FFFFFFFF"/>
    <w:lvl w:ilvl="0" w:tplc="C7CC5E2A">
      <w:start w:val="1"/>
      <w:numFmt w:val="bullet"/>
      <w:lvlText w:val=""/>
      <w:lvlJc w:val="left"/>
      <w:pPr>
        <w:ind w:left="720" w:hanging="360"/>
      </w:pPr>
      <w:rPr>
        <w:rFonts w:ascii="Symbol" w:hAnsi="Symbol" w:hint="default"/>
      </w:rPr>
    </w:lvl>
    <w:lvl w:ilvl="1" w:tplc="F9BE88A8">
      <w:start w:val="1"/>
      <w:numFmt w:val="bullet"/>
      <w:lvlText w:val="o"/>
      <w:lvlJc w:val="left"/>
      <w:pPr>
        <w:ind w:left="1440" w:hanging="360"/>
      </w:pPr>
      <w:rPr>
        <w:rFonts w:ascii="Courier New" w:hAnsi="Courier New" w:hint="default"/>
      </w:rPr>
    </w:lvl>
    <w:lvl w:ilvl="2" w:tplc="1FF45DEC">
      <w:start w:val="1"/>
      <w:numFmt w:val="bullet"/>
      <w:lvlText w:val=""/>
      <w:lvlJc w:val="left"/>
      <w:pPr>
        <w:ind w:left="2160" w:hanging="360"/>
      </w:pPr>
      <w:rPr>
        <w:rFonts w:ascii="Wingdings" w:hAnsi="Wingdings" w:hint="default"/>
      </w:rPr>
    </w:lvl>
    <w:lvl w:ilvl="3" w:tplc="89F26ED8">
      <w:start w:val="1"/>
      <w:numFmt w:val="bullet"/>
      <w:lvlText w:val=""/>
      <w:lvlJc w:val="left"/>
      <w:pPr>
        <w:ind w:left="2880" w:hanging="360"/>
      </w:pPr>
      <w:rPr>
        <w:rFonts w:ascii="Symbol" w:hAnsi="Symbol" w:hint="default"/>
      </w:rPr>
    </w:lvl>
    <w:lvl w:ilvl="4" w:tplc="F5320580">
      <w:start w:val="1"/>
      <w:numFmt w:val="bullet"/>
      <w:lvlText w:val="o"/>
      <w:lvlJc w:val="left"/>
      <w:pPr>
        <w:ind w:left="3600" w:hanging="360"/>
      </w:pPr>
      <w:rPr>
        <w:rFonts w:ascii="Courier New" w:hAnsi="Courier New" w:hint="default"/>
      </w:rPr>
    </w:lvl>
    <w:lvl w:ilvl="5" w:tplc="7C7897A0">
      <w:start w:val="1"/>
      <w:numFmt w:val="bullet"/>
      <w:lvlText w:val=""/>
      <w:lvlJc w:val="left"/>
      <w:pPr>
        <w:ind w:left="4320" w:hanging="360"/>
      </w:pPr>
      <w:rPr>
        <w:rFonts w:ascii="Wingdings" w:hAnsi="Wingdings" w:hint="default"/>
      </w:rPr>
    </w:lvl>
    <w:lvl w:ilvl="6" w:tplc="5E901860">
      <w:start w:val="1"/>
      <w:numFmt w:val="bullet"/>
      <w:lvlText w:val=""/>
      <w:lvlJc w:val="left"/>
      <w:pPr>
        <w:ind w:left="5040" w:hanging="360"/>
      </w:pPr>
      <w:rPr>
        <w:rFonts w:ascii="Symbol" w:hAnsi="Symbol" w:hint="default"/>
      </w:rPr>
    </w:lvl>
    <w:lvl w:ilvl="7" w:tplc="95C6575A">
      <w:start w:val="1"/>
      <w:numFmt w:val="bullet"/>
      <w:lvlText w:val="o"/>
      <w:lvlJc w:val="left"/>
      <w:pPr>
        <w:ind w:left="5760" w:hanging="360"/>
      </w:pPr>
      <w:rPr>
        <w:rFonts w:ascii="Courier New" w:hAnsi="Courier New" w:hint="default"/>
      </w:rPr>
    </w:lvl>
    <w:lvl w:ilvl="8" w:tplc="85824A9A">
      <w:start w:val="1"/>
      <w:numFmt w:val="bullet"/>
      <w:lvlText w:val=""/>
      <w:lvlJc w:val="left"/>
      <w:pPr>
        <w:ind w:left="6480" w:hanging="360"/>
      </w:pPr>
      <w:rPr>
        <w:rFonts w:ascii="Wingdings" w:hAnsi="Wingdings" w:hint="default"/>
      </w:rPr>
    </w:lvl>
  </w:abstractNum>
  <w:abstractNum w:abstractNumId="30" w15:restartNumberingAfterBreak="0">
    <w:nsid w:val="66FA53F9"/>
    <w:multiLevelType w:val="hybridMultilevel"/>
    <w:tmpl w:val="C9206E96"/>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E65E10"/>
    <w:multiLevelType w:val="hybridMultilevel"/>
    <w:tmpl w:val="FFFFFFFF"/>
    <w:lvl w:ilvl="0" w:tplc="D1367C64">
      <w:start w:val="1"/>
      <w:numFmt w:val="decimal"/>
      <w:lvlText w:val="%1."/>
      <w:lvlJc w:val="left"/>
      <w:pPr>
        <w:ind w:left="720" w:hanging="360"/>
      </w:pPr>
    </w:lvl>
    <w:lvl w:ilvl="1" w:tplc="A8A07BE8">
      <w:start w:val="1"/>
      <w:numFmt w:val="lowerLetter"/>
      <w:lvlText w:val="%2."/>
      <w:lvlJc w:val="left"/>
      <w:pPr>
        <w:ind w:left="1440" w:hanging="360"/>
      </w:pPr>
    </w:lvl>
    <w:lvl w:ilvl="2" w:tplc="0088BC52">
      <w:start w:val="1"/>
      <w:numFmt w:val="lowerRoman"/>
      <w:lvlText w:val="%3."/>
      <w:lvlJc w:val="right"/>
      <w:pPr>
        <w:ind w:left="2160" w:hanging="180"/>
      </w:pPr>
    </w:lvl>
    <w:lvl w:ilvl="3" w:tplc="43546982">
      <w:start w:val="1"/>
      <w:numFmt w:val="decimal"/>
      <w:lvlText w:val="%4."/>
      <w:lvlJc w:val="left"/>
      <w:pPr>
        <w:ind w:left="2880" w:hanging="360"/>
      </w:pPr>
    </w:lvl>
    <w:lvl w:ilvl="4" w:tplc="29366238">
      <w:start w:val="1"/>
      <w:numFmt w:val="lowerLetter"/>
      <w:lvlText w:val="%5."/>
      <w:lvlJc w:val="left"/>
      <w:pPr>
        <w:ind w:left="3600" w:hanging="360"/>
      </w:pPr>
    </w:lvl>
    <w:lvl w:ilvl="5" w:tplc="914454E0">
      <w:start w:val="1"/>
      <w:numFmt w:val="lowerRoman"/>
      <w:lvlText w:val="%6."/>
      <w:lvlJc w:val="right"/>
      <w:pPr>
        <w:ind w:left="4320" w:hanging="180"/>
      </w:pPr>
    </w:lvl>
    <w:lvl w:ilvl="6" w:tplc="9FC25A5A">
      <w:start w:val="1"/>
      <w:numFmt w:val="decimal"/>
      <w:lvlText w:val="%7."/>
      <w:lvlJc w:val="left"/>
      <w:pPr>
        <w:ind w:left="5040" w:hanging="360"/>
      </w:pPr>
    </w:lvl>
    <w:lvl w:ilvl="7" w:tplc="B5982E48">
      <w:start w:val="1"/>
      <w:numFmt w:val="lowerLetter"/>
      <w:lvlText w:val="%8."/>
      <w:lvlJc w:val="left"/>
      <w:pPr>
        <w:ind w:left="5760" w:hanging="360"/>
      </w:pPr>
    </w:lvl>
    <w:lvl w:ilvl="8" w:tplc="F782E1C8">
      <w:start w:val="1"/>
      <w:numFmt w:val="lowerRoman"/>
      <w:lvlText w:val="%9."/>
      <w:lvlJc w:val="right"/>
      <w:pPr>
        <w:ind w:left="6480" w:hanging="180"/>
      </w:pPr>
    </w:lvl>
  </w:abstractNum>
  <w:abstractNum w:abstractNumId="32" w15:restartNumberingAfterBreak="0">
    <w:nsid w:val="6D1505DA"/>
    <w:multiLevelType w:val="hybridMultilevel"/>
    <w:tmpl w:val="FFFFFFFF"/>
    <w:lvl w:ilvl="0" w:tplc="73CA68C8">
      <w:start w:val="1"/>
      <w:numFmt w:val="bullet"/>
      <w:lvlText w:val="·"/>
      <w:lvlJc w:val="left"/>
      <w:pPr>
        <w:ind w:left="720" w:hanging="360"/>
      </w:pPr>
      <w:rPr>
        <w:rFonts w:ascii="Symbol" w:hAnsi="Symbol" w:hint="default"/>
      </w:rPr>
    </w:lvl>
    <w:lvl w:ilvl="1" w:tplc="2A601454">
      <w:start w:val="1"/>
      <w:numFmt w:val="bullet"/>
      <w:lvlText w:val="o"/>
      <w:lvlJc w:val="left"/>
      <w:pPr>
        <w:ind w:left="1440" w:hanging="360"/>
      </w:pPr>
      <w:rPr>
        <w:rFonts w:ascii="Courier New" w:hAnsi="Courier New" w:hint="default"/>
      </w:rPr>
    </w:lvl>
    <w:lvl w:ilvl="2" w:tplc="575236F2">
      <w:start w:val="1"/>
      <w:numFmt w:val="bullet"/>
      <w:lvlText w:val=""/>
      <w:lvlJc w:val="left"/>
      <w:pPr>
        <w:ind w:left="2160" w:hanging="360"/>
      </w:pPr>
      <w:rPr>
        <w:rFonts w:ascii="Wingdings" w:hAnsi="Wingdings" w:hint="default"/>
      </w:rPr>
    </w:lvl>
    <w:lvl w:ilvl="3" w:tplc="4F90C574">
      <w:start w:val="1"/>
      <w:numFmt w:val="bullet"/>
      <w:lvlText w:val=""/>
      <w:lvlJc w:val="left"/>
      <w:pPr>
        <w:ind w:left="2880" w:hanging="360"/>
      </w:pPr>
      <w:rPr>
        <w:rFonts w:ascii="Symbol" w:hAnsi="Symbol" w:hint="default"/>
      </w:rPr>
    </w:lvl>
    <w:lvl w:ilvl="4" w:tplc="6F7A1E86">
      <w:start w:val="1"/>
      <w:numFmt w:val="bullet"/>
      <w:lvlText w:val="o"/>
      <w:lvlJc w:val="left"/>
      <w:pPr>
        <w:ind w:left="3600" w:hanging="360"/>
      </w:pPr>
      <w:rPr>
        <w:rFonts w:ascii="Courier New" w:hAnsi="Courier New" w:hint="default"/>
      </w:rPr>
    </w:lvl>
    <w:lvl w:ilvl="5" w:tplc="64FC848E">
      <w:start w:val="1"/>
      <w:numFmt w:val="bullet"/>
      <w:lvlText w:val=""/>
      <w:lvlJc w:val="left"/>
      <w:pPr>
        <w:ind w:left="4320" w:hanging="360"/>
      </w:pPr>
      <w:rPr>
        <w:rFonts w:ascii="Wingdings" w:hAnsi="Wingdings" w:hint="default"/>
      </w:rPr>
    </w:lvl>
    <w:lvl w:ilvl="6" w:tplc="9A1CBCBA">
      <w:start w:val="1"/>
      <w:numFmt w:val="bullet"/>
      <w:lvlText w:val=""/>
      <w:lvlJc w:val="left"/>
      <w:pPr>
        <w:ind w:left="5040" w:hanging="360"/>
      </w:pPr>
      <w:rPr>
        <w:rFonts w:ascii="Symbol" w:hAnsi="Symbol" w:hint="default"/>
      </w:rPr>
    </w:lvl>
    <w:lvl w:ilvl="7" w:tplc="B5ECBC5E">
      <w:start w:val="1"/>
      <w:numFmt w:val="bullet"/>
      <w:lvlText w:val="o"/>
      <w:lvlJc w:val="left"/>
      <w:pPr>
        <w:ind w:left="5760" w:hanging="360"/>
      </w:pPr>
      <w:rPr>
        <w:rFonts w:ascii="Courier New" w:hAnsi="Courier New" w:hint="default"/>
      </w:rPr>
    </w:lvl>
    <w:lvl w:ilvl="8" w:tplc="DD50F2A0">
      <w:start w:val="1"/>
      <w:numFmt w:val="bullet"/>
      <w:lvlText w:val=""/>
      <w:lvlJc w:val="left"/>
      <w:pPr>
        <w:ind w:left="6480" w:hanging="360"/>
      </w:pPr>
      <w:rPr>
        <w:rFonts w:ascii="Wingdings" w:hAnsi="Wingdings" w:hint="default"/>
      </w:rPr>
    </w:lvl>
  </w:abstractNum>
  <w:abstractNum w:abstractNumId="33" w15:restartNumberingAfterBreak="0">
    <w:nsid w:val="735B38EF"/>
    <w:multiLevelType w:val="hybridMultilevel"/>
    <w:tmpl w:val="FFFFFFFF"/>
    <w:lvl w:ilvl="0" w:tplc="EF8EBA00">
      <w:start w:val="1"/>
      <w:numFmt w:val="decimal"/>
      <w:lvlText w:val="%1."/>
      <w:lvlJc w:val="left"/>
      <w:pPr>
        <w:ind w:left="720" w:hanging="360"/>
      </w:pPr>
    </w:lvl>
    <w:lvl w:ilvl="1" w:tplc="1086298A">
      <w:start w:val="1"/>
      <w:numFmt w:val="lowerLetter"/>
      <w:lvlText w:val="%2."/>
      <w:lvlJc w:val="left"/>
      <w:pPr>
        <w:ind w:left="1440" w:hanging="360"/>
      </w:pPr>
    </w:lvl>
    <w:lvl w:ilvl="2" w:tplc="06EE570A">
      <w:start w:val="1"/>
      <w:numFmt w:val="lowerRoman"/>
      <w:lvlText w:val="%3."/>
      <w:lvlJc w:val="right"/>
      <w:pPr>
        <w:ind w:left="2160" w:hanging="180"/>
      </w:pPr>
    </w:lvl>
    <w:lvl w:ilvl="3" w:tplc="A1142ECA">
      <w:start w:val="1"/>
      <w:numFmt w:val="decimal"/>
      <w:lvlText w:val="%4."/>
      <w:lvlJc w:val="left"/>
      <w:pPr>
        <w:ind w:left="2880" w:hanging="360"/>
      </w:pPr>
    </w:lvl>
    <w:lvl w:ilvl="4" w:tplc="6580580E">
      <w:start w:val="1"/>
      <w:numFmt w:val="lowerLetter"/>
      <w:lvlText w:val="%5."/>
      <w:lvlJc w:val="left"/>
      <w:pPr>
        <w:ind w:left="3600" w:hanging="360"/>
      </w:pPr>
    </w:lvl>
    <w:lvl w:ilvl="5" w:tplc="A28ED3AC">
      <w:start w:val="1"/>
      <w:numFmt w:val="lowerRoman"/>
      <w:lvlText w:val="%6."/>
      <w:lvlJc w:val="right"/>
      <w:pPr>
        <w:ind w:left="4320" w:hanging="180"/>
      </w:pPr>
    </w:lvl>
    <w:lvl w:ilvl="6" w:tplc="2E528812">
      <w:start w:val="1"/>
      <w:numFmt w:val="decimal"/>
      <w:lvlText w:val="%7."/>
      <w:lvlJc w:val="left"/>
      <w:pPr>
        <w:ind w:left="5040" w:hanging="360"/>
      </w:pPr>
    </w:lvl>
    <w:lvl w:ilvl="7" w:tplc="8D300A7C">
      <w:start w:val="1"/>
      <w:numFmt w:val="lowerLetter"/>
      <w:lvlText w:val="%8."/>
      <w:lvlJc w:val="left"/>
      <w:pPr>
        <w:ind w:left="5760" w:hanging="360"/>
      </w:pPr>
    </w:lvl>
    <w:lvl w:ilvl="8" w:tplc="A7E68DE0">
      <w:start w:val="1"/>
      <w:numFmt w:val="lowerRoman"/>
      <w:lvlText w:val="%9."/>
      <w:lvlJc w:val="right"/>
      <w:pPr>
        <w:ind w:left="6480" w:hanging="180"/>
      </w:pPr>
    </w:lvl>
  </w:abstractNum>
  <w:abstractNum w:abstractNumId="34" w15:restartNumberingAfterBreak="0">
    <w:nsid w:val="774E39A1"/>
    <w:multiLevelType w:val="hybridMultilevel"/>
    <w:tmpl w:val="FFFFFFFF"/>
    <w:lvl w:ilvl="0" w:tplc="2F309748">
      <w:start w:val="1"/>
      <w:numFmt w:val="decimal"/>
      <w:lvlText w:val="%1."/>
      <w:lvlJc w:val="left"/>
      <w:pPr>
        <w:ind w:left="720" w:hanging="360"/>
      </w:pPr>
    </w:lvl>
    <w:lvl w:ilvl="1" w:tplc="4BA690B0">
      <w:start w:val="1"/>
      <w:numFmt w:val="lowerLetter"/>
      <w:lvlText w:val="%2."/>
      <w:lvlJc w:val="left"/>
      <w:pPr>
        <w:ind w:left="1440" w:hanging="360"/>
      </w:pPr>
    </w:lvl>
    <w:lvl w:ilvl="2" w:tplc="281055CA">
      <w:start w:val="1"/>
      <w:numFmt w:val="lowerRoman"/>
      <w:lvlText w:val="%3."/>
      <w:lvlJc w:val="right"/>
      <w:pPr>
        <w:ind w:left="2160" w:hanging="180"/>
      </w:pPr>
    </w:lvl>
    <w:lvl w:ilvl="3" w:tplc="8ADA4B76">
      <w:start w:val="1"/>
      <w:numFmt w:val="decimal"/>
      <w:lvlText w:val="%4."/>
      <w:lvlJc w:val="left"/>
      <w:pPr>
        <w:ind w:left="2880" w:hanging="360"/>
      </w:pPr>
    </w:lvl>
    <w:lvl w:ilvl="4" w:tplc="470C01A0">
      <w:start w:val="1"/>
      <w:numFmt w:val="lowerLetter"/>
      <w:lvlText w:val="%5."/>
      <w:lvlJc w:val="left"/>
      <w:pPr>
        <w:ind w:left="3600" w:hanging="360"/>
      </w:pPr>
    </w:lvl>
    <w:lvl w:ilvl="5" w:tplc="C47C7410">
      <w:start w:val="1"/>
      <w:numFmt w:val="lowerRoman"/>
      <w:lvlText w:val="%6."/>
      <w:lvlJc w:val="right"/>
      <w:pPr>
        <w:ind w:left="4320" w:hanging="180"/>
      </w:pPr>
    </w:lvl>
    <w:lvl w:ilvl="6" w:tplc="FAD2DB7E">
      <w:start w:val="1"/>
      <w:numFmt w:val="decimal"/>
      <w:lvlText w:val="%7."/>
      <w:lvlJc w:val="left"/>
      <w:pPr>
        <w:ind w:left="5040" w:hanging="360"/>
      </w:pPr>
    </w:lvl>
    <w:lvl w:ilvl="7" w:tplc="EE805AC0">
      <w:start w:val="1"/>
      <w:numFmt w:val="lowerLetter"/>
      <w:lvlText w:val="%8."/>
      <w:lvlJc w:val="left"/>
      <w:pPr>
        <w:ind w:left="5760" w:hanging="360"/>
      </w:pPr>
    </w:lvl>
    <w:lvl w:ilvl="8" w:tplc="EBA0ECFE">
      <w:start w:val="1"/>
      <w:numFmt w:val="lowerRoman"/>
      <w:lvlText w:val="%9."/>
      <w:lvlJc w:val="right"/>
      <w:pPr>
        <w:ind w:left="6480" w:hanging="180"/>
      </w:pPr>
    </w:lvl>
  </w:abstractNum>
  <w:abstractNum w:abstractNumId="35" w15:restartNumberingAfterBreak="0">
    <w:nsid w:val="7C34174A"/>
    <w:multiLevelType w:val="hybridMultilevel"/>
    <w:tmpl w:val="E0A6D342"/>
    <w:lvl w:ilvl="0" w:tplc="A3185CDA">
      <w:start w:val="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3E56CF"/>
    <w:multiLevelType w:val="hybridMultilevel"/>
    <w:tmpl w:val="FFFFFFFF"/>
    <w:lvl w:ilvl="0" w:tplc="2046744E">
      <w:start w:val="1"/>
      <w:numFmt w:val="bullet"/>
      <w:lvlText w:val="·"/>
      <w:lvlJc w:val="left"/>
      <w:pPr>
        <w:ind w:left="720" w:hanging="360"/>
      </w:pPr>
      <w:rPr>
        <w:rFonts w:ascii="Symbol" w:hAnsi="Symbol" w:hint="default"/>
      </w:rPr>
    </w:lvl>
    <w:lvl w:ilvl="1" w:tplc="3F52AF70">
      <w:start w:val="1"/>
      <w:numFmt w:val="bullet"/>
      <w:lvlText w:val="o"/>
      <w:lvlJc w:val="left"/>
      <w:pPr>
        <w:ind w:left="1440" w:hanging="360"/>
      </w:pPr>
      <w:rPr>
        <w:rFonts w:ascii="Courier New" w:hAnsi="Courier New" w:hint="default"/>
      </w:rPr>
    </w:lvl>
    <w:lvl w:ilvl="2" w:tplc="D52EFBE6">
      <w:start w:val="1"/>
      <w:numFmt w:val="bullet"/>
      <w:lvlText w:val=""/>
      <w:lvlJc w:val="left"/>
      <w:pPr>
        <w:ind w:left="2160" w:hanging="360"/>
      </w:pPr>
      <w:rPr>
        <w:rFonts w:ascii="Wingdings" w:hAnsi="Wingdings" w:hint="default"/>
      </w:rPr>
    </w:lvl>
    <w:lvl w:ilvl="3" w:tplc="4012404A">
      <w:start w:val="1"/>
      <w:numFmt w:val="bullet"/>
      <w:lvlText w:val=""/>
      <w:lvlJc w:val="left"/>
      <w:pPr>
        <w:ind w:left="2880" w:hanging="360"/>
      </w:pPr>
      <w:rPr>
        <w:rFonts w:ascii="Symbol" w:hAnsi="Symbol" w:hint="default"/>
      </w:rPr>
    </w:lvl>
    <w:lvl w:ilvl="4" w:tplc="B67669EA">
      <w:start w:val="1"/>
      <w:numFmt w:val="bullet"/>
      <w:lvlText w:val="o"/>
      <w:lvlJc w:val="left"/>
      <w:pPr>
        <w:ind w:left="3600" w:hanging="360"/>
      </w:pPr>
      <w:rPr>
        <w:rFonts w:ascii="Courier New" w:hAnsi="Courier New" w:hint="default"/>
      </w:rPr>
    </w:lvl>
    <w:lvl w:ilvl="5" w:tplc="AE4E50DE">
      <w:start w:val="1"/>
      <w:numFmt w:val="bullet"/>
      <w:lvlText w:val=""/>
      <w:lvlJc w:val="left"/>
      <w:pPr>
        <w:ind w:left="4320" w:hanging="360"/>
      </w:pPr>
      <w:rPr>
        <w:rFonts w:ascii="Wingdings" w:hAnsi="Wingdings" w:hint="default"/>
      </w:rPr>
    </w:lvl>
    <w:lvl w:ilvl="6" w:tplc="C074A4F8">
      <w:start w:val="1"/>
      <w:numFmt w:val="bullet"/>
      <w:lvlText w:val=""/>
      <w:lvlJc w:val="left"/>
      <w:pPr>
        <w:ind w:left="5040" w:hanging="360"/>
      </w:pPr>
      <w:rPr>
        <w:rFonts w:ascii="Symbol" w:hAnsi="Symbol" w:hint="default"/>
      </w:rPr>
    </w:lvl>
    <w:lvl w:ilvl="7" w:tplc="2F44B5F2">
      <w:start w:val="1"/>
      <w:numFmt w:val="bullet"/>
      <w:lvlText w:val="o"/>
      <w:lvlJc w:val="left"/>
      <w:pPr>
        <w:ind w:left="5760" w:hanging="360"/>
      </w:pPr>
      <w:rPr>
        <w:rFonts w:ascii="Courier New" w:hAnsi="Courier New" w:hint="default"/>
      </w:rPr>
    </w:lvl>
    <w:lvl w:ilvl="8" w:tplc="9208CE8E">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3"/>
  </w:num>
  <w:num w:numId="4">
    <w:abstractNumId w:val="31"/>
  </w:num>
  <w:num w:numId="5">
    <w:abstractNumId w:val="13"/>
  </w:num>
  <w:num w:numId="6">
    <w:abstractNumId w:val="20"/>
  </w:num>
  <w:num w:numId="7">
    <w:abstractNumId w:val="22"/>
  </w:num>
  <w:num w:numId="8">
    <w:abstractNumId w:val="10"/>
  </w:num>
  <w:num w:numId="9">
    <w:abstractNumId w:val="7"/>
  </w:num>
  <w:num w:numId="10">
    <w:abstractNumId w:val="9"/>
  </w:num>
  <w:num w:numId="11">
    <w:abstractNumId w:val="36"/>
  </w:num>
  <w:num w:numId="12">
    <w:abstractNumId w:val="14"/>
  </w:num>
  <w:num w:numId="13">
    <w:abstractNumId w:val="27"/>
  </w:num>
  <w:num w:numId="14">
    <w:abstractNumId w:val="32"/>
  </w:num>
  <w:num w:numId="15">
    <w:abstractNumId w:val="21"/>
  </w:num>
  <w:num w:numId="16">
    <w:abstractNumId w:val="2"/>
  </w:num>
  <w:num w:numId="17">
    <w:abstractNumId w:val="26"/>
  </w:num>
  <w:num w:numId="18">
    <w:abstractNumId w:val="8"/>
  </w:num>
  <w:num w:numId="19">
    <w:abstractNumId w:val="24"/>
  </w:num>
  <w:num w:numId="20">
    <w:abstractNumId w:val="17"/>
  </w:num>
  <w:num w:numId="21">
    <w:abstractNumId w:val="18"/>
  </w:num>
  <w:num w:numId="22">
    <w:abstractNumId w:val="0"/>
  </w:num>
  <w:num w:numId="23">
    <w:abstractNumId w:val="3"/>
  </w:num>
  <w:num w:numId="24">
    <w:abstractNumId w:val="19"/>
  </w:num>
  <w:num w:numId="25">
    <w:abstractNumId w:val="16"/>
  </w:num>
  <w:num w:numId="26">
    <w:abstractNumId w:val="33"/>
  </w:num>
  <w:num w:numId="27">
    <w:abstractNumId w:val="6"/>
  </w:num>
  <w:num w:numId="28">
    <w:abstractNumId w:val="11"/>
  </w:num>
  <w:num w:numId="29">
    <w:abstractNumId w:val="34"/>
  </w:num>
  <w:num w:numId="30">
    <w:abstractNumId w:val="12"/>
  </w:num>
  <w:num w:numId="31">
    <w:abstractNumId w:val="25"/>
  </w:num>
  <w:num w:numId="32">
    <w:abstractNumId w:val="29"/>
  </w:num>
  <w:num w:numId="33">
    <w:abstractNumId w:val="28"/>
  </w:num>
  <w:num w:numId="34">
    <w:abstractNumId w:val="15"/>
  </w:num>
  <w:num w:numId="35">
    <w:abstractNumId w:val="1"/>
  </w:num>
  <w:num w:numId="36">
    <w:abstractNumId w:val="5"/>
  </w:num>
  <w:num w:numId="3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C25"/>
    <w:rsid w:val="00084E3D"/>
    <w:rsid w:val="00087A52"/>
    <w:rsid w:val="00090A7E"/>
    <w:rsid w:val="000930D6"/>
    <w:rsid w:val="00096F11"/>
    <w:rsid w:val="00097AEE"/>
    <w:rsid w:val="000A182F"/>
    <w:rsid w:val="000A6F62"/>
    <w:rsid w:val="000B3710"/>
    <w:rsid w:val="000C035A"/>
    <w:rsid w:val="000C09D9"/>
    <w:rsid w:val="000C72D4"/>
    <w:rsid w:val="000D0EE3"/>
    <w:rsid w:val="000D14D3"/>
    <w:rsid w:val="000D4080"/>
    <w:rsid w:val="000D55DD"/>
    <w:rsid w:val="000D64E6"/>
    <w:rsid w:val="000D795F"/>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7FA4"/>
    <w:rsid w:val="00130996"/>
    <w:rsid w:val="00133B8F"/>
    <w:rsid w:val="00133F77"/>
    <w:rsid w:val="00150F97"/>
    <w:rsid w:val="0015216A"/>
    <w:rsid w:val="001576AA"/>
    <w:rsid w:val="001621DF"/>
    <w:rsid w:val="00163C6C"/>
    <w:rsid w:val="0016517C"/>
    <w:rsid w:val="00174B2D"/>
    <w:rsid w:val="00175D34"/>
    <w:rsid w:val="001772EA"/>
    <w:rsid w:val="00180923"/>
    <w:rsid w:val="001820CB"/>
    <w:rsid w:val="001834BA"/>
    <w:rsid w:val="00183D0A"/>
    <w:rsid w:val="001869CC"/>
    <w:rsid w:val="00187405"/>
    <w:rsid w:val="00193F6E"/>
    <w:rsid w:val="00195314"/>
    <w:rsid w:val="001969B8"/>
    <w:rsid w:val="001A0908"/>
    <w:rsid w:val="001A4CD0"/>
    <w:rsid w:val="001A73DE"/>
    <w:rsid w:val="001B2325"/>
    <w:rsid w:val="001B35CB"/>
    <w:rsid w:val="001B3AD8"/>
    <w:rsid w:val="001B6848"/>
    <w:rsid w:val="001B7F61"/>
    <w:rsid w:val="001C01A1"/>
    <w:rsid w:val="001C07FC"/>
    <w:rsid w:val="001C0984"/>
    <w:rsid w:val="001C65BA"/>
    <w:rsid w:val="001D12FB"/>
    <w:rsid w:val="001D4EB3"/>
    <w:rsid w:val="001D5B14"/>
    <w:rsid w:val="001D78A8"/>
    <w:rsid w:val="001E2263"/>
    <w:rsid w:val="001E2498"/>
    <w:rsid w:val="001E3071"/>
    <w:rsid w:val="001E6493"/>
    <w:rsid w:val="001E6B55"/>
    <w:rsid w:val="001F36F6"/>
    <w:rsid w:val="00203839"/>
    <w:rsid w:val="00204B7C"/>
    <w:rsid w:val="00210777"/>
    <w:rsid w:val="00214718"/>
    <w:rsid w:val="002169D4"/>
    <w:rsid w:val="00221216"/>
    <w:rsid w:val="002220CF"/>
    <w:rsid w:val="00222983"/>
    <w:rsid w:val="00222CB0"/>
    <w:rsid w:val="00223519"/>
    <w:rsid w:val="00225986"/>
    <w:rsid w:val="00230A60"/>
    <w:rsid w:val="00232EC8"/>
    <w:rsid w:val="00233344"/>
    <w:rsid w:val="00233CA0"/>
    <w:rsid w:val="002356EF"/>
    <w:rsid w:val="002358FD"/>
    <w:rsid w:val="00237FB1"/>
    <w:rsid w:val="002421C1"/>
    <w:rsid w:val="0024322C"/>
    <w:rsid w:val="00243A51"/>
    <w:rsid w:val="00251BA8"/>
    <w:rsid w:val="00253994"/>
    <w:rsid w:val="00254FC7"/>
    <w:rsid w:val="00255486"/>
    <w:rsid w:val="002568EC"/>
    <w:rsid w:val="00260156"/>
    <w:rsid w:val="002677D9"/>
    <w:rsid w:val="00271B3F"/>
    <w:rsid w:val="00273A79"/>
    <w:rsid w:val="00275BD7"/>
    <w:rsid w:val="00280B5B"/>
    <w:rsid w:val="00284E4E"/>
    <w:rsid w:val="002977D3"/>
    <w:rsid w:val="002A0871"/>
    <w:rsid w:val="002A54B1"/>
    <w:rsid w:val="002A702F"/>
    <w:rsid w:val="002B3C77"/>
    <w:rsid w:val="002B7A53"/>
    <w:rsid w:val="002C0F42"/>
    <w:rsid w:val="002C4528"/>
    <w:rsid w:val="002C6834"/>
    <w:rsid w:val="002D4152"/>
    <w:rsid w:val="002D4C4D"/>
    <w:rsid w:val="002D4E90"/>
    <w:rsid w:val="002E0FA8"/>
    <w:rsid w:val="002E497F"/>
    <w:rsid w:val="002E7FAC"/>
    <w:rsid w:val="002F2E84"/>
    <w:rsid w:val="002F76D3"/>
    <w:rsid w:val="003004C2"/>
    <w:rsid w:val="00305371"/>
    <w:rsid w:val="00312BF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5C07"/>
    <w:rsid w:val="003A616C"/>
    <w:rsid w:val="003B579E"/>
    <w:rsid w:val="003C0E4A"/>
    <w:rsid w:val="003C6133"/>
    <w:rsid w:val="003D5CA1"/>
    <w:rsid w:val="003D7764"/>
    <w:rsid w:val="003E36E8"/>
    <w:rsid w:val="003F344E"/>
    <w:rsid w:val="003F4C24"/>
    <w:rsid w:val="00405DCA"/>
    <w:rsid w:val="0040790E"/>
    <w:rsid w:val="00417B07"/>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72A7A"/>
    <w:rsid w:val="00472E16"/>
    <w:rsid w:val="00475166"/>
    <w:rsid w:val="0048104C"/>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4411"/>
    <w:rsid w:val="00515F6C"/>
    <w:rsid w:val="00521164"/>
    <w:rsid w:val="005215BD"/>
    <w:rsid w:val="00524774"/>
    <w:rsid w:val="00530A19"/>
    <w:rsid w:val="00530F3B"/>
    <w:rsid w:val="00532641"/>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D55"/>
    <w:rsid w:val="005C31F8"/>
    <w:rsid w:val="005C6534"/>
    <w:rsid w:val="005C6E7D"/>
    <w:rsid w:val="005D4716"/>
    <w:rsid w:val="005D4DC6"/>
    <w:rsid w:val="005DA595"/>
    <w:rsid w:val="005E2C3B"/>
    <w:rsid w:val="005F0582"/>
    <w:rsid w:val="005F108F"/>
    <w:rsid w:val="005F238B"/>
    <w:rsid w:val="005F286E"/>
    <w:rsid w:val="005F535E"/>
    <w:rsid w:val="00600D13"/>
    <w:rsid w:val="00600FD8"/>
    <w:rsid w:val="00603FB9"/>
    <w:rsid w:val="00604920"/>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6EA2"/>
    <w:rsid w:val="00640A13"/>
    <w:rsid w:val="0064456B"/>
    <w:rsid w:val="00645AF6"/>
    <w:rsid w:val="006502C0"/>
    <w:rsid w:val="00652CA9"/>
    <w:rsid w:val="00662EF4"/>
    <w:rsid w:val="00674286"/>
    <w:rsid w:val="00677FF9"/>
    <w:rsid w:val="00680CEE"/>
    <w:rsid w:val="00691147"/>
    <w:rsid w:val="0069188D"/>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7020E1"/>
    <w:rsid w:val="00702D0C"/>
    <w:rsid w:val="00704787"/>
    <w:rsid w:val="00704F59"/>
    <w:rsid w:val="007050A4"/>
    <w:rsid w:val="00706285"/>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4140"/>
    <w:rsid w:val="00735E2A"/>
    <w:rsid w:val="007368D8"/>
    <w:rsid w:val="00741EE2"/>
    <w:rsid w:val="00743002"/>
    <w:rsid w:val="00743783"/>
    <w:rsid w:val="0074467F"/>
    <w:rsid w:val="007467FC"/>
    <w:rsid w:val="00746AF5"/>
    <w:rsid w:val="00750211"/>
    <w:rsid w:val="007518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71F2"/>
    <w:rsid w:val="007A3173"/>
    <w:rsid w:val="007A46E7"/>
    <w:rsid w:val="007A59CF"/>
    <w:rsid w:val="007A5DAC"/>
    <w:rsid w:val="007A719F"/>
    <w:rsid w:val="007B2DF6"/>
    <w:rsid w:val="007B3F14"/>
    <w:rsid w:val="007B5CE5"/>
    <w:rsid w:val="007C00B4"/>
    <w:rsid w:val="007C0544"/>
    <w:rsid w:val="007C5492"/>
    <w:rsid w:val="007C6EEA"/>
    <w:rsid w:val="007D17A9"/>
    <w:rsid w:val="007D2D0F"/>
    <w:rsid w:val="007D3140"/>
    <w:rsid w:val="007D4841"/>
    <w:rsid w:val="007D4C33"/>
    <w:rsid w:val="007D56B1"/>
    <w:rsid w:val="007E6D0E"/>
    <w:rsid w:val="007E6E0E"/>
    <w:rsid w:val="007F0647"/>
    <w:rsid w:val="007F1165"/>
    <w:rsid w:val="007F62A6"/>
    <w:rsid w:val="00800344"/>
    <w:rsid w:val="008011E7"/>
    <w:rsid w:val="008028A5"/>
    <w:rsid w:val="008042E8"/>
    <w:rsid w:val="00804E16"/>
    <w:rsid w:val="008053CC"/>
    <w:rsid w:val="00805F64"/>
    <w:rsid w:val="0080693D"/>
    <w:rsid w:val="00811347"/>
    <w:rsid w:val="00811EDE"/>
    <w:rsid w:val="008136AB"/>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44C5"/>
    <w:rsid w:val="008D54D9"/>
    <w:rsid w:val="008E009B"/>
    <w:rsid w:val="008E2FF7"/>
    <w:rsid w:val="008E4726"/>
    <w:rsid w:val="008E51CD"/>
    <w:rsid w:val="008E7640"/>
    <w:rsid w:val="008F3EE2"/>
    <w:rsid w:val="008F6A6E"/>
    <w:rsid w:val="008F7AB1"/>
    <w:rsid w:val="00901914"/>
    <w:rsid w:val="00906DA4"/>
    <w:rsid w:val="009078AC"/>
    <w:rsid w:val="00910819"/>
    <w:rsid w:val="00911020"/>
    <w:rsid w:val="00913DB2"/>
    <w:rsid w:val="00917EC3"/>
    <w:rsid w:val="0092195A"/>
    <w:rsid w:val="00924368"/>
    <w:rsid w:val="00926BE1"/>
    <w:rsid w:val="0092757B"/>
    <w:rsid w:val="00932D18"/>
    <w:rsid w:val="009338B2"/>
    <w:rsid w:val="0094247A"/>
    <w:rsid w:val="009529BD"/>
    <w:rsid w:val="00953C59"/>
    <w:rsid w:val="00954017"/>
    <w:rsid w:val="00963570"/>
    <w:rsid w:val="0096460C"/>
    <w:rsid w:val="0096640B"/>
    <w:rsid w:val="00970A38"/>
    <w:rsid w:val="009714AA"/>
    <w:rsid w:val="00971580"/>
    <w:rsid w:val="009715BA"/>
    <w:rsid w:val="00973F67"/>
    <w:rsid w:val="0097459A"/>
    <w:rsid w:val="009752C1"/>
    <w:rsid w:val="009767F1"/>
    <w:rsid w:val="00976B9F"/>
    <w:rsid w:val="00977719"/>
    <w:rsid w:val="00980103"/>
    <w:rsid w:val="00982FF7"/>
    <w:rsid w:val="00983253"/>
    <w:rsid w:val="0098771A"/>
    <w:rsid w:val="009931A5"/>
    <w:rsid w:val="00997333"/>
    <w:rsid w:val="009A09EC"/>
    <w:rsid w:val="009A7354"/>
    <w:rsid w:val="009A7B62"/>
    <w:rsid w:val="009B2A00"/>
    <w:rsid w:val="009B5523"/>
    <w:rsid w:val="009B76B1"/>
    <w:rsid w:val="009B76EF"/>
    <w:rsid w:val="009C0029"/>
    <w:rsid w:val="009C79E7"/>
    <w:rsid w:val="009D321B"/>
    <w:rsid w:val="009D3482"/>
    <w:rsid w:val="009D3551"/>
    <w:rsid w:val="009E0DA9"/>
    <w:rsid w:val="009E54F1"/>
    <w:rsid w:val="009E5D7F"/>
    <w:rsid w:val="009E7DE2"/>
    <w:rsid w:val="009F105A"/>
    <w:rsid w:val="009F5133"/>
    <w:rsid w:val="00A0449B"/>
    <w:rsid w:val="00A04B2E"/>
    <w:rsid w:val="00A05DEB"/>
    <w:rsid w:val="00A06888"/>
    <w:rsid w:val="00A17E92"/>
    <w:rsid w:val="00A200DA"/>
    <w:rsid w:val="00A20566"/>
    <w:rsid w:val="00A2710C"/>
    <w:rsid w:val="00A3045C"/>
    <w:rsid w:val="00A33E97"/>
    <w:rsid w:val="00A348C5"/>
    <w:rsid w:val="00A35B52"/>
    <w:rsid w:val="00A3794C"/>
    <w:rsid w:val="00A42BC9"/>
    <w:rsid w:val="00A43DDD"/>
    <w:rsid w:val="00A50D00"/>
    <w:rsid w:val="00A52E0F"/>
    <w:rsid w:val="00A55450"/>
    <w:rsid w:val="00A60636"/>
    <w:rsid w:val="00A60CB5"/>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B38E9"/>
    <w:rsid w:val="00AB3CD7"/>
    <w:rsid w:val="00AB5F70"/>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14311"/>
    <w:rsid w:val="00B230CB"/>
    <w:rsid w:val="00B24E08"/>
    <w:rsid w:val="00B25734"/>
    <w:rsid w:val="00B316A8"/>
    <w:rsid w:val="00B34F8D"/>
    <w:rsid w:val="00B35212"/>
    <w:rsid w:val="00B35AE3"/>
    <w:rsid w:val="00B41377"/>
    <w:rsid w:val="00B444DB"/>
    <w:rsid w:val="00B52105"/>
    <w:rsid w:val="00B577A5"/>
    <w:rsid w:val="00B61C71"/>
    <w:rsid w:val="00B65162"/>
    <w:rsid w:val="00B663BE"/>
    <w:rsid w:val="00B668B2"/>
    <w:rsid w:val="00B7639A"/>
    <w:rsid w:val="00B80B25"/>
    <w:rsid w:val="00B81BEA"/>
    <w:rsid w:val="00B82364"/>
    <w:rsid w:val="00B91C5D"/>
    <w:rsid w:val="00B93E8F"/>
    <w:rsid w:val="00B94277"/>
    <w:rsid w:val="00B97F93"/>
    <w:rsid w:val="00BA1EAC"/>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3588"/>
    <w:rsid w:val="00BE45B1"/>
    <w:rsid w:val="00BF2156"/>
    <w:rsid w:val="00BF378A"/>
    <w:rsid w:val="00BF5363"/>
    <w:rsid w:val="00C02AC1"/>
    <w:rsid w:val="00C04AB1"/>
    <w:rsid w:val="00C0691B"/>
    <w:rsid w:val="00C10ADA"/>
    <w:rsid w:val="00C1352A"/>
    <w:rsid w:val="00C16AA8"/>
    <w:rsid w:val="00C208CC"/>
    <w:rsid w:val="00C20B0F"/>
    <w:rsid w:val="00C20C00"/>
    <w:rsid w:val="00C2107D"/>
    <w:rsid w:val="00C23A69"/>
    <w:rsid w:val="00C25ED5"/>
    <w:rsid w:val="00C26B0E"/>
    <w:rsid w:val="00C27C88"/>
    <w:rsid w:val="00C30604"/>
    <w:rsid w:val="00C3259E"/>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21F2"/>
    <w:rsid w:val="00CB0018"/>
    <w:rsid w:val="00CB21FE"/>
    <w:rsid w:val="00CB2A05"/>
    <w:rsid w:val="00CB657C"/>
    <w:rsid w:val="00CC145E"/>
    <w:rsid w:val="00CC2F1D"/>
    <w:rsid w:val="00CC5693"/>
    <w:rsid w:val="00CD0152"/>
    <w:rsid w:val="00CD0380"/>
    <w:rsid w:val="00CD31D2"/>
    <w:rsid w:val="00CD4274"/>
    <w:rsid w:val="00CD4694"/>
    <w:rsid w:val="00CD4DF3"/>
    <w:rsid w:val="00CE156F"/>
    <w:rsid w:val="00CE1657"/>
    <w:rsid w:val="00CE5E51"/>
    <w:rsid w:val="00CE7DD7"/>
    <w:rsid w:val="00CE7EDE"/>
    <w:rsid w:val="00CF0C3E"/>
    <w:rsid w:val="00CF1663"/>
    <w:rsid w:val="00CF6403"/>
    <w:rsid w:val="00D0217A"/>
    <w:rsid w:val="00D02756"/>
    <w:rsid w:val="00D05CBC"/>
    <w:rsid w:val="00D07931"/>
    <w:rsid w:val="00D118F0"/>
    <w:rsid w:val="00D12D58"/>
    <w:rsid w:val="00D133EC"/>
    <w:rsid w:val="00D20CD0"/>
    <w:rsid w:val="00D20D09"/>
    <w:rsid w:val="00D219AF"/>
    <w:rsid w:val="00D23F64"/>
    <w:rsid w:val="00D37A38"/>
    <w:rsid w:val="00D41C30"/>
    <w:rsid w:val="00D45008"/>
    <w:rsid w:val="00D45B48"/>
    <w:rsid w:val="00D47157"/>
    <w:rsid w:val="00D4738A"/>
    <w:rsid w:val="00D51667"/>
    <w:rsid w:val="00D55096"/>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5490"/>
    <w:rsid w:val="00DE79FD"/>
    <w:rsid w:val="00DF393D"/>
    <w:rsid w:val="00DF3CEE"/>
    <w:rsid w:val="00DF7636"/>
    <w:rsid w:val="00DF7687"/>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51D8"/>
    <w:rsid w:val="00E465DB"/>
    <w:rsid w:val="00E46675"/>
    <w:rsid w:val="00E50BD8"/>
    <w:rsid w:val="00E515D7"/>
    <w:rsid w:val="00E53B1B"/>
    <w:rsid w:val="00E54A27"/>
    <w:rsid w:val="00E56D25"/>
    <w:rsid w:val="00E614B1"/>
    <w:rsid w:val="00E625A1"/>
    <w:rsid w:val="00E65FF6"/>
    <w:rsid w:val="00E7187A"/>
    <w:rsid w:val="00E72C42"/>
    <w:rsid w:val="00E75F36"/>
    <w:rsid w:val="00E77501"/>
    <w:rsid w:val="00E81246"/>
    <w:rsid w:val="00E81CFE"/>
    <w:rsid w:val="00E84511"/>
    <w:rsid w:val="00E86D6B"/>
    <w:rsid w:val="00E87796"/>
    <w:rsid w:val="00E91655"/>
    <w:rsid w:val="00E9478F"/>
    <w:rsid w:val="00E9493F"/>
    <w:rsid w:val="00E9705F"/>
    <w:rsid w:val="00E9776A"/>
    <w:rsid w:val="00E97862"/>
    <w:rsid w:val="00EA295F"/>
    <w:rsid w:val="00EA3065"/>
    <w:rsid w:val="00EA3498"/>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6AE1"/>
    <w:rsid w:val="00EF764A"/>
    <w:rsid w:val="00F006F0"/>
    <w:rsid w:val="00F01E4D"/>
    <w:rsid w:val="00F03551"/>
    <w:rsid w:val="00F035E9"/>
    <w:rsid w:val="00F14DDA"/>
    <w:rsid w:val="00F16C59"/>
    <w:rsid w:val="00F17445"/>
    <w:rsid w:val="00F27005"/>
    <w:rsid w:val="00F31384"/>
    <w:rsid w:val="00F32C56"/>
    <w:rsid w:val="00F3458F"/>
    <w:rsid w:val="00F35803"/>
    <w:rsid w:val="00F3591F"/>
    <w:rsid w:val="00F40166"/>
    <w:rsid w:val="00F40414"/>
    <w:rsid w:val="00F422A5"/>
    <w:rsid w:val="00F42BC1"/>
    <w:rsid w:val="00F43851"/>
    <w:rsid w:val="00F44504"/>
    <w:rsid w:val="00F4606E"/>
    <w:rsid w:val="00F52A7D"/>
    <w:rsid w:val="00F55E93"/>
    <w:rsid w:val="00F600BD"/>
    <w:rsid w:val="00F6122C"/>
    <w:rsid w:val="00F6313F"/>
    <w:rsid w:val="00F650F1"/>
    <w:rsid w:val="00F67FCA"/>
    <w:rsid w:val="00F7591A"/>
    <w:rsid w:val="00F76918"/>
    <w:rsid w:val="00F7E39A"/>
    <w:rsid w:val="00F85B1F"/>
    <w:rsid w:val="00F85F41"/>
    <w:rsid w:val="00F874A0"/>
    <w:rsid w:val="00F90997"/>
    <w:rsid w:val="00F91346"/>
    <w:rsid w:val="00F93B10"/>
    <w:rsid w:val="00F93D2E"/>
    <w:rsid w:val="00F94C60"/>
    <w:rsid w:val="00FB0069"/>
    <w:rsid w:val="00FB25A3"/>
    <w:rsid w:val="00FB295D"/>
    <w:rsid w:val="00FC2D47"/>
    <w:rsid w:val="00FC3BB8"/>
    <w:rsid w:val="00FC44D2"/>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2022-01-12T03:41:00Z</dcterms:created>
  <dcterms:modified xsi:type="dcterms:W3CDTF">2022-01-12T03:41:00Z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