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08089" w14:textId="77777777" w:rsidR="0074696E" w:rsidRPr="00AA239D" w:rsidRDefault="00904AB4" w:rsidP="00EC40D5">
      <w:pPr>
        <w:pStyle w:val="Sectionbreakfirstpage"/>
        <w:rPr>
          <w:rFonts w:ascii="VIC" w:hAnsi="VIC"/>
        </w:rPr>
      </w:pPr>
      <w:r w:rsidRPr="00AA239D">
        <w:rPr>
          <w:rFonts w:ascii="VIC" w:hAnsi="VIC"/>
          <w:lang w:val="en-GB" w:eastAsia="en-GB"/>
        </w:rPr>
        <w:drawing>
          <wp:anchor distT="0" distB="0" distL="114300" distR="114300" simplePos="0" relativeHeight="251658240" behindDoc="1" locked="1" layoutInCell="1" allowOverlap="0" wp14:anchorId="247E055E" wp14:editId="11A0A39E">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8DFD578" w14:textId="77777777" w:rsidR="00A62D44" w:rsidRPr="00AA239D" w:rsidRDefault="00A62D44" w:rsidP="00EC40D5">
      <w:pPr>
        <w:pStyle w:val="Sectionbreakfirstpage"/>
        <w:rPr>
          <w:rFonts w:ascii="VIC" w:hAnsi="VIC"/>
        </w:rPr>
        <w:sectPr w:rsidR="00A62D44" w:rsidRPr="00AA239D" w:rsidSect="00FB637B">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AA239D" w14:paraId="1E01DA13" w14:textId="77777777" w:rsidTr="00B07FF7">
        <w:trPr>
          <w:trHeight w:val="622"/>
        </w:trPr>
        <w:tc>
          <w:tcPr>
            <w:tcW w:w="10348" w:type="dxa"/>
            <w:tcMar>
              <w:top w:w="1531" w:type="dxa"/>
              <w:left w:w="0" w:type="dxa"/>
              <w:right w:w="0" w:type="dxa"/>
            </w:tcMar>
          </w:tcPr>
          <w:p w14:paraId="7FCDA033" w14:textId="3FE359D1" w:rsidR="003B5733" w:rsidRPr="0067235C" w:rsidRDefault="00B33A00" w:rsidP="0067235C">
            <w:pPr>
              <w:pStyle w:val="Documenttitle"/>
            </w:pPr>
            <w:r w:rsidRPr="0067235C">
              <w:t>Victoria's mental health and wellbeing workforce strategy 2021</w:t>
            </w:r>
            <w:r w:rsidR="00771E0D" w:rsidRPr="0067235C">
              <w:t>–</w:t>
            </w:r>
            <w:r w:rsidRPr="0067235C">
              <w:t>2024</w:t>
            </w:r>
          </w:p>
          <w:p w14:paraId="3E0D444C" w14:textId="385AA1E6" w:rsidR="003B5733" w:rsidRPr="00154F90" w:rsidRDefault="00B74196" w:rsidP="005F23DF">
            <w:pPr>
              <w:pStyle w:val="Documenttitle"/>
              <w:rPr>
                <w:sz w:val="32"/>
                <w:szCs w:val="32"/>
              </w:rPr>
            </w:pPr>
            <w:r w:rsidRPr="00154F90">
              <w:rPr>
                <w:sz w:val="32"/>
                <w:szCs w:val="32"/>
              </w:rPr>
              <w:t>Summary</w:t>
            </w:r>
          </w:p>
        </w:tc>
      </w:tr>
    </w:tbl>
    <w:p w14:paraId="3E006360" w14:textId="23D4D979" w:rsidR="00EE29AD" w:rsidRPr="0067235C" w:rsidRDefault="00B33A00" w:rsidP="0067235C">
      <w:pPr>
        <w:pStyle w:val="Heading1"/>
      </w:pPr>
      <w:r w:rsidRPr="0067235C">
        <w:t>A bold vision for reform</w:t>
      </w:r>
    </w:p>
    <w:p w14:paraId="1C5B5B1E" w14:textId="64A905EA" w:rsidR="00B203A5" w:rsidRPr="0067235C" w:rsidRDefault="001056FC" w:rsidP="0067235C">
      <w:pPr>
        <w:pStyle w:val="Introtext"/>
      </w:pPr>
      <w:r w:rsidRPr="0067235C">
        <w:t xml:space="preserve">A </w:t>
      </w:r>
      <w:r w:rsidR="00AA239D" w:rsidRPr="0067235C">
        <w:t>modern</w:t>
      </w:r>
      <w:r w:rsidRPr="0067235C">
        <w:t xml:space="preserve"> mental health and wellbeing system </w:t>
      </w:r>
      <w:r w:rsidR="009B43E9" w:rsidRPr="0067235C">
        <w:t xml:space="preserve">relies on </w:t>
      </w:r>
      <w:r w:rsidR="00175B66" w:rsidRPr="0067235C">
        <w:t>a workforce built and supported by contemporary thinking</w:t>
      </w:r>
      <w:r w:rsidR="004A4823" w:rsidRPr="0067235C">
        <w:t xml:space="preserve"> </w:t>
      </w:r>
      <w:r w:rsidR="0007592A" w:rsidRPr="0067235C">
        <w:t xml:space="preserve">and </w:t>
      </w:r>
      <w:r w:rsidR="004A4823" w:rsidRPr="0067235C">
        <w:t xml:space="preserve">inspired </w:t>
      </w:r>
      <w:r w:rsidR="00B517D2" w:rsidRPr="0067235C">
        <w:t>by</w:t>
      </w:r>
      <w:r w:rsidR="001D5310" w:rsidRPr="0067235C">
        <w:t xml:space="preserve"> </w:t>
      </w:r>
      <w:r w:rsidR="005118DF" w:rsidRPr="0067235C">
        <w:t>a</w:t>
      </w:r>
      <w:r w:rsidR="001D5310" w:rsidRPr="0067235C">
        <w:t xml:space="preserve"> vision</w:t>
      </w:r>
      <w:r w:rsidR="00505783" w:rsidRPr="0067235C">
        <w:t xml:space="preserve"> of reform</w:t>
      </w:r>
      <w:r w:rsidR="00CF35CE" w:rsidRPr="0067235C">
        <w:t>.</w:t>
      </w:r>
    </w:p>
    <w:p w14:paraId="7970F39D" w14:textId="2679919D" w:rsidR="00C03D52" w:rsidRPr="0067235C" w:rsidRDefault="00B33A00" w:rsidP="0067235C">
      <w:pPr>
        <w:pStyle w:val="Body"/>
      </w:pPr>
      <w:r w:rsidRPr="0067235C">
        <w:rPr>
          <w:i/>
        </w:rPr>
        <w:t xml:space="preserve">Victoria’s </w:t>
      </w:r>
      <w:r w:rsidR="00630587" w:rsidRPr="0067235C">
        <w:rPr>
          <w:i/>
        </w:rPr>
        <w:t>m</w:t>
      </w:r>
      <w:r w:rsidRPr="0067235C">
        <w:rPr>
          <w:i/>
        </w:rPr>
        <w:t xml:space="preserve">ental </w:t>
      </w:r>
      <w:r w:rsidR="00630587" w:rsidRPr="0067235C">
        <w:rPr>
          <w:i/>
        </w:rPr>
        <w:t>h</w:t>
      </w:r>
      <w:r w:rsidRPr="0067235C">
        <w:rPr>
          <w:i/>
        </w:rPr>
        <w:t xml:space="preserve">ealth and </w:t>
      </w:r>
      <w:r w:rsidR="00630587" w:rsidRPr="0067235C">
        <w:rPr>
          <w:i/>
        </w:rPr>
        <w:t>w</w:t>
      </w:r>
      <w:r w:rsidRPr="0067235C">
        <w:rPr>
          <w:i/>
        </w:rPr>
        <w:t xml:space="preserve">ellbeing </w:t>
      </w:r>
      <w:r w:rsidR="00630587" w:rsidRPr="0067235C">
        <w:rPr>
          <w:i/>
        </w:rPr>
        <w:t>w</w:t>
      </w:r>
      <w:r w:rsidRPr="0067235C">
        <w:rPr>
          <w:i/>
        </w:rPr>
        <w:t xml:space="preserve">orkforce </w:t>
      </w:r>
      <w:r w:rsidR="00630587" w:rsidRPr="0067235C">
        <w:rPr>
          <w:i/>
        </w:rPr>
        <w:t>s</w:t>
      </w:r>
      <w:r w:rsidRPr="0067235C">
        <w:rPr>
          <w:i/>
        </w:rPr>
        <w:t>trategy 2021</w:t>
      </w:r>
      <w:r w:rsidR="00001069" w:rsidRPr="0067235C">
        <w:rPr>
          <w:i/>
        </w:rPr>
        <w:t>–</w:t>
      </w:r>
      <w:r w:rsidRPr="0067235C">
        <w:rPr>
          <w:i/>
        </w:rPr>
        <w:t>2024</w:t>
      </w:r>
      <w:r w:rsidRPr="0067235C">
        <w:t xml:space="preserve"> sets out a coordinated and strategic approach to </w:t>
      </w:r>
      <w:r w:rsidR="00C03D52" w:rsidRPr="0067235C">
        <w:t xml:space="preserve">deliver </w:t>
      </w:r>
      <w:r w:rsidR="001B59E6" w:rsidRPr="0067235C">
        <w:t>the</w:t>
      </w:r>
      <w:r w:rsidR="00C03D52" w:rsidRPr="0067235C">
        <w:t xml:space="preserve"> diverse, skilled and multidisciplinary workforce </w:t>
      </w:r>
      <w:r w:rsidR="00E652E9" w:rsidRPr="0067235C">
        <w:t xml:space="preserve">required for </w:t>
      </w:r>
      <w:r w:rsidR="00C03D52" w:rsidRPr="0067235C">
        <w:t>Victoria’s reformed mental health and wellbeing system.</w:t>
      </w:r>
    </w:p>
    <w:p w14:paraId="433353AB" w14:textId="7626FED4" w:rsidR="00B33A00" w:rsidRPr="0067235C" w:rsidRDefault="00B33A00" w:rsidP="0067235C">
      <w:pPr>
        <w:pStyle w:val="Body"/>
      </w:pPr>
      <w:r w:rsidRPr="0067235C">
        <w:t xml:space="preserve">The strategy </w:t>
      </w:r>
      <w:r w:rsidR="00A07FD0" w:rsidRPr="0067235C">
        <w:t>identifies</w:t>
      </w:r>
      <w:r w:rsidRPr="0067235C">
        <w:t xml:space="preserve"> priorities for the future of the mental health and wellbeing workforce, builds on the system’s highly</w:t>
      </w:r>
      <w:r w:rsidR="00196247" w:rsidRPr="0067235C">
        <w:t xml:space="preserve"> </w:t>
      </w:r>
      <w:r w:rsidRPr="0067235C">
        <w:t xml:space="preserve">capable workforce base to </w:t>
      </w:r>
      <w:r w:rsidR="00172622" w:rsidRPr="0067235C">
        <w:t>meet</w:t>
      </w:r>
      <w:r w:rsidRPr="0067235C">
        <w:t xml:space="preserve"> the most urgent challenges, and lays the foundations for </w:t>
      </w:r>
      <w:r w:rsidR="00630587" w:rsidRPr="0067235C">
        <w:t>implementing recommendations made by the Royal Commission into Victoria’s Mental Health System</w:t>
      </w:r>
      <w:r w:rsidR="00983969" w:rsidRPr="0067235C">
        <w:t xml:space="preserve"> </w:t>
      </w:r>
      <w:r w:rsidR="00F93DAC" w:rsidRPr="0067235C">
        <w:t>to deliver</w:t>
      </w:r>
      <w:r w:rsidR="00983969" w:rsidRPr="0067235C">
        <w:t xml:space="preserve"> improved outcomes for Victorians</w:t>
      </w:r>
      <w:r w:rsidR="00630587" w:rsidRPr="0067235C">
        <w:t>.</w:t>
      </w:r>
    </w:p>
    <w:p w14:paraId="5332689F" w14:textId="3290C83A" w:rsidR="00643DF9" w:rsidRPr="0067235C" w:rsidRDefault="00630587" w:rsidP="0067235C">
      <w:pPr>
        <w:pStyle w:val="Body"/>
      </w:pPr>
      <w:r w:rsidRPr="0067235C">
        <w:t>The</w:t>
      </w:r>
      <w:r w:rsidR="005F23DF">
        <w:t xml:space="preserve"> </w:t>
      </w:r>
      <w:r w:rsidRPr="0067235C">
        <w:t>Royal Commission’s vision for an integrated and responsive mental health system</w:t>
      </w:r>
      <w:r w:rsidR="00B6461D" w:rsidRPr="0067235C">
        <w:t xml:space="preserve"> will be realised through </w:t>
      </w:r>
      <w:r w:rsidR="001F274B" w:rsidRPr="0067235C">
        <w:t xml:space="preserve">the knowledge, skills and attributes </w:t>
      </w:r>
      <w:r w:rsidR="00216C3B" w:rsidRPr="0067235C">
        <w:t xml:space="preserve">of a workforce built and supported to </w:t>
      </w:r>
      <w:r w:rsidR="005C71EC" w:rsidRPr="0067235C">
        <w:t xml:space="preserve">work collaboratively with, and to </w:t>
      </w:r>
      <w:r w:rsidR="00216C3B" w:rsidRPr="0067235C">
        <w:t>meet the needs of</w:t>
      </w:r>
      <w:r w:rsidR="00464126" w:rsidRPr="0067235C">
        <w:t>,</w:t>
      </w:r>
      <w:r w:rsidR="00216C3B" w:rsidRPr="0067235C">
        <w:t xml:space="preserve"> Victorians</w:t>
      </w:r>
      <w:r w:rsidR="001333D3" w:rsidRPr="0067235C">
        <w:t>.</w:t>
      </w:r>
      <w:r w:rsidR="00C16366" w:rsidRPr="0067235C">
        <w:t xml:space="preserve"> </w:t>
      </w:r>
      <w:r w:rsidR="003E27BF" w:rsidRPr="0067235C">
        <w:t>In new and existing services</w:t>
      </w:r>
      <w:r w:rsidR="00F3665A" w:rsidRPr="0067235C">
        <w:t>, settings and roles</w:t>
      </w:r>
      <w:r w:rsidR="006D0789" w:rsidRPr="0067235C">
        <w:t>,</w:t>
      </w:r>
      <w:r w:rsidR="00473CAB" w:rsidRPr="0067235C">
        <w:t xml:space="preserve"> the mental health and wellbeing workforce will </w:t>
      </w:r>
      <w:r w:rsidR="00AF6EEE" w:rsidRPr="0067235C">
        <w:t>shap</w:t>
      </w:r>
      <w:r w:rsidR="00CC0E2B" w:rsidRPr="0067235C">
        <w:t xml:space="preserve">e reform </w:t>
      </w:r>
      <w:r w:rsidR="000B3BDB" w:rsidRPr="0067235C">
        <w:t>through new ways of connecting, leading, teaching</w:t>
      </w:r>
      <w:r w:rsidR="004F072C" w:rsidRPr="0067235C">
        <w:t xml:space="preserve"> and learning.</w:t>
      </w:r>
    </w:p>
    <w:p w14:paraId="5194F10A" w14:textId="3A3BC454" w:rsidR="00EE4864" w:rsidRPr="0067235C" w:rsidRDefault="009326FF" w:rsidP="0067235C">
      <w:pPr>
        <w:pStyle w:val="Body"/>
      </w:pPr>
      <w:r w:rsidRPr="0067235C">
        <w:t>The Victorian</w:t>
      </w:r>
      <w:r w:rsidR="005F23DF">
        <w:t xml:space="preserve"> </w:t>
      </w:r>
      <w:r w:rsidRPr="0067235C">
        <w:t>Government</w:t>
      </w:r>
      <w:r w:rsidR="005F23DF">
        <w:t xml:space="preserve"> </w:t>
      </w:r>
      <w:r w:rsidRPr="0067235C">
        <w:t>is committed to supporting, nurturing</w:t>
      </w:r>
      <w:r w:rsidR="00C37725" w:rsidRPr="0067235C">
        <w:t>, enabling</w:t>
      </w:r>
      <w:r w:rsidRPr="0067235C">
        <w:t xml:space="preserve"> and growing the workforce – this strategy is a major step towards building a sustainable workforce for </w:t>
      </w:r>
      <w:r w:rsidR="00217E52" w:rsidRPr="0067235C">
        <w:t>the</w:t>
      </w:r>
      <w:r w:rsidR="005259BF" w:rsidRPr="0067235C">
        <w:t xml:space="preserve"> </w:t>
      </w:r>
      <w:r w:rsidRPr="0067235C">
        <w:t>future</w:t>
      </w:r>
      <w:r w:rsidR="005259BF" w:rsidRPr="0067235C">
        <w:t xml:space="preserve"> system</w:t>
      </w:r>
      <w:r w:rsidRPr="0067235C">
        <w:t>.</w:t>
      </w:r>
    </w:p>
    <w:p w14:paraId="3C8A1A0E" w14:textId="7774C9BC" w:rsidR="00783BF0" w:rsidRPr="0067235C" w:rsidRDefault="00783BF0" w:rsidP="0067235C">
      <w:pPr>
        <w:pStyle w:val="Heading1"/>
      </w:pPr>
      <w:r w:rsidRPr="0067235C">
        <w:t>Key priorities</w:t>
      </w:r>
    </w:p>
    <w:p w14:paraId="1B480B6A" w14:textId="5E1EBB19" w:rsidR="00CC1C4F" w:rsidRPr="0067235C" w:rsidRDefault="00CC1C4F" w:rsidP="0067235C">
      <w:pPr>
        <w:pStyle w:val="Body"/>
      </w:pPr>
      <w:r w:rsidRPr="0067235C">
        <w:t>Th</w:t>
      </w:r>
      <w:r w:rsidR="00A7579E" w:rsidRPr="0067235C">
        <w:t>e</w:t>
      </w:r>
      <w:r w:rsidRPr="0067235C">
        <w:t xml:space="preserve"> strategy sets out four priorities for the future of the mental health and wellbeing workforce</w:t>
      </w:r>
      <w:r w:rsidR="005A6BBB" w:rsidRPr="0067235C">
        <w:t>, along with actions to build the mental health and wellbeing workforce that Victoria needs</w:t>
      </w:r>
      <w:r w:rsidR="00EF48F1" w:rsidRPr="0067235C">
        <w:t>.</w:t>
      </w:r>
    </w:p>
    <w:tbl>
      <w:tblPr>
        <w:tblStyle w:val="TableGrid"/>
        <w:tblW w:w="0" w:type="auto"/>
        <w:tblLook w:val="04A0" w:firstRow="1" w:lastRow="0" w:firstColumn="1" w:lastColumn="0" w:noHBand="0" w:noVBand="1"/>
        <w:tblCaption w:val="Priority and Action areas Table"/>
        <w:tblDescription w:val="Table listing Priority and its Action areas"/>
      </w:tblPr>
      <w:tblGrid>
        <w:gridCol w:w="3964"/>
        <w:gridCol w:w="6230"/>
      </w:tblGrid>
      <w:tr w:rsidR="0046249B" w:rsidRPr="00AA239D" w14:paraId="62DD380E" w14:textId="77777777" w:rsidTr="001D0A62">
        <w:trPr>
          <w:cantSplit/>
          <w:tblHeader/>
        </w:trPr>
        <w:tc>
          <w:tcPr>
            <w:tcW w:w="3964" w:type="dxa"/>
          </w:tcPr>
          <w:p w14:paraId="1668041F" w14:textId="14167CB9" w:rsidR="0046249B" w:rsidRPr="00AA239D" w:rsidRDefault="0046249B" w:rsidP="00B64DB4">
            <w:pPr>
              <w:pStyle w:val="Tablecolhead"/>
            </w:pPr>
            <w:r w:rsidRPr="00AA239D">
              <w:t>Priority</w:t>
            </w:r>
          </w:p>
        </w:tc>
        <w:tc>
          <w:tcPr>
            <w:tcW w:w="6230" w:type="dxa"/>
          </w:tcPr>
          <w:p w14:paraId="2F72D189" w14:textId="206469FD" w:rsidR="0046249B" w:rsidRPr="00AA239D" w:rsidRDefault="0046249B" w:rsidP="00B64DB4">
            <w:pPr>
              <w:pStyle w:val="Tablecolhead"/>
            </w:pPr>
            <w:r w:rsidRPr="00AA239D">
              <w:t>Action areas</w:t>
            </w:r>
          </w:p>
        </w:tc>
      </w:tr>
      <w:tr w:rsidR="0046249B" w:rsidRPr="00AA239D" w14:paraId="63C3579D" w14:textId="77777777" w:rsidTr="0046249B">
        <w:tc>
          <w:tcPr>
            <w:tcW w:w="3964" w:type="dxa"/>
          </w:tcPr>
          <w:p w14:paraId="5BBC4F45" w14:textId="2CAE9B78" w:rsidR="0046249B" w:rsidRPr="00AA239D" w:rsidRDefault="0046249B" w:rsidP="00B64DB4">
            <w:pPr>
              <w:pStyle w:val="Tabletext"/>
            </w:pPr>
            <w:r w:rsidRPr="00AA239D">
              <w:t>Priority 1: Building workforce supply</w:t>
            </w:r>
          </w:p>
        </w:tc>
        <w:tc>
          <w:tcPr>
            <w:tcW w:w="6230" w:type="dxa"/>
          </w:tcPr>
          <w:p w14:paraId="6BDCA7AD" w14:textId="501865D0" w:rsidR="0046249B" w:rsidRPr="00AA239D" w:rsidRDefault="0046249B" w:rsidP="00B64DB4">
            <w:pPr>
              <w:pStyle w:val="Tabletext"/>
            </w:pPr>
            <w:r w:rsidRPr="00AA239D">
              <w:t>1a: Attracting people to mental health careers</w:t>
            </w:r>
          </w:p>
          <w:p w14:paraId="0B198120" w14:textId="58DDF3C8" w:rsidR="0046249B" w:rsidRPr="00AA239D" w:rsidRDefault="0046249B" w:rsidP="00B64DB4">
            <w:pPr>
              <w:pStyle w:val="Tabletext"/>
            </w:pPr>
            <w:r w:rsidRPr="00AA239D">
              <w:t>1b:</w:t>
            </w:r>
            <w:r w:rsidR="00FB637B">
              <w:t xml:space="preserve"> </w:t>
            </w:r>
            <w:r w:rsidRPr="00AA239D">
              <w:t>Growing graduate, post-qualifying and transition</w:t>
            </w:r>
            <w:r w:rsidRPr="00AA239D">
              <w:rPr>
                <w:rFonts w:ascii="Cambria" w:hAnsi="Cambria" w:cs="Cambria"/>
              </w:rPr>
              <w:t> </w:t>
            </w:r>
            <w:r w:rsidRPr="00AA239D">
              <w:t>training pathways</w:t>
            </w:r>
          </w:p>
          <w:p w14:paraId="6C7B640A" w14:textId="13689057" w:rsidR="0046249B" w:rsidRPr="00AA239D" w:rsidRDefault="0046249B" w:rsidP="00B64DB4">
            <w:pPr>
              <w:pStyle w:val="Tabletext"/>
            </w:pPr>
            <w:r w:rsidRPr="00AA239D">
              <w:t>1c: Building emergent and new workforces</w:t>
            </w:r>
          </w:p>
          <w:p w14:paraId="6239F044" w14:textId="767B8E3A" w:rsidR="0046249B" w:rsidRPr="009F3966" w:rsidRDefault="0046249B" w:rsidP="00B64DB4">
            <w:pPr>
              <w:pStyle w:val="Tabletext"/>
            </w:pPr>
            <w:r w:rsidRPr="00AA239D">
              <w:t>1d:</w:t>
            </w:r>
            <w:r w:rsidR="00FB637B">
              <w:t xml:space="preserve"> </w:t>
            </w:r>
            <w:r w:rsidRPr="00AA239D">
              <w:t>Ensuring workforce meets regional needs</w:t>
            </w:r>
          </w:p>
        </w:tc>
      </w:tr>
      <w:tr w:rsidR="0046249B" w:rsidRPr="00AA239D" w14:paraId="12F486FE" w14:textId="77777777" w:rsidTr="0046249B">
        <w:tc>
          <w:tcPr>
            <w:tcW w:w="3964" w:type="dxa"/>
          </w:tcPr>
          <w:p w14:paraId="580505FD" w14:textId="0754997D" w:rsidR="0046249B" w:rsidRPr="00AA239D" w:rsidRDefault="0046249B" w:rsidP="00B64DB4">
            <w:pPr>
              <w:pStyle w:val="Tabletext"/>
            </w:pPr>
            <w:r w:rsidRPr="00AA239D">
              <w:t>Priority 2: Building workforce skills, knowledge and capabilities</w:t>
            </w:r>
          </w:p>
        </w:tc>
        <w:tc>
          <w:tcPr>
            <w:tcW w:w="6230" w:type="dxa"/>
          </w:tcPr>
          <w:p w14:paraId="729A1907" w14:textId="2BB4C527" w:rsidR="009F3966" w:rsidRDefault="0046249B" w:rsidP="00B64DB4">
            <w:pPr>
              <w:pStyle w:val="Tabletext"/>
            </w:pPr>
            <w:r w:rsidRPr="00AA239D">
              <w:rPr>
                <w:bCs/>
              </w:rPr>
              <w:t>2a:</w:t>
            </w:r>
            <w:r w:rsidR="00FB637B">
              <w:rPr>
                <w:bCs/>
              </w:rPr>
              <w:t xml:space="preserve"> </w:t>
            </w:r>
            <w:r w:rsidR="00643BB1" w:rsidRPr="00643BB1">
              <w:t>Ensuring education and training meets the needs of the community</w:t>
            </w:r>
          </w:p>
          <w:p w14:paraId="32398F3B" w14:textId="46B02D99" w:rsidR="0046249B" w:rsidRPr="00AA239D" w:rsidRDefault="009F3966" w:rsidP="00B64DB4">
            <w:pPr>
              <w:pStyle w:val="Tabletext"/>
            </w:pPr>
            <w:r>
              <w:rPr>
                <w:bCs/>
              </w:rPr>
              <w:t>2b:</w:t>
            </w:r>
            <w:r>
              <w:t xml:space="preserve"> </w:t>
            </w:r>
            <w:r w:rsidR="0046249B" w:rsidRPr="00AA239D">
              <w:t>Embedding a system wide capability focus</w:t>
            </w:r>
          </w:p>
          <w:p w14:paraId="589AA002" w14:textId="7BACA692" w:rsidR="0046249B" w:rsidRDefault="0046249B" w:rsidP="00B64DB4">
            <w:pPr>
              <w:pStyle w:val="Tabletext"/>
              <w:rPr>
                <w:rFonts w:ascii="Cambria" w:hAnsi="Cambria" w:cs="Cambria"/>
              </w:rPr>
            </w:pPr>
            <w:r w:rsidRPr="00AA239D">
              <w:rPr>
                <w:bCs/>
              </w:rPr>
              <w:t>2</w:t>
            </w:r>
            <w:r w:rsidR="009F3966">
              <w:rPr>
                <w:bCs/>
              </w:rPr>
              <w:t>c</w:t>
            </w:r>
            <w:r w:rsidRPr="00AA239D">
              <w:rPr>
                <w:bCs/>
              </w:rPr>
              <w:t>:</w:t>
            </w:r>
            <w:r w:rsidR="00154F90">
              <w:rPr>
                <w:bCs/>
              </w:rPr>
              <w:t xml:space="preserve"> </w:t>
            </w:r>
            <w:r w:rsidRPr="00AA239D">
              <w:t>Improving capability</w:t>
            </w:r>
            <w:r w:rsidR="007D4FB0" w:rsidRPr="007D4FB0">
              <w:t xml:space="preserve"> through ongoing </w:t>
            </w:r>
            <w:r w:rsidRPr="00AA239D">
              <w:t>training</w:t>
            </w:r>
            <w:r w:rsidR="007D4FB0" w:rsidRPr="007D4FB0">
              <w:t xml:space="preserve"> opportunities</w:t>
            </w:r>
          </w:p>
          <w:p w14:paraId="53C3A096" w14:textId="687AC0E7" w:rsidR="0046249B" w:rsidRPr="00AA239D" w:rsidRDefault="009F3966" w:rsidP="00B64DB4">
            <w:pPr>
              <w:pStyle w:val="Tabletext"/>
            </w:pPr>
            <w:r w:rsidRPr="009F3966">
              <w:rPr>
                <w:bCs/>
              </w:rPr>
              <w:lastRenderedPageBreak/>
              <w:t>2d:</w:t>
            </w:r>
            <w:r>
              <w:t xml:space="preserve"> </w:t>
            </w:r>
            <w:r w:rsidRPr="00AA239D">
              <w:t>Ensuring workforce reflects</w:t>
            </w:r>
            <w:r w:rsidR="00FB637B">
              <w:t xml:space="preserve"> </w:t>
            </w:r>
            <w:r w:rsidRPr="00AA239D">
              <w:t>and responds to</w:t>
            </w:r>
            <w:r w:rsidR="00FB637B">
              <w:t xml:space="preserve"> </w:t>
            </w:r>
            <w:r w:rsidRPr="00AA239D">
              <w:t>diverse communities</w:t>
            </w:r>
          </w:p>
        </w:tc>
      </w:tr>
      <w:tr w:rsidR="0046249B" w:rsidRPr="00AA239D" w14:paraId="431EEBC0" w14:textId="77777777" w:rsidTr="0046249B">
        <w:tc>
          <w:tcPr>
            <w:tcW w:w="3964" w:type="dxa"/>
          </w:tcPr>
          <w:p w14:paraId="49EB7259" w14:textId="64B91074" w:rsidR="0046249B" w:rsidRPr="00AA239D" w:rsidRDefault="0046249B" w:rsidP="00B64DB4">
            <w:pPr>
              <w:pStyle w:val="Tabletext"/>
            </w:pPr>
            <w:r w:rsidRPr="00AA239D">
              <w:lastRenderedPageBreak/>
              <w:t>Priority 3: Supporting the</w:t>
            </w:r>
            <w:r w:rsidR="00FA3E8F" w:rsidRPr="00AA239D">
              <w:t xml:space="preserve"> safety,</w:t>
            </w:r>
            <w:r w:rsidRPr="00AA239D">
              <w:t xml:space="preserve"> wellbeing and retention of the mental health </w:t>
            </w:r>
            <w:r w:rsidR="00EB4FDF">
              <w:t xml:space="preserve">and wellbeing </w:t>
            </w:r>
            <w:r w:rsidRPr="00AA239D">
              <w:t>workforce</w:t>
            </w:r>
          </w:p>
        </w:tc>
        <w:tc>
          <w:tcPr>
            <w:tcW w:w="6230" w:type="dxa"/>
          </w:tcPr>
          <w:p w14:paraId="688EA363" w14:textId="41CA5418" w:rsidR="0046249B" w:rsidRPr="00AA239D" w:rsidRDefault="0046249B" w:rsidP="00B64DB4">
            <w:pPr>
              <w:pStyle w:val="Tabletext"/>
            </w:pPr>
            <w:r w:rsidRPr="00AA239D">
              <w:t xml:space="preserve">3a: </w:t>
            </w:r>
            <w:r w:rsidR="00A1636B" w:rsidRPr="00A1636B">
              <w:rPr>
                <w:bCs/>
              </w:rPr>
              <w:t>Establishing w</w:t>
            </w:r>
            <w:r w:rsidRPr="00AA239D">
              <w:t>orkforce wellbeing monitoring and supports</w:t>
            </w:r>
          </w:p>
        </w:tc>
      </w:tr>
      <w:tr w:rsidR="0046249B" w:rsidRPr="00AA239D" w14:paraId="078F5B03" w14:textId="77777777" w:rsidTr="0046249B">
        <w:tc>
          <w:tcPr>
            <w:tcW w:w="3964" w:type="dxa"/>
          </w:tcPr>
          <w:p w14:paraId="1446F5FA" w14:textId="721E8A43" w:rsidR="0046249B" w:rsidRPr="00AA239D" w:rsidRDefault="0046249B" w:rsidP="00B64DB4">
            <w:pPr>
              <w:pStyle w:val="Tabletext"/>
            </w:pPr>
            <w:r w:rsidRPr="00AA239D">
              <w:t>Priority 4: Building system enablers for excellence in workforce</w:t>
            </w:r>
          </w:p>
        </w:tc>
        <w:tc>
          <w:tcPr>
            <w:tcW w:w="6230" w:type="dxa"/>
          </w:tcPr>
          <w:p w14:paraId="16A726CF" w14:textId="77777777" w:rsidR="0046249B" w:rsidRPr="00AA239D" w:rsidRDefault="0046249B" w:rsidP="00B64DB4">
            <w:pPr>
              <w:pStyle w:val="Tabletext"/>
            </w:pPr>
            <w:r w:rsidRPr="00AA239D">
              <w:t>4a: Improving system planning and sustainability</w:t>
            </w:r>
          </w:p>
          <w:p w14:paraId="01572767" w14:textId="2588925E" w:rsidR="007606B9" w:rsidRPr="00AA239D" w:rsidRDefault="007606B9" w:rsidP="00B64DB4">
            <w:pPr>
              <w:pStyle w:val="Tabletext"/>
            </w:pPr>
            <w:r w:rsidRPr="00AA239D">
              <w:t>4b: Shaping the workforce for the future</w:t>
            </w:r>
          </w:p>
        </w:tc>
      </w:tr>
    </w:tbl>
    <w:p w14:paraId="1D190D42" w14:textId="6A1B6A1D" w:rsidR="00CC1C4F" w:rsidRPr="0067235C" w:rsidRDefault="00F8738D" w:rsidP="0067235C">
      <w:pPr>
        <w:pStyle w:val="Heading1"/>
      </w:pPr>
      <w:r w:rsidRPr="0067235C">
        <w:t xml:space="preserve">Principles </w:t>
      </w:r>
      <w:r w:rsidR="005702AD" w:rsidRPr="0067235C">
        <w:t>for workforce reform</w:t>
      </w:r>
    </w:p>
    <w:p w14:paraId="58E42E16" w14:textId="5DDAA01B" w:rsidR="00CC1C4F" w:rsidRPr="0067235C" w:rsidRDefault="00DD19AE" w:rsidP="0067235C">
      <w:pPr>
        <w:pStyle w:val="Introtext"/>
      </w:pPr>
      <w:r w:rsidRPr="0067235C">
        <w:t>Five principles will guide the design and delivery of workforce reforms.</w:t>
      </w:r>
    </w:p>
    <w:p w14:paraId="4946B8A5" w14:textId="5358D499" w:rsidR="00414B26" w:rsidRPr="0067235C" w:rsidRDefault="00414B26" w:rsidP="0067235C">
      <w:pPr>
        <w:pStyle w:val="Body"/>
      </w:pPr>
      <w:r w:rsidRPr="0067235C">
        <w:rPr>
          <w:b/>
        </w:rPr>
        <w:t>Sustainable and responsive approaches to system growth</w:t>
      </w:r>
      <w:r w:rsidR="008D21DF">
        <w:rPr>
          <w:b/>
        </w:rPr>
        <w:t xml:space="preserve"> </w:t>
      </w:r>
      <w:r w:rsidR="008D21DF">
        <w:rPr>
          <w:b/>
        </w:rPr>
        <w:softHyphen/>
      </w:r>
      <w:r w:rsidR="008D21DF">
        <w:rPr>
          <w:b/>
        </w:rPr>
        <w:softHyphen/>
      </w:r>
      <w:r w:rsidR="008D21DF">
        <w:rPr>
          <w:b/>
        </w:rPr>
        <w:softHyphen/>
      </w:r>
      <w:r w:rsidR="008D21DF">
        <w:rPr>
          <w:b/>
        </w:rPr>
        <w:softHyphen/>
      </w:r>
      <w:r w:rsidR="008D21DF">
        <w:rPr>
          <w:b/>
        </w:rPr>
        <w:softHyphen/>
      </w:r>
      <w:r w:rsidR="008D21DF">
        <w:rPr>
          <w:b/>
        </w:rPr>
        <w:softHyphen/>
      </w:r>
      <w:r w:rsidR="008D21DF">
        <w:rPr>
          <w:b/>
        </w:rPr>
        <w:softHyphen/>
      </w:r>
      <w:r w:rsidR="008D21DF">
        <w:rPr>
          <w:b/>
        </w:rPr>
        <w:softHyphen/>
      </w:r>
      <w:r w:rsidR="008D21DF">
        <w:rPr>
          <w:b/>
        </w:rPr>
        <w:softHyphen/>
      </w:r>
      <w:r w:rsidR="008D21DF">
        <w:rPr>
          <w:b/>
        </w:rPr>
        <w:softHyphen/>
      </w:r>
      <w:r w:rsidR="008D21DF">
        <w:rPr>
          <w:b/>
        </w:rPr>
        <w:softHyphen/>
      </w:r>
      <w:r w:rsidR="008D21DF">
        <w:rPr>
          <w:b/>
        </w:rPr>
        <w:softHyphen/>
      </w:r>
      <w:r w:rsidR="008D21DF">
        <w:rPr>
          <w:b/>
        </w:rPr>
        <w:softHyphen/>
      </w:r>
      <w:r w:rsidR="008D21DF">
        <w:rPr>
          <w:b/>
        </w:rPr>
        <w:softHyphen/>
        <w:t xml:space="preserve">– </w:t>
      </w:r>
      <w:r w:rsidRPr="0067235C">
        <w:t>Changing needs and future growth are planned for by building rewarding and supportive career pathways – from training to retirement – across disciplines, settings and functions.</w:t>
      </w:r>
    </w:p>
    <w:p w14:paraId="14DEA85A" w14:textId="7C89B394" w:rsidR="00414B26" w:rsidRPr="0067235C" w:rsidRDefault="00047C00" w:rsidP="0067235C">
      <w:pPr>
        <w:pStyle w:val="Body"/>
      </w:pPr>
      <w:r>
        <w:rPr>
          <w:b/>
        </w:rPr>
        <w:t>C</w:t>
      </w:r>
      <w:r w:rsidR="00414B26" w:rsidRPr="0067235C">
        <w:rPr>
          <w:b/>
        </w:rPr>
        <w:t>ulture of partnerships, collaboration and innovation</w:t>
      </w:r>
      <w:r w:rsidR="008D21DF">
        <w:rPr>
          <w:b/>
        </w:rPr>
        <w:t xml:space="preserve"> </w:t>
      </w:r>
      <w:r w:rsidR="008D21DF">
        <w:rPr>
          <w:b/>
        </w:rPr>
        <w:softHyphen/>
        <w:t xml:space="preserve">– </w:t>
      </w:r>
      <w:r w:rsidR="00414B26" w:rsidRPr="0067235C">
        <w:t>Collaborative partnerships across workforces, organisations, and services and sectors drive seamless transitional care for consumers, as well as career progression and lifelong learning opportunities for workers.</w:t>
      </w:r>
    </w:p>
    <w:p w14:paraId="76FD7A35" w14:textId="7E24C686" w:rsidR="00414B26" w:rsidRPr="0067235C" w:rsidRDefault="00414B26" w:rsidP="0067235C">
      <w:pPr>
        <w:pStyle w:val="Body"/>
      </w:pPr>
      <w:r w:rsidRPr="0067235C">
        <w:rPr>
          <w:b/>
        </w:rPr>
        <w:t>Treatment, care and support is provided by diverse, multidisciplinary teams</w:t>
      </w:r>
      <w:r w:rsidR="008D21DF">
        <w:rPr>
          <w:b/>
        </w:rPr>
        <w:t xml:space="preserve"> </w:t>
      </w:r>
      <w:r w:rsidR="008D21DF">
        <w:rPr>
          <w:b/>
        </w:rPr>
        <w:softHyphen/>
        <w:t xml:space="preserve">– </w:t>
      </w:r>
      <w:r w:rsidRPr="0067235C">
        <w:t>Multidisciplinary, consumer-centred care is the standard approach to care, treatment and support, providing opportunities for both specialist and generalist skillsets across disciplines.</w:t>
      </w:r>
    </w:p>
    <w:p w14:paraId="75464C12" w14:textId="18EE2A3B" w:rsidR="00414B26" w:rsidRPr="0067235C" w:rsidRDefault="00414B26" w:rsidP="0067235C">
      <w:pPr>
        <w:pStyle w:val="Body"/>
      </w:pPr>
      <w:r w:rsidRPr="0067235C">
        <w:rPr>
          <w:b/>
        </w:rPr>
        <w:t>Working environments are supportive, safe and rewarding</w:t>
      </w:r>
      <w:r w:rsidR="008D21DF">
        <w:rPr>
          <w:b/>
        </w:rPr>
        <w:t xml:space="preserve"> </w:t>
      </w:r>
      <w:r w:rsidR="008D21DF">
        <w:rPr>
          <w:b/>
        </w:rPr>
        <w:softHyphen/>
        <w:t xml:space="preserve">– </w:t>
      </w:r>
      <w:r w:rsidRPr="0067235C">
        <w:t>Victoria’s mental health workplaces are attractive, supportive, safe and rewarding, with positive cultures that respect and value workers and build passion for a lifelong career.</w:t>
      </w:r>
    </w:p>
    <w:p w14:paraId="70BF35FA" w14:textId="60D280C8" w:rsidR="00414B26" w:rsidRPr="0067235C" w:rsidRDefault="00414B26" w:rsidP="0067235C">
      <w:pPr>
        <w:pStyle w:val="Body"/>
      </w:pPr>
      <w:r w:rsidRPr="0067235C">
        <w:rPr>
          <w:b/>
        </w:rPr>
        <w:t>Reforms support workforce opportunities and satisfaction</w:t>
      </w:r>
      <w:r w:rsidR="008D21DF">
        <w:rPr>
          <w:b/>
        </w:rPr>
        <w:t xml:space="preserve"> </w:t>
      </w:r>
      <w:r w:rsidR="008D21DF">
        <w:rPr>
          <w:b/>
        </w:rPr>
        <w:softHyphen/>
        <w:t xml:space="preserve">– </w:t>
      </w:r>
      <w:r w:rsidRPr="0067235C">
        <w:t>System reform and program implementation across all priorities of the strategy encourage and support lifelong public mental health careers by focusing on the needs, challenges and aspirations of the workforce.</w:t>
      </w:r>
    </w:p>
    <w:p w14:paraId="1A5F0B58" w14:textId="3E499447" w:rsidR="00B33A00" w:rsidRPr="0067235C" w:rsidRDefault="001333D3" w:rsidP="0067235C">
      <w:pPr>
        <w:pStyle w:val="Heading1"/>
      </w:pPr>
      <w:r w:rsidRPr="0067235C">
        <w:t>Investing in the future of the workforce</w:t>
      </w:r>
    </w:p>
    <w:p w14:paraId="0D161A88" w14:textId="214BD213" w:rsidR="00DB1CBE" w:rsidRPr="0067235C" w:rsidRDefault="001333D3" w:rsidP="0067235C">
      <w:pPr>
        <w:pStyle w:val="Body"/>
      </w:pPr>
      <w:r w:rsidRPr="0067235C">
        <w:t>The workforce is critical to the delivery of safe, effective and compassionate care to consumers and their families, carers and supporters.</w:t>
      </w:r>
      <w:r w:rsidR="005F23DF">
        <w:t xml:space="preserve"> </w:t>
      </w:r>
      <w:r w:rsidR="009326FF" w:rsidRPr="0067235C">
        <w:t>The strategy</w:t>
      </w:r>
      <w:r w:rsidR="005F23DF">
        <w:t xml:space="preserve"> </w:t>
      </w:r>
      <w:r w:rsidR="009326FF" w:rsidRPr="0067235C">
        <w:t xml:space="preserve">outlines </w:t>
      </w:r>
      <w:r w:rsidR="00A9159C" w:rsidRPr="0067235C">
        <w:t>immediate and</w:t>
      </w:r>
      <w:r w:rsidR="009326FF" w:rsidRPr="0067235C">
        <w:t xml:space="preserve"> medium</w:t>
      </w:r>
      <w:r w:rsidR="0070210E" w:rsidRPr="0067235C">
        <w:t>-</w:t>
      </w:r>
      <w:r w:rsidR="00C359D4" w:rsidRPr="0067235C">
        <w:t xml:space="preserve"> to </w:t>
      </w:r>
      <w:r w:rsidR="009326FF" w:rsidRPr="0067235C">
        <w:t>longer</w:t>
      </w:r>
      <w:r w:rsidR="002F6595" w:rsidRPr="0067235C">
        <w:t>-</w:t>
      </w:r>
      <w:r w:rsidR="009326FF" w:rsidRPr="0067235C">
        <w:t>term actions</w:t>
      </w:r>
      <w:r w:rsidR="005F23DF">
        <w:t xml:space="preserve"> </w:t>
      </w:r>
      <w:r w:rsidR="009326FF" w:rsidRPr="0067235C">
        <w:t xml:space="preserve">against </w:t>
      </w:r>
      <w:r w:rsidR="00ED7D7C" w:rsidRPr="0067235C">
        <w:t>each key priority</w:t>
      </w:r>
      <w:r w:rsidR="009326FF" w:rsidRPr="0067235C">
        <w:t xml:space="preserve"> to address workforce challenges and lay the foundations for change</w:t>
      </w:r>
      <w:r w:rsidR="0070210E" w:rsidRPr="0067235C">
        <w:t>, with</w:t>
      </w:r>
      <w:r w:rsidR="008978E4" w:rsidRPr="0067235C">
        <w:t xml:space="preserve"> implementation </w:t>
      </w:r>
      <w:r w:rsidR="000B751B" w:rsidRPr="0067235C">
        <w:t>o</w:t>
      </w:r>
      <w:r w:rsidR="005E51D4" w:rsidRPr="0067235C">
        <w:t>f</w:t>
      </w:r>
      <w:r w:rsidR="000B751B" w:rsidRPr="0067235C">
        <w:t xml:space="preserve"> </w:t>
      </w:r>
      <w:r w:rsidR="007872A0" w:rsidRPr="0067235C">
        <w:t>new</w:t>
      </w:r>
      <w:r w:rsidR="006C6DA5" w:rsidRPr="0067235C">
        <w:t xml:space="preserve"> funded</w:t>
      </w:r>
      <w:r w:rsidR="000B751B" w:rsidRPr="0067235C">
        <w:t xml:space="preserve"> actions to commence </w:t>
      </w:r>
      <w:r w:rsidR="00A93027" w:rsidRPr="0067235C">
        <w:t>from January 2022 on</w:t>
      </w:r>
      <w:r w:rsidR="00F06B8C" w:rsidRPr="0067235C">
        <w:t xml:space="preserve"> critical </w:t>
      </w:r>
      <w:r w:rsidR="00A7373E" w:rsidRPr="0067235C">
        <w:t>stabilising initiatives</w:t>
      </w:r>
      <w:r w:rsidR="009326FF" w:rsidRPr="0067235C">
        <w:t>.</w:t>
      </w:r>
    </w:p>
    <w:p w14:paraId="46DB9BF4" w14:textId="484759C6" w:rsidR="00DE53A6" w:rsidRPr="0067235C" w:rsidRDefault="00074037" w:rsidP="0067235C">
      <w:pPr>
        <w:pStyle w:val="Body"/>
        <w:rPr>
          <w:b/>
        </w:rPr>
      </w:pPr>
      <w:r w:rsidRPr="0067235C">
        <w:t xml:space="preserve">The Victorian Government </w:t>
      </w:r>
      <w:r w:rsidR="00ED36C2" w:rsidRPr="0067235C">
        <w:t xml:space="preserve">is committed to </w:t>
      </w:r>
      <w:r w:rsidR="00E42805" w:rsidRPr="0067235C">
        <w:t>reforming the system</w:t>
      </w:r>
      <w:r w:rsidR="009867B2" w:rsidRPr="0067235C">
        <w:t xml:space="preserve"> and </w:t>
      </w:r>
      <w:r w:rsidR="00E42805" w:rsidRPr="0067235C">
        <w:t>workforce</w:t>
      </w:r>
      <w:r w:rsidR="00E440CE" w:rsidRPr="0067235C">
        <w:t xml:space="preserve"> </w:t>
      </w:r>
      <w:r w:rsidR="009867B2" w:rsidRPr="0067235C">
        <w:t xml:space="preserve">and </w:t>
      </w:r>
      <w:r w:rsidR="00E440CE" w:rsidRPr="0067235C">
        <w:t xml:space="preserve">has committed </w:t>
      </w:r>
      <w:r w:rsidR="00E440CE" w:rsidRPr="0067235C">
        <w:rPr>
          <w:b/>
        </w:rPr>
        <w:t xml:space="preserve">$269 million </w:t>
      </w:r>
      <w:r w:rsidR="00E42805" w:rsidRPr="0067235C">
        <w:rPr>
          <w:b/>
        </w:rPr>
        <w:t>to supporting workforce reform.</w:t>
      </w:r>
    </w:p>
    <w:p w14:paraId="2070A223" w14:textId="76F2C42A" w:rsidR="004971BD" w:rsidRPr="0067235C" w:rsidRDefault="00444228" w:rsidP="0067235C">
      <w:pPr>
        <w:pStyle w:val="Body"/>
      </w:pPr>
      <w:r w:rsidRPr="0067235C">
        <w:t xml:space="preserve">This includes </w:t>
      </w:r>
      <w:r w:rsidRPr="0067235C">
        <w:rPr>
          <w:b/>
        </w:rPr>
        <w:t xml:space="preserve">$41 million </w:t>
      </w:r>
      <w:r w:rsidR="00047C00">
        <w:rPr>
          <w:b/>
        </w:rPr>
        <w:t>in new initiatives</w:t>
      </w:r>
      <w:r w:rsidRPr="0067235C">
        <w:t xml:space="preserve"> for </w:t>
      </w:r>
      <w:r w:rsidRPr="0067235C">
        <w:rPr>
          <w:i/>
        </w:rPr>
        <w:t>Victoria's mental health and wellbeing workforce strategy 2021–2024</w:t>
      </w:r>
      <w:r w:rsidRPr="0067235C">
        <w:t xml:space="preserve"> which will provide </w:t>
      </w:r>
      <w:r w:rsidRPr="0067235C">
        <w:rPr>
          <w:b/>
        </w:rPr>
        <w:t>358</w:t>
      </w:r>
      <w:r w:rsidRPr="0067235C" w:rsidDel="00F04801">
        <w:rPr>
          <w:b/>
        </w:rPr>
        <w:t xml:space="preserve"> </w:t>
      </w:r>
      <w:r w:rsidRPr="0067235C">
        <w:rPr>
          <w:b/>
        </w:rPr>
        <w:t>full-time equivalent positions</w:t>
      </w:r>
      <w:r w:rsidRPr="0067235C">
        <w:t xml:space="preserve"> across the mental health system. </w:t>
      </w:r>
      <w:r w:rsidR="009A3D5A" w:rsidRPr="0067235C">
        <w:t>The</w:t>
      </w:r>
      <w:r w:rsidR="00047C00">
        <w:t>se</w:t>
      </w:r>
      <w:r w:rsidR="009A3D5A" w:rsidRPr="0067235C">
        <w:t xml:space="preserve"> </w:t>
      </w:r>
      <w:r w:rsidR="00047C00">
        <w:t>new initiatives</w:t>
      </w:r>
      <w:r w:rsidR="009A3D5A" w:rsidRPr="0067235C">
        <w:t xml:space="preserve"> build o</w:t>
      </w:r>
      <w:r w:rsidR="00047C00">
        <w:t>n</w:t>
      </w:r>
      <w:r w:rsidR="00700C42" w:rsidRPr="0067235C">
        <w:t xml:space="preserve"> the </w:t>
      </w:r>
      <w:r w:rsidR="00700C42" w:rsidRPr="00047C00">
        <w:rPr>
          <w:b/>
          <w:bCs/>
        </w:rPr>
        <w:t>$228 million</w:t>
      </w:r>
      <w:r w:rsidR="00700C42" w:rsidRPr="0067235C">
        <w:t xml:space="preserve"> previously invested through the 2020-21 and</w:t>
      </w:r>
      <w:r w:rsidR="00FB637B">
        <w:t xml:space="preserve"> </w:t>
      </w:r>
      <w:r w:rsidR="00700C42" w:rsidRPr="0067235C">
        <w:t>2021-22 Victorian State Budgets, which provided approximately 580 new entry-to-mental health positions for nurses, lived experience workers and allied health roles</w:t>
      </w:r>
      <w:r w:rsidR="00DE53A6" w:rsidRPr="0067235C">
        <w:t>.</w:t>
      </w:r>
    </w:p>
    <w:p w14:paraId="4DBE8688" w14:textId="093C547E" w:rsidR="009867B2" w:rsidRPr="0067235C" w:rsidRDefault="009A3D5A" w:rsidP="0067235C">
      <w:pPr>
        <w:pStyle w:val="Body"/>
      </w:pPr>
      <w:r w:rsidRPr="0067235C">
        <w:t xml:space="preserve">This </w:t>
      </w:r>
      <w:r w:rsidR="00190148" w:rsidRPr="00047C00">
        <w:rPr>
          <w:b/>
          <w:bCs/>
        </w:rPr>
        <w:t>$269 million</w:t>
      </w:r>
      <w:r w:rsidR="00190148" w:rsidRPr="0067235C">
        <w:t xml:space="preserve"> </w:t>
      </w:r>
      <w:r w:rsidRPr="0067235C">
        <w:t xml:space="preserve">investment </w:t>
      </w:r>
      <w:r w:rsidR="006B7AE8" w:rsidRPr="0067235C">
        <w:t>includes</w:t>
      </w:r>
      <w:r w:rsidR="009867B2" w:rsidRPr="0067235C">
        <w:t>:</w:t>
      </w:r>
    </w:p>
    <w:p w14:paraId="21EEBC88" w14:textId="5A5C708C" w:rsidR="006C6B32" w:rsidRPr="00C3361E" w:rsidRDefault="006C6B32" w:rsidP="009A10FE">
      <w:pPr>
        <w:pStyle w:val="Bullet1"/>
        <w:rPr>
          <w:rFonts w:cs="Arial"/>
        </w:rPr>
      </w:pPr>
      <w:r w:rsidRPr="00C3361E">
        <w:rPr>
          <w:rFonts w:cs="Arial"/>
          <w:b/>
          <w:bCs/>
        </w:rPr>
        <w:lastRenderedPageBreak/>
        <w:t>$</w:t>
      </w:r>
      <w:r w:rsidR="00294262" w:rsidRPr="00C3361E">
        <w:rPr>
          <w:rFonts w:cs="Arial"/>
          <w:b/>
          <w:bCs/>
        </w:rPr>
        <w:t>70 million</w:t>
      </w:r>
      <w:r w:rsidR="00294262" w:rsidRPr="00C3361E">
        <w:rPr>
          <w:rFonts w:cs="Arial"/>
        </w:rPr>
        <w:t xml:space="preserve"> to support </w:t>
      </w:r>
      <w:r w:rsidR="00D44F48" w:rsidRPr="00C3361E">
        <w:rPr>
          <w:rFonts w:cs="Arial"/>
        </w:rPr>
        <w:t xml:space="preserve">up to </w:t>
      </w:r>
      <w:r w:rsidR="00D44F48" w:rsidRPr="00C3361E">
        <w:rPr>
          <w:rFonts w:cs="Arial"/>
          <w:b/>
          <w:bCs/>
        </w:rPr>
        <w:t xml:space="preserve">120 graduate mental health nurses </w:t>
      </w:r>
      <w:r w:rsidR="00D44F48" w:rsidRPr="00C3361E">
        <w:rPr>
          <w:rFonts w:cs="Arial"/>
        </w:rPr>
        <w:t xml:space="preserve">and supporting nurse </w:t>
      </w:r>
      <w:r w:rsidR="003B488D" w:rsidRPr="00C3361E">
        <w:rPr>
          <w:rFonts w:cs="Arial"/>
        </w:rPr>
        <w:t>educators</w:t>
      </w:r>
      <w:r w:rsidR="00D44F48" w:rsidRPr="00C3361E">
        <w:rPr>
          <w:rFonts w:cs="Arial"/>
        </w:rPr>
        <w:t xml:space="preserve"> each year</w:t>
      </w:r>
    </w:p>
    <w:p w14:paraId="4A35EC5C" w14:textId="27569D47" w:rsidR="009A10FE" w:rsidRDefault="009A10FE" w:rsidP="009A10FE">
      <w:pPr>
        <w:pStyle w:val="Bullet1"/>
        <w:rPr>
          <w:rFonts w:cs="Arial"/>
        </w:rPr>
      </w:pPr>
      <w:r w:rsidRPr="00C3361E">
        <w:rPr>
          <w:rFonts w:cs="Arial"/>
          <w:b/>
          <w:bCs/>
        </w:rPr>
        <w:t>$40.7 million</w:t>
      </w:r>
      <w:r w:rsidRPr="00C3361E">
        <w:rPr>
          <w:rFonts w:cs="Arial"/>
        </w:rPr>
        <w:t xml:space="preserve"> to support </w:t>
      </w:r>
      <w:r w:rsidR="0020323B" w:rsidRPr="00C3361E">
        <w:rPr>
          <w:rFonts w:cs="Arial"/>
        </w:rPr>
        <w:t xml:space="preserve">and grow </w:t>
      </w:r>
      <w:r w:rsidRPr="00C3361E">
        <w:rPr>
          <w:rFonts w:cs="Arial"/>
        </w:rPr>
        <w:t xml:space="preserve">the consumer and carer </w:t>
      </w:r>
      <w:r w:rsidRPr="00C3361E">
        <w:rPr>
          <w:rFonts w:cs="Arial"/>
          <w:b/>
        </w:rPr>
        <w:t>lived experience workforces</w:t>
      </w:r>
      <w:r w:rsidR="006340EF" w:rsidRPr="00C3361E">
        <w:rPr>
          <w:rFonts w:cs="Arial"/>
          <w:b/>
          <w:bCs/>
        </w:rPr>
        <w:t>,</w:t>
      </w:r>
      <w:r w:rsidR="006340EF" w:rsidRPr="00C3361E">
        <w:rPr>
          <w:rFonts w:cs="Arial"/>
        </w:rPr>
        <w:t xml:space="preserve"> including support for 30 peer cadets each year</w:t>
      </w:r>
    </w:p>
    <w:p w14:paraId="0A48CED5" w14:textId="53581B46" w:rsidR="00047C00" w:rsidRPr="00047C00" w:rsidRDefault="00047C00" w:rsidP="00047C00">
      <w:pPr>
        <w:pStyle w:val="Bullet1"/>
        <w:rPr>
          <w:rFonts w:cs="Arial"/>
        </w:rPr>
      </w:pPr>
      <w:r w:rsidRPr="00047C00">
        <w:rPr>
          <w:rFonts w:cs="Arial"/>
          <w:b/>
          <w:bCs/>
        </w:rPr>
        <w:t>$39.4 million</w:t>
      </w:r>
      <w:r>
        <w:rPr>
          <w:rFonts w:cs="Arial"/>
        </w:rPr>
        <w:t xml:space="preserve"> in funding to support </w:t>
      </w:r>
      <w:r>
        <w:rPr>
          <w:rFonts w:cs="Arial"/>
          <w:b/>
          <w:bCs/>
        </w:rPr>
        <w:t>60 allied health graduates</w:t>
      </w:r>
      <w:r>
        <w:rPr>
          <w:rFonts w:cs="Arial"/>
        </w:rPr>
        <w:t xml:space="preserve"> annually, with an additional </w:t>
      </w:r>
      <w:r>
        <w:rPr>
          <w:rFonts w:cs="Arial"/>
          <w:b/>
          <w:bCs/>
        </w:rPr>
        <w:t>41 graduates</w:t>
      </w:r>
      <w:r>
        <w:rPr>
          <w:rFonts w:cs="Arial"/>
        </w:rPr>
        <w:t xml:space="preserve"> and eight educators funded to boost critical </w:t>
      </w:r>
      <w:r w:rsidR="00F54D36">
        <w:rPr>
          <w:rFonts w:cs="Arial"/>
        </w:rPr>
        <w:t>supply in 2022</w:t>
      </w:r>
    </w:p>
    <w:p w14:paraId="7233BB27" w14:textId="1A941D29" w:rsidR="00F54D36" w:rsidRPr="00C3361E" w:rsidRDefault="00F54D36" w:rsidP="00F54D36">
      <w:pPr>
        <w:pStyle w:val="Bullet1"/>
        <w:rPr>
          <w:rFonts w:cs="Arial"/>
        </w:rPr>
      </w:pPr>
      <w:r w:rsidRPr="00C3361E">
        <w:rPr>
          <w:rFonts w:cs="Arial"/>
          <w:b/>
        </w:rPr>
        <w:t>$37.4 million</w:t>
      </w:r>
      <w:r w:rsidRPr="00C3361E">
        <w:rPr>
          <w:rFonts w:cs="Arial"/>
        </w:rPr>
        <w:t xml:space="preserve"> to continue training up to </w:t>
      </w:r>
      <w:r w:rsidRPr="00C3361E">
        <w:rPr>
          <w:rFonts w:cs="Arial"/>
          <w:b/>
        </w:rPr>
        <w:t>575</w:t>
      </w:r>
      <w:r w:rsidRPr="00C3361E">
        <w:rPr>
          <w:rFonts w:cs="Arial"/>
        </w:rPr>
        <w:t xml:space="preserve"> of Victoria’s junior doctors in </w:t>
      </w:r>
      <w:r w:rsidRPr="00C3361E">
        <w:rPr>
          <w:rFonts w:cs="Arial"/>
          <w:b/>
        </w:rPr>
        <w:t>foundational mental health skills</w:t>
      </w:r>
    </w:p>
    <w:p w14:paraId="4C5D463F" w14:textId="48A7E57E" w:rsidR="009A10FE" w:rsidRPr="00C3361E" w:rsidRDefault="009A10FE" w:rsidP="009A10FE">
      <w:pPr>
        <w:pStyle w:val="Bullet1"/>
        <w:rPr>
          <w:rFonts w:cs="Arial"/>
        </w:rPr>
      </w:pPr>
      <w:r w:rsidRPr="00C3361E">
        <w:rPr>
          <w:rFonts w:cs="Arial"/>
          <w:b/>
          <w:bCs/>
        </w:rPr>
        <w:t>$30 million</w:t>
      </w:r>
      <w:r w:rsidRPr="00C3361E">
        <w:rPr>
          <w:rFonts w:cs="Arial"/>
        </w:rPr>
        <w:t xml:space="preserve"> annually for workforce development for the mental health and AOD workforces</w:t>
      </w:r>
      <w:r w:rsidR="001C7AC1" w:rsidRPr="00C3361E">
        <w:rPr>
          <w:rFonts w:cs="Arial"/>
        </w:rPr>
        <w:t xml:space="preserve"> </w:t>
      </w:r>
    </w:p>
    <w:p w14:paraId="3BBB4DB9" w14:textId="0BE8AD97" w:rsidR="00E7129F" w:rsidRPr="00C3361E" w:rsidRDefault="00C82365" w:rsidP="00E7129F">
      <w:pPr>
        <w:pStyle w:val="Bullet1"/>
        <w:rPr>
          <w:rFonts w:cs="Arial"/>
        </w:rPr>
      </w:pPr>
      <w:r w:rsidRPr="00C3361E">
        <w:rPr>
          <w:rFonts w:cs="Arial"/>
          <w:b/>
        </w:rPr>
        <w:t>$12.2 million</w:t>
      </w:r>
      <w:r w:rsidRPr="00C3361E">
        <w:rPr>
          <w:rFonts w:cs="Arial"/>
        </w:rPr>
        <w:t xml:space="preserve"> for </w:t>
      </w:r>
      <w:r w:rsidR="00E7129F" w:rsidRPr="00C3361E">
        <w:rPr>
          <w:rFonts w:cs="Arial"/>
        </w:rPr>
        <w:t xml:space="preserve">a training program for experienced allied health and nurse clinicians to transition into mental health with up to </w:t>
      </w:r>
      <w:r w:rsidR="00E7129F" w:rsidRPr="00C3361E">
        <w:rPr>
          <w:rFonts w:cs="Arial"/>
          <w:b/>
        </w:rPr>
        <w:t>50 nurses</w:t>
      </w:r>
      <w:r w:rsidR="00E7129F" w:rsidRPr="00C3361E">
        <w:rPr>
          <w:rFonts w:cs="Arial"/>
        </w:rPr>
        <w:t xml:space="preserve">, </w:t>
      </w:r>
      <w:r w:rsidR="00E7129F" w:rsidRPr="00C3361E">
        <w:rPr>
          <w:rFonts w:cs="Arial"/>
          <w:b/>
        </w:rPr>
        <w:t>30 allied health</w:t>
      </w:r>
      <w:r w:rsidR="00E7129F" w:rsidRPr="00C3361E">
        <w:rPr>
          <w:rFonts w:cs="Arial"/>
        </w:rPr>
        <w:t xml:space="preserve"> training positions and supporting educator roles funded</w:t>
      </w:r>
    </w:p>
    <w:p w14:paraId="030BB016" w14:textId="0FCAA92E" w:rsidR="008F1EFD" w:rsidRPr="00C3361E" w:rsidRDefault="008F1EFD" w:rsidP="008F1EFD">
      <w:pPr>
        <w:pStyle w:val="Bullet1"/>
        <w:rPr>
          <w:rFonts w:cs="Arial"/>
        </w:rPr>
      </w:pPr>
      <w:r w:rsidRPr="00C3361E">
        <w:rPr>
          <w:rFonts w:cs="Arial"/>
          <w:b/>
          <w:bCs/>
        </w:rPr>
        <w:t>$10.5 million</w:t>
      </w:r>
      <w:r w:rsidRPr="00C3361E">
        <w:rPr>
          <w:rFonts w:cs="Arial"/>
        </w:rPr>
        <w:t xml:space="preserve"> for </w:t>
      </w:r>
      <w:r w:rsidR="001D557E">
        <w:rPr>
          <w:rFonts w:cs="Arial"/>
        </w:rPr>
        <w:t>the</w:t>
      </w:r>
      <w:r w:rsidRPr="00C3361E">
        <w:rPr>
          <w:rFonts w:cs="Arial"/>
        </w:rPr>
        <w:t xml:space="preserve"> rural and regional workforce incentive program</w:t>
      </w:r>
    </w:p>
    <w:p w14:paraId="32623FE2" w14:textId="695F307D" w:rsidR="00EF3D4B" w:rsidRPr="00C3361E" w:rsidRDefault="00EF3D4B" w:rsidP="00C359D4">
      <w:pPr>
        <w:pStyle w:val="Bullet1"/>
        <w:rPr>
          <w:rFonts w:cs="Arial"/>
        </w:rPr>
      </w:pPr>
      <w:r w:rsidRPr="00C3361E">
        <w:rPr>
          <w:rFonts w:cs="Arial"/>
          <w:b/>
        </w:rPr>
        <w:t>$8 million</w:t>
      </w:r>
      <w:r w:rsidR="00804C26" w:rsidRPr="00C3361E">
        <w:rPr>
          <w:rFonts w:cs="Arial"/>
          <w:b/>
        </w:rPr>
        <w:t xml:space="preserve"> </w:t>
      </w:r>
      <w:r w:rsidR="009009CA" w:rsidRPr="00C3361E">
        <w:rPr>
          <w:rFonts w:cs="Arial"/>
          <w:bCs/>
        </w:rPr>
        <w:t>to provide students</w:t>
      </w:r>
      <w:r w:rsidR="008B6CC7" w:rsidRPr="00C3361E">
        <w:rPr>
          <w:rFonts w:cs="Arial"/>
          <w:bCs/>
        </w:rPr>
        <w:t xml:space="preserve"> </w:t>
      </w:r>
      <w:r w:rsidR="00860DAA" w:rsidRPr="00C3361E">
        <w:rPr>
          <w:rFonts w:cs="Arial"/>
          <w:bCs/>
        </w:rPr>
        <w:t>the opportunity to</w:t>
      </w:r>
      <w:r w:rsidR="009009CA" w:rsidRPr="00C3361E">
        <w:rPr>
          <w:rFonts w:cs="Arial"/>
          <w:bCs/>
        </w:rPr>
        <w:t xml:space="preserve"> work </w:t>
      </w:r>
      <w:r w:rsidR="008B6CC7" w:rsidRPr="00C3361E">
        <w:rPr>
          <w:rFonts w:cs="Arial"/>
          <w:bCs/>
        </w:rPr>
        <w:t xml:space="preserve">and start building careers </w:t>
      </w:r>
      <w:r w:rsidR="009009CA" w:rsidRPr="00C3361E">
        <w:rPr>
          <w:rFonts w:cs="Arial"/>
          <w:bCs/>
        </w:rPr>
        <w:t>in mental health</w:t>
      </w:r>
      <w:r w:rsidR="009009CA" w:rsidRPr="00C3361E">
        <w:rPr>
          <w:rFonts w:cs="Arial"/>
          <w:b/>
        </w:rPr>
        <w:t xml:space="preserve"> </w:t>
      </w:r>
      <w:r w:rsidR="00582135" w:rsidRPr="00C3361E">
        <w:rPr>
          <w:rFonts w:cs="Arial"/>
          <w:bCs/>
        </w:rPr>
        <w:t>alongside their</w:t>
      </w:r>
      <w:r w:rsidR="002327FA" w:rsidRPr="00C3361E">
        <w:rPr>
          <w:rFonts w:cs="Arial"/>
          <w:bCs/>
        </w:rPr>
        <w:t xml:space="preserve"> study</w:t>
      </w:r>
    </w:p>
    <w:p w14:paraId="50635864" w14:textId="77777777" w:rsidR="00665FDA" w:rsidRPr="00C3361E" w:rsidRDefault="00665FDA" w:rsidP="00665FDA">
      <w:pPr>
        <w:pStyle w:val="Bullet1"/>
        <w:rPr>
          <w:rFonts w:cs="Arial"/>
        </w:rPr>
      </w:pPr>
      <w:r w:rsidRPr="00C3361E">
        <w:rPr>
          <w:rFonts w:cs="Arial"/>
          <w:b/>
        </w:rPr>
        <w:t>$4.6 million</w:t>
      </w:r>
      <w:r w:rsidRPr="00C3361E">
        <w:rPr>
          <w:rFonts w:cs="Arial"/>
        </w:rPr>
        <w:t xml:space="preserve"> for a new enrolled nurse pipeline, with </w:t>
      </w:r>
      <w:r w:rsidRPr="00C3361E">
        <w:rPr>
          <w:rFonts w:cs="Arial"/>
          <w:b/>
        </w:rPr>
        <w:t>40 enrolled nurses</w:t>
      </w:r>
      <w:r w:rsidRPr="00C3361E">
        <w:rPr>
          <w:rFonts w:cs="Arial"/>
        </w:rPr>
        <w:t xml:space="preserve"> and eight educators trained in mental health in 2022</w:t>
      </w:r>
    </w:p>
    <w:p w14:paraId="7022885B" w14:textId="49C0C3A4" w:rsidR="009867B2" w:rsidRPr="00C3361E" w:rsidRDefault="009867B2" w:rsidP="00C359D4">
      <w:pPr>
        <w:pStyle w:val="Bullet1"/>
        <w:rPr>
          <w:rFonts w:cs="Arial"/>
        </w:rPr>
      </w:pPr>
      <w:r w:rsidRPr="00C3361E">
        <w:rPr>
          <w:rFonts w:cs="Arial"/>
          <w:b/>
        </w:rPr>
        <w:t>$4.5 million</w:t>
      </w:r>
      <w:r w:rsidRPr="00C3361E">
        <w:rPr>
          <w:rFonts w:cs="Arial"/>
        </w:rPr>
        <w:t xml:space="preserve"> investment in</w:t>
      </w:r>
      <w:r w:rsidR="00CA601F" w:rsidRPr="00C3361E">
        <w:rPr>
          <w:rFonts w:cs="Arial"/>
        </w:rPr>
        <w:t xml:space="preserve"> </w:t>
      </w:r>
      <w:r w:rsidRPr="00C3361E">
        <w:rPr>
          <w:rFonts w:cs="Arial"/>
        </w:rPr>
        <w:t xml:space="preserve">capacity </w:t>
      </w:r>
      <w:r w:rsidR="00CA601F" w:rsidRPr="00C3361E">
        <w:rPr>
          <w:rFonts w:cs="Arial"/>
        </w:rPr>
        <w:t xml:space="preserve">building programs for </w:t>
      </w:r>
      <w:r w:rsidRPr="00C3361E">
        <w:rPr>
          <w:rFonts w:cs="Arial"/>
        </w:rPr>
        <w:t>the psychiatry training pipeline</w:t>
      </w:r>
      <w:r w:rsidR="00CA601F" w:rsidRPr="00C3361E">
        <w:rPr>
          <w:rFonts w:cs="Arial"/>
        </w:rPr>
        <w:t>, including</w:t>
      </w:r>
      <w:r w:rsidRPr="00C3361E">
        <w:rPr>
          <w:rFonts w:cs="Arial"/>
        </w:rPr>
        <w:t xml:space="preserve"> </w:t>
      </w:r>
      <w:r w:rsidRPr="00C3361E">
        <w:rPr>
          <w:rFonts w:cs="Arial"/>
          <w:b/>
        </w:rPr>
        <w:t xml:space="preserve">a new </w:t>
      </w:r>
      <w:r w:rsidR="00BF070D" w:rsidRPr="00C3361E">
        <w:rPr>
          <w:rFonts w:cs="Arial"/>
          <w:b/>
        </w:rPr>
        <w:t>training group</w:t>
      </w:r>
      <w:r w:rsidRPr="00C3361E">
        <w:rPr>
          <w:rFonts w:cs="Arial"/>
        </w:rPr>
        <w:t xml:space="preserve">, continued support of </w:t>
      </w:r>
      <w:r w:rsidRPr="00C3361E">
        <w:rPr>
          <w:rFonts w:cs="Arial"/>
          <w:b/>
        </w:rPr>
        <w:t>mandatory training placements</w:t>
      </w:r>
      <w:r w:rsidRPr="00C3361E">
        <w:rPr>
          <w:rFonts w:cs="Arial"/>
        </w:rPr>
        <w:t xml:space="preserve"> and new </w:t>
      </w:r>
      <w:r w:rsidRPr="00C3361E">
        <w:rPr>
          <w:rFonts w:cs="Arial"/>
          <w:b/>
        </w:rPr>
        <w:t>Directors of Training</w:t>
      </w:r>
      <w:r w:rsidRPr="00C3361E">
        <w:rPr>
          <w:rFonts w:cs="Arial"/>
        </w:rPr>
        <w:t>, including for addiction psychiatry and rural and regional services in 2022</w:t>
      </w:r>
    </w:p>
    <w:p w14:paraId="329F5C04" w14:textId="77777777" w:rsidR="00450CED" w:rsidRPr="00C3361E" w:rsidRDefault="00450CED" w:rsidP="00450CED">
      <w:pPr>
        <w:pStyle w:val="Bullet1"/>
        <w:rPr>
          <w:rFonts w:cs="Arial"/>
        </w:rPr>
      </w:pPr>
      <w:r w:rsidRPr="00C3361E">
        <w:rPr>
          <w:rFonts w:cs="Arial"/>
          <w:b/>
          <w:bCs/>
        </w:rPr>
        <w:t>$3.7 million</w:t>
      </w:r>
      <w:r w:rsidRPr="00C3361E">
        <w:rPr>
          <w:rFonts w:cs="Arial"/>
        </w:rPr>
        <w:t xml:space="preserve"> to attract people to mental health careers</w:t>
      </w:r>
    </w:p>
    <w:p w14:paraId="66F4CF1B" w14:textId="77777777" w:rsidR="00E7129F" w:rsidRPr="00C3361E" w:rsidRDefault="00E7129F" w:rsidP="00E7129F">
      <w:pPr>
        <w:pStyle w:val="Bullet1"/>
        <w:rPr>
          <w:rFonts w:cs="Arial"/>
        </w:rPr>
      </w:pPr>
      <w:r w:rsidRPr="00C3361E">
        <w:rPr>
          <w:rFonts w:cs="Arial"/>
          <w:b/>
        </w:rPr>
        <w:t>$1.3 million</w:t>
      </w:r>
      <w:r w:rsidRPr="00C3361E">
        <w:rPr>
          <w:rFonts w:cs="Arial"/>
        </w:rPr>
        <w:t xml:space="preserve"> for up to </w:t>
      </w:r>
      <w:r w:rsidRPr="00C3361E">
        <w:rPr>
          <w:rFonts w:cs="Arial"/>
          <w:b/>
        </w:rPr>
        <w:t>70 postgraduate scholarships</w:t>
      </w:r>
      <w:r w:rsidRPr="00C3361E">
        <w:rPr>
          <w:rFonts w:cs="Arial"/>
        </w:rPr>
        <w:t>, including 20 to AOD practitioners in 2022 to undertake postgraduate training such as a Graduate Certificate in Mental Health</w:t>
      </w:r>
    </w:p>
    <w:p w14:paraId="53547CB1" w14:textId="3E463DF0" w:rsidR="009867B2" w:rsidRPr="00F54D36" w:rsidRDefault="009867B2" w:rsidP="00C359D4">
      <w:pPr>
        <w:pStyle w:val="Bullet1"/>
        <w:rPr>
          <w:rFonts w:cs="Arial"/>
          <w:iCs/>
        </w:rPr>
      </w:pPr>
      <w:r w:rsidRPr="00C3361E">
        <w:rPr>
          <w:rFonts w:cs="Arial"/>
          <w:b/>
        </w:rPr>
        <w:t>$0.6 million capability training program</w:t>
      </w:r>
      <w:r w:rsidRPr="00C3361E">
        <w:rPr>
          <w:rFonts w:cs="Arial"/>
        </w:rPr>
        <w:t xml:space="preserve"> to </w:t>
      </w:r>
      <w:r w:rsidR="003A59CE" w:rsidRPr="00C3361E">
        <w:rPr>
          <w:rFonts w:cs="Arial"/>
        </w:rPr>
        <w:t>implement</w:t>
      </w:r>
      <w:r w:rsidRPr="00C3361E">
        <w:rPr>
          <w:rFonts w:cs="Arial"/>
        </w:rPr>
        <w:t xml:space="preserve"> the </w:t>
      </w:r>
      <w:r w:rsidR="00F54D36">
        <w:rPr>
          <w:rFonts w:cs="Arial"/>
        </w:rPr>
        <w:t xml:space="preserve">Victorian </w:t>
      </w:r>
      <w:r w:rsidRPr="00F54D36">
        <w:rPr>
          <w:rFonts w:cs="Arial"/>
          <w:iCs/>
        </w:rPr>
        <w:t>Mental Health and Wellbeing Workforce Capability Framework.</w:t>
      </w:r>
    </w:p>
    <w:p w14:paraId="0D2AA762" w14:textId="77777777" w:rsidR="00154F90" w:rsidRPr="00C3361E" w:rsidRDefault="00154F90" w:rsidP="00154F90">
      <w:pPr>
        <w:pStyle w:val="Bullet1"/>
        <w:numPr>
          <w:ilvl w:val="0"/>
          <w:numId w:val="0"/>
        </w:numPr>
        <w:ind w:left="284"/>
        <w:rPr>
          <w:rFonts w:cs="Arial"/>
        </w:rPr>
      </w:pPr>
    </w:p>
    <w:p w14:paraId="32FC1E3B" w14:textId="3B61710A" w:rsidR="009326FF" w:rsidRPr="00154F90" w:rsidRDefault="009326FF" w:rsidP="00154F90">
      <w:pPr>
        <w:pStyle w:val="Body"/>
      </w:pPr>
      <w:r w:rsidRPr="00154F90">
        <w:t xml:space="preserve">This significant funding boost </w:t>
      </w:r>
      <w:r w:rsidR="00A331C0" w:rsidRPr="00154F90">
        <w:t>will support</w:t>
      </w:r>
      <w:r w:rsidRPr="00154F90">
        <w:t xml:space="preserve"> </w:t>
      </w:r>
      <w:r w:rsidR="00AB52CC" w:rsidRPr="00154F90">
        <w:t xml:space="preserve">early </w:t>
      </w:r>
      <w:r w:rsidR="00FD230D" w:rsidRPr="00154F90">
        <w:t xml:space="preserve">reform </w:t>
      </w:r>
      <w:r w:rsidR="00F54D36">
        <w:t>in what will be a</w:t>
      </w:r>
      <w:r w:rsidRPr="00154F90">
        <w:t xml:space="preserve"> ten-year </w:t>
      </w:r>
      <w:r w:rsidR="00FD230D" w:rsidRPr="00154F90">
        <w:t>journey</w:t>
      </w:r>
      <w:r w:rsidRPr="00154F90">
        <w:t xml:space="preserve"> – one that is ambitious and builds momentum over time. The work must balance the scale and time required for lasting reform with the urgency required to deal with current system</w:t>
      </w:r>
      <w:r w:rsidR="00025E78" w:rsidRPr="00154F90">
        <w:t xml:space="preserve"> </w:t>
      </w:r>
      <w:r w:rsidRPr="00154F90">
        <w:t>challenges.</w:t>
      </w:r>
      <w:r w:rsidR="00025E78" w:rsidRPr="00154F90">
        <w:t xml:space="preserve"> This investment is a</w:t>
      </w:r>
      <w:r w:rsidR="00683DE7" w:rsidRPr="00154F90">
        <w:t>n important</w:t>
      </w:r>
      <w:r w:rsidR="00025E78" w:rsidRPr="00154F90">
        <w:t xml:space="preserve"> step towards</w:t>
      </w:r>
      <w:r w:rsidR="00FB637B" w:rsidRPr="00154F90">
        <w:t xml:space="preserve"> </w:t>
      </w:r>
      <w:r w:rsidR="00025E78" w:rsidRPr="00154F90">
        <w:t>a</w:t>
      </w:r>
      <w:r w:rsidR="00FB637B" w:rsidRPr="00154F90">
        <w:t xml:space="preserve"> </w:t>
      </w:r>
      <w:r w:rsidR="00025E78" w:rsidRPr="00154F90">
        <w:t>sustainable workforce that is supported to thrive in rewarding and engaging environments, and towards</w:t>
      </w:r>
      <w:r w:rsidR="00FB637B" w:rsidRPr="00154F90">
        <w:t xml:space="preserve"> </w:t>
      </w:r>
      <w:r w:rsidR="00025E78" w:rsidRPr="00154F90">
        <w:t>delivering the mental health and wellbeing system that Victorians need and deserve.</w:t>
      </w:r>
    </w:p>
    <w:p w14:paraId="219A5CB3" w14:textId="07F8C1D7" w:rsidR="00F52BD2" w:rsidRPr="00C3361E" w:rsidRDefault="00F52BD2" w:rsidP="00C3361E">
      <w:pPr>
        <w:pStyle w:val="Heading1"/>
      </w:pPr>
      <w:r w:rsidRPr="00C3361E">
        <w:t>Implementing the strategy</w:t>
      </w:r>
    </w:p>
    <w:p w14:paraId="56C81F22" w14:textId="46FE5141" w:rsidR="00F52BD2" w:rsidRPr="0067235C" w:rsidRDefault="00F32EF6" w:rsidP="0067235C">
      <w:pPr>
        <w:pStyle w:val="Body"/>
      </w:pPr>
      <w:r w:rsidRPr="0067235C">
        <w:t xml:space="preserve">The </w:t>
      </w:r>
      <w:r w:rsidR="00F52BD2" w:rsidRPr="0067235C">
        <w:t xml:space="preserve">strategy </w:t>
      </w:r>
      <w:r w:rsidR="00815A18" w:rsidRPr="0067235C">
        <w:t xml:space="preserve">leverages </w:t>
      </w:r>
      <w:r w:rsidR="00F52BD2" w:rsidRPr="0067235C">
        <w:t xml:space="preserve">the </w:t>
      </w:r>
      <w:r w:rsidR="005F13A5" w:rsidRPr="0067235C">
        <w:t>experience</w:t>
      </w:r>
      <w:r w:rsidR="00933F40" w:rsidRPr="0067235C">
        <w:t xml:space="preserve">, </w:t>
      </w:r>
      <w:r w:rsidR="00F14645" w:rsidRPr="0067235C">
        <w:t>respon</w:t>
      </w:r>
      <w:r w:rsidR="007F28C4" w:rsidRPr="0067235C">
        <w:t>si</w:t>
      </w:r>
      <w:r w:rsidR="00F14645" w:rsidRPr="0067235C">
        <w:t>veness</w:t>
      </w:r>
      <w:r w:rsidR="00933F40" w:rsidRPr="0067235C">
        <w:t xml:space="preserve"> and </w:t>
      </w:r>
      <w:r w:rsidR="005246E5" w:rsidRPr="0067235C">
        <w:t>expertise</w:t>
      </w:r>
      <w:r w:rsidR="00C5355A" w:rsidRPr="0067235C">
        <w:t xml:space="preserve"> </w:t>
      </w:r>
      <w:r w:rsidR="006B0582" w:rsidRPr="0067235C">
        <w:t>of the sector</w:t>
      </w:r>
      <w:r w:rsidR="00FE32FB" w:rsidRPr="0067235C">
        <w:t xml:space="preserve"> </w:t>
      </w:r>
      <w:r w:rsidR="000B1400" w:rsidRPr="0067235C">
        <w:t xml:space="preserve">to build on </w:t>
      </w:r>
      <w:r w:rsidR="00F52BD2" w:rsidRPr="0067235C">
        <w:t xml:space="preserve">proven initiatives, but </w:t>
      </w:r>
      <w:r w:rsidR="000C010E" w:rsidRPr="0067235C">
        <w:t xml:space="preserve">also </w:t>
      </w:r>
      <w:r w:rsidR="005450E1" w:rsidRPr="0067235C">
        <w:t xml:space="preserve">to </w:t>
      </w:r>
      <w:r w:rsidR="000C010E" w:rsidRPr="0067235C">
        <w:t xml:space="preserve">create </w:t>
      </w:r>
      <w:r w:rsidR="00215BDE" w:rsidRPr="0067235C">
        <w:t>more</w:t>
      </w:r>
      <w:r w:rsidR="000C010E" w:rsidRPr="0067235C">
        <w:t xml:space="preserve"> opportunities for </w:t>
      </w:r>
      <w:r w:rsidR="00433861" w:rsidRPr="0067235C">
        <w:t xml:space="preserve">innovation that </w:t>
      </w:r>
      <w:r w:rsidR="00F52BD2" w:rsidRPr="0067235C">
        <w:t xml:space="preserve">will require </w:t>
      </w:r>
      <w:r w:rsidR="00263A58" w:rsidRPr="0067235C">
        <w:t>further collaboration</w:t>
      </w:r>
      <w:r w:rsidR="00F52BD2" w:rsidRPr="0067235C">
        <w:t xml:space="preserve">, testing and evaluation – and input from both the mental health and wellbeing workforce and lived experience voices. The Victorian Government </w:t>
      </w:r>
      <w:r w:rsidR="0016031D" w:rsidRPr="0067235C">
        <w:t>will</w:t>
      </w:r>
      <w:r w:rsidR="00F52BD2" w:rsidRPr="0067235C">
        <w:t xml:space="preserve"> refres</w:t>
      </w:r>
      <w:r w:rsidR="0016031D" w:rsidRPr="0067235C">
        <w:t>h</w:t>
      </w:r>
      <w:r w:rsidR="00F52BD2" w:rsidRPr="0067235C">
        <w:t xml:space="preserve"> the strategy every two years </w:t>
      </w:r>
      <w:r w:rsidR="00BB2A90" w:rsidRPr="0067235C">
        <w:t>so</w:t>
      </w:r>
      <w:r w:rsidR="00F52BD2" w:rsidRPr="0067235C">
        <w:t xml:space="preserve"> it </w:t>
      </w:r>
      <w:r w:rsidR="00BB2A90" w:rsidRPr="0067235C">
        <w:t>can</w:t>
      </w:r>
      <w:r w:rsidR="00F52BD2" w:rsidRPr="0067235C">
        <w:t xml:space="preserve"> reflect the changing needs of the system</w:t>
      </w:r>
      <w:r w:rsidR="00B21C9D" w:rsidRPr="0067235C">
        <w:t xml:space="preserve">, the community, </w:t>
      </w:r>
      <w:r w:rsidR="00F52BD2" w:rsidRPr="0067235C">
        <w:t>and of the mental health and wellbeing workforce.</w:t>
      </w:r>
    </w:p>
    <w:p w14:paraId="2530306B" w14:textId="206CE2BF" w:rsidR="00B203A5" w:rsidRPr="00C3361E" w:rsidRDefault="00B203A5" w:rsidP="00C3361E">
      <w:pPr>
        <w:pStyle w:val="Heading2"/>
      </w:pPr>
      <w:r w:rsidRPr="00C3361E">
        <w:t>An approach based on learning, innovation and c</w:t>
      </w:r>
      <w:r w:rsidR="00834273" w:rsidRPr="00C3361E">
        <w:t>ollaboration</w:t>
      </w:r>
    </w:p>
    <w:p w14:paraId="44BE41C7" w14:textId="34A8CD9F" w:rsidR="00B203A5" w:rsidRPr="0067235C" w:rsidRDefault="00B203A5" w:rsidP="0067235C">
      <w:pPr>
        <w:pStyle w:val="Body"/>
      </w:pPr>
      <w:r w:rsidRPr="0067235C">
        <w:t xml:space="preserve">Implementation of workforce reforms will be underpinned by </w:t>
      </w:r>
      <w:r w:rsidR="00891454" w:rsidRPr="0067235C">
        <w:t>collaborative</w:t>
      </w:r>
      <w:r w:rsidR="00D802A4" w:rsidRPr="0067235C">
        <w:t xml:space="preserve"> </w:t>
      </w:r>
      <w:r w:rsidRPr="0067235C">
        <w:t>design approach</w:t>
      </w:r>
      <w:r w:rsidR="00D802A4" w:rsidRPr="0067235C">
        <w:t>es</w:t>
      </w:r>
      <w:r w:rsidRPr="0067235C">
        <w:t xml:space="preserve"> with the </w:t>
      </w:r>
      <w:r w:rsidR="00E054BC" w:rsidRPr="0067235C">
        <w:t xml:space="preserve">diverse voices of the community, clinical, community, and lived and living experience </w:t>
      </w:r>
      <w:r w:rsidRPr="0067235C">
        <w:t>workforce</w:t>
      </w:r>
      <w:r w:rsidR="00E054BC" w:rsidRPr="0067235C">
        <w:t>s</w:t>
      </w:r>
      <w:r w:rsidRPr="0067235C">
        <w:t>, and the voices of consumers, families, carers and supporters.</w:t>
      </w:r>
    </w:p>
    <w:p w14:paraId="51EE3F04" w14:textId="77777777" w:rsidR="00B203A5" w:rsidRPr="0067235C" w:rsidRDefault="00B203A5" w:rsidP="0067235C">
      <w:pPr>
        <w:pStyle w:val="Heading2"/>
      </w:pPr>
      <w:r w:rsidRPr="0067235C">
        <w:lastRenderedPageBreak/>
        <w:t>Measuring progress against outcomes</w:t>
      </w:r>
    </w:p>
    <w:p w14:paraId="3BF4607C" w14:textId="77E3E4F5" w:rsidR="00B203A5" w:rsidRPr="0067235C" w:rsidRDefault="00B203A5" w:rsidP="0067235C">
      <w:pPr>
        <w:pStyle w:val="Body"/>
      </w:pPr>
      <w:r w:rsidRPr="0067235C">
        <w:t xml:space="preserve">The Victorian Government </w:t>
      </w:r>
      <w:r w:rsidR="00717968" w:rsidRPr="0067235C">
        <w:t>will deliver</w:t>
      </w:r>
      <w:r w:rsidRPr="0067235C">
        <w:t xml:space="preserve"> outcomes-driven workforce reform. Work is underway to develop a Mental Health and Wellbeing Outcomes and Performance Framework as recommended by the Royal Commission in its final report. This work will allow progress against key outcomes to be tracked, and to measure the impact of initiatives to build workforce supply, capability and wellbeing and of system enablers.</w:t>
      </w:r>
    </w:p>
    <w:p w14:paraId="29263B55" w14:textId="77777777" w:rsidR="00B203A5" w:rsidRPr="0067235C" w:rsidRDefault="00B203A5" w:rsidP="0067235C">
      <w:pPr>
        <w:pStyle w:val="Heading2"/>
      </w:pPr>
      <w:r w:rsidRPr="0067235C">
        <w:t>Communicating progress</w:t>
      </w:r>
    </w:p>
    <w:p w14:paraId="41227EC4" w14:textId="59E4DAD2" w:rsidR="00B203A5" w:rsidRPr="0067235C" w:rsidRDefault="00B203A5" w:rsidP="0067235C">
      <w:pPr>
        <w:pStyle w:val="Body"/>
      </w:pPr>
      <w:r w:rsidRPr="0067235C">
        <w:t xml:space="preserve">Regular updates will be provided as these vital workforce reforms are delivered, and regular and ongoing feedback will be sought from the sector. Significant milestones, announcements and opportunities will be shared through the Department of Health’s </w:t>
      </w:r>
      <w:hyperlink r:id="rId18" w:history="1">
        <w:r w:rsidRPr="00B01A9F">
          <w:rPr>
            <w:rStyle w:val="Hyperlink"/>
            <w:rFonts w:cs="Arial"/>
            <w:iCs/>
            <w:szCs w:val="21"/>
          </w:rPr>
          <w:t>mental health reform website</w:t>
        </w:r>
      </w:hyperlink>
      <w:r w:rsidRPr="0067235C">
        <w:t xml:space="preserve"> &lt;https://www.health.vic.gov.au/mental-health/mental-health-reform&gt;, as well as through direct emails to key partners and stakeholders.</w:t>
      </w:r>
    </w:p>
    <w:tbl>
      <w:tblPr>
        <w:tblStyle w:val="TableGrid"/>
        <w:tblW w:w="0" w:type="auto"/>
        <w:tblCellMar>
          <w:bottom w:w="108" w:type="dxa"/>
        </w:tblCellMar>
        <w:tblLook w:val="0600" w:firstRow="0" w:lastRow="0" w:firstColumn="0" w:lastColumn="0" w:noHBand="1" w:noVBand="1"/>
      </w:tblPr>
      <w:tblGrid>
        <w:gridCol w:w="10194"/>
      </w:tblGrid>
      <w:tr w:rsidR="0055119B" w:rsidRPr="00AA239D" w14:paraId="03D02519" w14:textId="77777777" w:rsidTr="00EC40D5">
        <w:tc>
          <w:tcPr>
            <w:tcW w:w="10194" w:type="dxa"/>
          </w:tcPr>
          <w:p w14:paraId="360205CE" w14:textId="157F756D" w:rsidR="0082085B" w:rsidRPr="0067235C" w:rsidRDefault="0082085B" w:rsidP="0082085B">
            <w:pPr>
              <w:pStyle w:val="Accessibilitypara"/>
              <w:rPr>
                <w:rFonts w:cs="Arial"/>
                <w:sz w:val="22"/>
                <w:szCs w:val="18"/>
              </w:rPr>
            </w:pPr>
            <w:bookmarkStart w:id="0" w:name="_Hlk37240926"/>
            <w:r w:rsidRPr="0067235C">
              <w:rPr>
                <w:rFonts w:cs="Arial"/>
                <w:sz w:val="22"/>
                <w:szCs w:val="18"/>
              </w:rPr>
              <w:t xml:space="preserve">To receive this document in another format, phone 1300 650 172, using the National Relay Service 13 36 77 if required, or </w:t>
            </w:r>
            <w:hyperlink r:id="rId19" w:history="1">
              <w:r w:rsidRPr="0067235C">
                <w:rPr>
                  <w:rStyle w:val="Hyperlink"/>
                  <w:rFonts w:cs="Arial"/>
                  <w:sz w:val="22"/>
                  <w:szCs w:val="18"/>
                </w:rPr>
                <w:t>email Mental Health Workforce</w:t>
              </w:r>
            </w:hyperlink>
            <w:r w:rsidRPr="0067235C">
              <w:rPr>
                <w:rFonts w:cs="Arial"/>
                <w:sz w:val="22"/>
                <w:szCs w:val="18"/>
              </w:rPr>
              <w:t xml:space="preserve"> &lt;MentalHealthWorkforce@health.vic.gov.au&gt;.</w:t>
            </w:r>
          </w:p>
          <w:p w14:paraId="06A5858F" w14:textId="77777777" w:rsidR="0055119B" w:rsidRPr="00BF0990" w:rsidRDefault="0055119B" w:rsidP="00BF0990">
            <w:pPr>
              <w:pStyle w:val="Imprint"/>
            </w:pPr>
            <w:r w:rsidRPr="00BF0990">
              <w:t>Authorised and published by the Victorian Government, 1 Treasury Place, Melbourne.</w:t>
            </w:r>
          </w:p>
          <w:p w14:paraId="17016AA3" w14:textId="77777777" w:rsidR="0055119B" w:rsidRPr="00BF0990" w:rsidRDefault="0055119B" w:rsidP="00BF0990">
            <w:pPr>
              <w:pStyle w:val="Imprint"/>
            </w:pPr>
            <w:r w:rsidRPr="00BF0990">
              <w:t xml:space="preserve">© State of Victoria, Australia, </w:t>
            </w:r>
            <w:r w:rsidR="001E2A36" w:rsidRPr="00BF0990">
              <w:t>Department of Health</w:t>
            </w:r>
            <w:r w:rsidRPr="00BF0990">
              <w:t xml:space="preserve">, </w:t>
            </w:r>
            <w:r w:rsidR="0082085B" w:rsidRPr="00BF0990">
              <w:t>December 2021</w:t>
            </w:r>
            <w:r w:rsidRPr="00BF0990">
              <w:t>.</w:t>
            </w:r>
          </w:p>
          <w:p w14:paraId="7F700AA3" w14:textId="235C3F03" w:rsidR="0082085B" w:rsidRPr="00BF0990" w:rsidRDefault="0082085B" w:rsidP="00BF0990">
            <w:pPr>
              <w:pStyle w:val="Imprint"/>
            </w:pPr>
            <w:bookmarkStart w:id="1" w:name="_Hlk62746129"/>
            <w:r w:rsidRPr="00BF0990">
              <w:t xml:space="preserve">ISBN/ISSN </w:t>
            </w:r>
            <w:r w:rsidR="00B65FFF" w:rsidRPr="00BF0990">
              <w:t>978-1-76096-694-2</w:t>
            </w:r>
            <w:r w:rsidRPr="00BF0990" w:rsidDel="002E43A3">
              <w:t xml:space="preserve"> </w:t>
            </w:r>
            <w:r w:rsidRPr="00BF0990">
              <w:t>(online/PDF/Word)</w:t>
            </w:r>
          </w:p>
          <w:p w14:paraId="622D6D8A" w14:textId="2654E2EA" w:rsidR="0055119B" w:rsidRPr="0004499D" w:rsidRDefault="00F54D36" w:rsidP="004855CF">
            <w:pPr>
              <w:pStyle w:val="Imprint"/>
            </w:pPr>
            <w:r>
              <w:rPr>
                <w:rFonts w:cs="Arial"/>
                <w:iCs/>
              </w:rPr>
              <w:t xml:space="preserve">Available at the </w:t>
            </w:r>
            <w:hyperlink r:id="rId20" w:history="1">
              <w:r w:rsidRPr="00B01A9F">
                <w:rPr>
                  <w:rStyle w:val="Hyperlink"/>
                  <w:rFonts w:cs="Arial"/>
                  <w:iCs/>
                </w:rPr>
                <w:t>Victorian Mental Health and Wellbeing Workforce Strategy web page</w:t>
              </w:r>
            </w:hyperlink>
            <w:r w:rsidR="0004499D" w:rsidRPr="00980A93">
              <w:t xml:space="preserve"> &lt;</w:t>
            </w:r>
            <w:r w:rsidR="0004499D" w:rsidRPr="00B01A9F">
              <w:t>https://www.health.vic.gov.au/strategy-and-planning/mental-health-workforce-strategy</w:t>
            </w:r>
            <w:r w:rsidR="0004499D" w:rsidRPr="00980A93">
              <w:t>&gt;.</w:t>
            </w:r>
            <w:bookmarkEnd w:id="1"/>
          </w:p>
        </w:tc>
      </w:tr>
      <w:bookmarkEnd w:id="0"/>
    </w:tbl>
    <w:p w14:paraId="5C36AE36" w14:textId="390D8D56" w:rsidR="00162CA9" w:rsidRPr="00AA239D" w:rsidRDefault="00162CA9" w:rsidP="005D25BF">
      <w:pPr>
        <w:spacing w:after="0" w:line="240" w:lineRule="auto"/>
        <w:rPr>
          <w:rFonts w:ascii="VIC" w:hAnsi="VIC"/>
        </w:rPr>
      </w:pPr>
    </w:p>
    <w:sectPr w:rsidR="00162CA9" w:rsidRPr="00AA239D"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59555" w14:textId="77777777" w:rsidR="00F41C21" w:rsidRDefault="00F41C21">
      <w:r>
        <w:separator/>
      </w:r>
    </w:p>
  </w:endnote>
  <w:endnote w:type="continuationSeparator" w:id="0">
    <w:p w14:paraId="3B383BB6" w14:textId="77777777" w:rsidR="00F41C21" w:rsidRDefault="00F41C21">
      <w:r>
        <w:continuationSeparator/>
      </w:r>
    </w:p>
  </w:endnote>
  <w:endnote w:type="continuationNotice" w:id="1">
    <w:p w14:paraId="71AA45FD" w14:textId="77777777" w:rsidR="00F41C21" w:rsidRDefault="00F41C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IC">
    <w:altName w:val="Calibri"/>
    <w:panose1 w:val="000005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5CE2D" w14:textId="77777777" w:rsidR="0012204F" w:rsidRDefault="00122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0FA7C" w14:textId="77777777" w:rsidR="00E261B3" w:rsidRPr="00F65AA9" w:rsidRDefault="0072251A" w:rsidP="00F84FA0">
    <w:pPr>
      <w:pStyle w:val="Footer"/>
    </w:pPr>
    <w:r>
      <w:rPr>
        <w:noProof/>
        <w:lang w:val="en-GB" w:eastAsia="en-GB"/>
      </w:rPr>
      <w:drawing>
        <wp:anchor distT="0" distB="0" distL="114300" distR="114300" simplePos="0" relativeHeight="251658242" behindDoc="1" locked="1" layoutInCell="1" allowOverlap="1" wp14:anchorId="5710A0C4" wp14:editId="33F4642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GB" w:eastAsia="en-GB"/>
      </w:rPr>
      <mc:AlternateContent>
        <mc:Choice Requires="wps">
          <w:drawing>
            <wp:anchor distT="0" distB="0" distL="114300" distR="114300" simplePos="0" relativeHeight="251658240" behindDoc="0" locked="0" layoutInCell="0" allowOverlap="1" wp14:anchorId="41B23987" wp14:editId="6D55CD5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78D68" w14:textId="458AA6D9"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B2398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B178D68" w14:textId="458AA6D9"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8DF34" w14:textId="77777777" w:rsidR="00E261B3" w:rsidRDefault="00E261B3">
    <w:pPr>
      <w:pStyle w:val="Footer"/>
    </w:pPr>
    <w:r>
      <w:rPr>
        <w:noProof/>
        <w:lang w:val="en-GB" w:eastAsia="en-GB"/>
      </w:rPr>
      <mc:AlternateContent>
        <mc:Choice Requires="wps">
          <w:drawing>
            <wp:anchor distT="0" distB="0" distL="114300" distR="114300" simplePos="1" relativeHeight="251658241" behindDoc="0" locked="0" layoutInCell="0" allowOverlap="1" wp14:anchorId="0FB2EED4" wp14:editId="5E80F04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4D5F8" w14:textId="732FB549"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B2EED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A94D5F8" w14:textId="732FB549"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53C8" w14:textId="0BC1F104" w:rsidR="00373890" w:rsidRPr="00F65AA9" w:rsidRDefault="00B203A5" w:rsidP="00F84FA0">
    <w:pPr>
      <w:pStyle w:val="Footer"/>
    </w:pPr>
    <w:r>
      <w:rPr>
        <w:noProof/>
        <w:lang w:val="en-GB" w:eastAsia="en-GB"/>
      </w:rPr>
      <mc:AlternateContent>
        <mc:Choice Requires="wps">
          <w:drawing>
            <wp:anchor distT="0" distB="0" distL="114300" distR="114300" simplePos="0" relativeHeight="251658244" behindDoc="0" locked="0" layoutInCell="0" allowOverlap="1" wp14:anchorId="2A47DC8E" wp14:editId="537A2CD8">
              <wp:simplePos x="0" y="0"/>
              <wp:positionH relativeFrom="page">
                <wp:posOffset>0</wp:posOffset>
              </wp:positionH>
              <wp:positionV relativeFrom="page">
                <wp:posOffset>10189210</wp:posOffset>
              </wp:positionV>
              <wp:extent cx="7560310" cy="311785"/>
              <wp:effectExtent l="0" t="0" r="0" b="12065"/>
              <wp:wrapNone/>
              <wp:docPr id="4" name="MSIPCM0b47457480ecb02028d708d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F6459" w14:textId="32B3AD6C" w:rsidR="00B203A5" w:rsidRPr="00B203A5" w:rsidRDefault="00B203A5" w:rsidP="00B203A5">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47DC8E" id="_x0000_t202" coordsize="21600,21600" o:spt="202" path="m,l,21600r21600,l21600,xe">
              <v:stroke joinstyle="miter"/>
              <v:path gradientshapeok="t" o:connecttype="rect"/>
            </v:shapetype>
            <v:shape id="MSIPCM0b47457480ecb02028d708d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DkCnmwAgAATAUAAA4A&#10;AAAAAAAAAAAAAAAALgIAAGRycy9lMm9Eb2MueG1sUEsBAi0AFAAGAAgAAAAhAEgNXprfAAAACwEA&#10;AA8AAAAAAAAAAAAAAAAACgUAAGRycy9kb3ducmV2LnhtbFBLBQYAAAAABAAEAPMAAAAWBgAAAAA=&#10;" o:allowincell="f" filled="f" stroked="f" strokeweight=".5pt">
              <v:textbox inset=",0,,0">
                <w:txbxContent>
                  <w:p w14:paraId="066F6459" w14:textId="32B3AD6C" w:rsidR="00B203A5" w:rsidRPr="00B203A5" w:rsidRDefault="00B203A5" w:rsidP="00B203A5">
                    <w:pPr>
                      <w:spacing w:after="0"/>
                      <w:jc w:val="center"/>
                      <w:rPr>
                        <w:rFonts w:ascii="Arial Black" w:hAnsi="Arial Black"/>
                        <w:color w:val="000000"/>
                        <w:sz w:val="20"/>
                      </w:rPr>
                    </w:pPr>
                  </w:p>
                </w:txbxContent>
              </v:textbox>
              <w10:wrap anchorx="page" anchory="page"/>
            </v:shape>
          </w:pict>
        </mc:Fallback>
      </mc:AlternateContent>
    </w:r>
    <w:r w:rsidR="00B07FF7">
      <w:rPr>
        <w:noProof/>
        <w:lang w:val="en-GB" w:eastAsia="en-GB"/>
      </w:rPr>
      <mc:AlternateContent>
        <mc:Choice Requires="wps">
          <w:drawing>
            <wp:anchor distT="0" distB="0" distL="114300" distR="114300" simplePos="0" relativeHeight="251658243" behindDoc="0" locked="0" layoutInCell="0" allowOverlap="1" wp14:anchorId="138F2658" wp14:editId="75BEC12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7938F6" w14:textId="084AA54A"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8F2658"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577938F6" w14:textId="084AA54A"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54248" w14:textId="77777777" w:rsidR="00F41C21" w:rsidRDefault="00F41C21" w:rsidP="002862F1">
      <w:pPr>
        <w:spacing w:before="120"/>
      </w:pPr>
      <w:r>
        <w:separator/>
      </w:r>
    </w:p>
  </w:footnote>
  <w:footnote w:type="continuationSeparator" w:id="0">
    <w:p w14:paraId="3FAD1046" w14:textId="77777777" w:rsidR="00F41C21" w:rsidRDefault="00F41C21">
      <w:r>
        <w:continuationSeparator/>
      </w:r>
    </w:p>
  </w:footnote>
  <w:footnote w:type="continuationNotice" w:id="1">
    <w:p w14:paraId="1DEB0B35" w14:textId="77777777" w:rsidR="00F41C21" w:rsidRDefault="00F41C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A472" w14:textId="77777777" w:rsidR="0012204F" w:rsidRDefault="00122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062E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37780" w14:textId="77777777" w:rsidR="0012204F" w:rsidRDefault="00122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014F4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10D16F1"/>
    <w:multiLevelType w:val="multilevel"/>
    <w:tmpl w:val="969EC1C0"/>
    <w:lvl w:ilvl="0">
      <w:start w:val="1"/>
      <w:numFmt w:val="bullet"/>
      <w:lvlText w:val=""/>
      <w:lvlJc w:val="left"/>
      <w:pPr>
        <w:ind w:left="360" w:hanging="360"/>
      </w:pPr>
      <w:rPr>
        <w:rFonts w:ascii="Symbol" w:hAnsi="Symbol" w:hint="default"/>
        <w:sz w:val="20"/>
        <w:szCs w:val="20"/>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F747813"/>
    <w:multiLevelType w:val="hybridMultilevel"/>
    <w:tmpl w:val="A89AB800"/>
    <w:lvl w:ilvl="0" w:tplc="4BC40CD4">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9042C65"/>
    <w:multiLevelType w:val="hybridMultilevel"/>
    <w:tmpl w:val="FFFFFFFF"/>
    <w:lvl w:ilvl="0" w:tplc="C6B0D2BE">
      <w:start w:val="1"/>
      <w:numFmt w:val="decimal"/>
      <w:lvlText w:val="%1."/>
      <w:lvlJc w:val="left"/>
      <w:pPr>
        <w:ind w:left="720" w:hanging="360"/>
      </w:pPr>
    </w:lvl>
    <w:lvl w:ilvl="1" w:tplc="453ED2BA">
      <w:start w:val="1"/>
      <w:numFmt w:val="lowerLetter"/>
      <w:lvlText w:val="%2."/>
      <w:lvlJc w:val="left"/>
      <w:pPr>
        <w:ind w:left="1440" w:hanging="360"/>
      </w:pPr>
    </w:lvl>
    <w:lvl w:ilvl="2" w:tplc="D4BA9726">
      <w:start w:val="1"/>
      <w:numFmt w:val="lowerRoman"/>
      <w:lvlText w:val="%3."/>
      <w:lvlJc w:val="right"/>
      <w:pPr>
        <w:ind w:left="2160" w:hanging="180"/>
      </w:pPr>
    </w:lvl>
    <w:lvl w:ilvl="3" w:tplc="F8C8ABA4">
      <w:start w:val="1"/>
      <w:numFmt w:val="decimal"/>
      <w:lvlText w:val="%4."/>
      <w:lvlJc w:val="left"/>
      <w:pPr>
        <w:ind w:left="2880" w:hanging="360"/>
      </w:pPr>
    </w:lvl>
    <w:lvl w:ilvl="4" w:tplc="3F58836E">
      <w:start w:val="1"/>
      <w:numFmt w:val="lowerLetter"/>
      <w:lvlText w:val="%5."/>
      <w:lvlJc w:val="left"/>
      <w:pPr>
        <w:ind w:left="3600" w:hanging="360"/>
      </w:pPr>
    </w:lvl>
    <w:lvl w:ilvl="5" w:tplc="890AA9CE">
      <w:start w:val="1"/>
      <w:numFmt w:val="lowerRoman"/>
      <w:lvlText w:val="%6."/>
      <w:lvlJc w:val="right"/>
      <w:pPr>
        <w:ind w:left="4320" w:hanging="180"/>
      </w:pPr>
    </w:lvl>
    <w:lvl w:ilvl="6" w:tplc="D07EEE5E">
      <w:start w:val="1"/>
      <w:numFmt w:val="decimal"/>
      <w:lvlText w:val="%7."/>
      <w:lvlJc w:val="left"/>
      <w:pPr>
        <w:ind w:left="5040" w:hanging="360"/>
      </w:pPr>
    </w:lvl>
    <w:lvl w:ilvl="7" w:tplc="203884B8">
      <w:start w:val="1"/>
      <w:numFmt w:val="lowerLetter"/>
      <w:lvlText w:val="%8."/>
      <w:lvlJc w:val="left"/>
      <w:pPr>
        <w:ind w:left="5760" w:hanging="360"/>
      </w:pPr>
    </w:lvl>
    <w:lvl w:ilvl="8" w:tplc="039266A6">
      <w:start w:val="1"/>
      <w:numFmt w:val="lowerRoman"/>
      <w:lvlText w:val="%9."/>
      <w:lvlJc w:val="right"/>
      <w:pPr>
        <w:ind w:left="6480" w:hanging="180"/>
      </w:pPr>
    </w:lvl>
  </w:abstractNum>
  <w:abstractNum w:abstractNumId="9" w15:restartNumberingAfterBreak="0">
    <w:nsid w:val="5AA24673"/>
    <w:multiLevelType w:val="hybridMultilevel"/>
    <w:tmpl w:val="D48A508C"/>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7"/>
  </w:num>
  <w:num w:numId="3">
    <w:abstractNumId w:val="6"/>
  </w:num>
  <w:num w:numId="4">
    <w:abstractNumId w:val="10"/>
  </w:num>
  <w:num w:numId="5">
    <w:abstractNumId w:val="4"/>
  </w:num>
  <w:num w:numId="6">
    <w:abstractNumId w:val="1"/>
  </w:num>
  <w:num w:numId="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7"/>
  </w:num>
  <w:num w:numId="11">
    <w:abstractNumId w:val="7"/>
  </w:num>
  <w:num w:numId="12">
    <w:abstractNumId w:val="9"/>
  </w:num>
  <w:num w:numId="13">
    <w:abstractNumId w:val="8"/>
  </w:num>
  <w:num w:numId="14">
    <w:abstractNumId w:val="5"/>
  </w:num>
  <w:num w:numId="15">
    <w:abstractNumId w:val="7"/>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A00"/>
    <w:rsid w:val="00000719"/>
    <w:rsid w:val="00000F72"/>
    <w:rsid w:val="00001069"/>
    <w:rsid w:val="00001E3A"/>
    <w:rsid w:val="00003403"/>
    <w:rsid w:val="0000502B"/>
    <w:rsid w:val="00005347"/>
    <w:rsid w:val="000072B6"/>
    <w:rsid w:val="0001021B"/>
    <w:rsid w:val="00011D89"/>
    <w:rsid w:val="000154FD"/>
    <w:rsid w:val="00016DEE"/>
    <w:rsid w:val="00016FBF"/>
    <w:rsid w:val="000220DE"/>
    <w:rsid w:val="00022271"/>
    <w:rsid w:val="000235E8"/>
    <w:rsid w:val="000236A6"/>
    <w:rsid w:val="00024D89"/>
    <w:rsid w:val="000250B6"/>
    <w:rsid w:val="00025E78"/>
    <w:rsid w:val="000276D7"/>
    <w:rsid w:val="00030AE5"/>
    <w:rsid w:val="00033D81"/>
    <w:rsid w:val="000348A0"/>
    <w:rsid w:val="00037366"/>
    <w:rsid w:val="00041BF0"/>
    <w:rsid w:val="00042C8A"/>
    <w:rsid w:val="0004499D"/>
    <w:rsid w:val="0004536B"/>
    <w:rsid w:val="00045A1A"/>
    <w:rsid w:val="00046B68"/>
    <w:rsid w:val="00047C00"/>
    <w:rsid w:val="000525C8"/>
    <w:rsid w:val="000527DD"/>
    <w:rsid w:val="000538FC"/>
    <w:rsid w:val="00054887"/>
    <w:rsid w:val="000578B2"/>
    <w:rsid w:val="000578CC"/>
    <w:rsid w:val="00060959"/>
    <w:rsid w:val="00060C8F"/>
    <w:rsid w:val="000614F0"/>
    <w:rsid w:val="00061E3E"/>
    <w:rsid w:val="0006298A"/>
    <w:rsid w:val="00063192"/>
    <w:rsid w:val="000663CD"/>
    <w:rsid w:val="000733FE"/>
    <w:rsid w:val="00074037"/>
    <w:rsid w:val="00074219"/>
    <w:rsid w:val="00074ED5"/>
    <w:rsid w:val="0007592A"/>
    <w:rsid w:val="000835C6"/>
    <w:rsid w:val="0008508E"/>
    <w:rsid w:val="000851BD"/>
    <w:rsid w:val="00086068"/>
    <w:rsid w:val="00087951"/>
    <w:rsid w:val="000904D4"/>
    <w:rsid w:val="0009113B"/>
    <w:rsid w:val="00093402"/>
    <w:rsid w:val="00094DA3"/>
    <w:rsid w:val="00095791"/>
    <w:rsid w:val="00096CD1"/>
    <w:rsid w:val="00097175"/>
    <w:rsid w:val="000A012C"/>
    <w:rsid w:val="000A0EB9"/>
    <w:rsid w:val="000A186C"/>
    <w:rsid w:val="000A1EA4"/>
    <w:rsid w:val="000A2476"/>
    <w:rsid w:val="000A538A"/>
    <w:rsid w:val="000A641A"/>
    <w:rsid w:val="000B0E6E"/>
    <w:rsid w:val="000B1400"/>
    <w:rsid w:val="000B30DF"/>
    <w:rsid w:val="000B3BDB"/>
    <w:rsid w:val="000B3EDB"/>
    <w:rsid w:val="000B543D"/>
    <w:rsid w:val="000B55F9"/>
    <w:rsid w:val="000B5BF7"/>
    <w:rsid w:val="000B6BC8"/>
    <w:rsid w:val="000B751B"/>
    <w:rsid w:val="000C010E"/>
    <w:rsid w:val="000C0303"/>
    <w:rsid w:val="000C42EA"/>
    <w:rsid w:val="000C4546"/>
    <w:rsid w:val="000D0874"/>
    <w:rsid w:val="000D1242"/>
    <w:rsid w:val="000D4BE7"/>
    <w:rsid w:val="000E016F"/>
    <w:rsid w:val="000E0970"/>
    <w:rsid w:val="000E1910"/>
    <w:rsid w:val="000E3CC7"/>
    <w:rsid w:val="000E5588"/>
    <w:rsid w:val="000E6BD4"/>
    <w:rsid w:val="000E6D6D"/>
    <w:rsid w:val="000E7ECE"/>
    <w:rsid w:val="000F0882"/>
    <w:rsid w:val="000F1F1E"/>
    <w:rsid w:val="000F2259"/>
    <w:rsid w:val="000F2DDA"/>
    <w:rsid w:val="000F5213"/>
    <w:rsid w:val="000F57EE"/>
    <w:rsid w:val="001005FE"/>
    <w:rsid w:val="00101001"/>
    <w:rsid w:val="00103276"/>
    <w:rsid w:val="0010392D"/>
    <w:rsid w:val="0010447F"/>
    <w:rsid w:val="00104FE3"/>
    <w:rsid w:val="001056FC"/>
    <w:rsid w:val="0010714F"/>
    <w:rsid w:val="00111D98"/>
    <w:rsid w:val="001120C5"/>
    <w:rsid w:val="00113004"/>
    <w:rsid w:val="001148BA"/>
    <w:rsid w:val="0011701A"/>
    <w:rsid w:val="00120BD3"/>
    <w:rsid w:val="0012204F"/>
    <w:rsid w:val="00122FEA"/>
    <w:rsid w:val="00123136"/>
    <w:rsid w:val="001231B7"/>
    <w:rsid w:val="001232BD"/>
    <w:rsid w:val="00124ED5"/>
    <w:rsid w:val="001276FA"/>
    <w:rsid w:val="00131C20"/>
    <w:rsid w:val="001333D3"/>
    <w:rsid w:val="0014255B"/>
    <w:rsid w:val="001447B3"/>
    <w:rsid w:val="00152073"/>
    <w:rsid w:val="00152CC1"/>
    <w:rsid w:val="00154E2D"/>
    <w:rsid w:val="00154F90"/>
    <w:rsid w:val="00156598"/>
    <w:rsid w:val="0016031D"/>
    <w:rsid w:val="00161939"/>
    <w:rsid w:val="00161AA0"/>
    <w:rsid w:val="00161D2E"/>
    <w:rsid w:val="00161F03"/>
    <w:rsid w:val="00161F3E"/>
    <w:rsid w:val="00162093"/>
    <w:rsid w:val="00162CA9"/>
    <w:rsid w:val="00163CA6"/>
    <w:rsid w:val="00165459"/>
    <w:rsid w:val="00165A57"/>
    <w:rsid w:val="00166599"/>
    <w:rsid w:val="001712C2"/>
    <w:rsid w:val="0017189D"/>
    <w:rsid w:val="00172622"/>
    <w:rsid w:val="00172BAF"/>
    <w:rsid w:val="00175B66"/>
    <w:rsid w:val="001771DD"/>
    <w:rsid w:val="00177995"/>
    <w:rsid w:val="00177A8C"/>
    <w:rsid w:val="00186B33"/>
    <w:rsid w:val="00190148"/>
    <w:rsid w:val="00192F9D"/>
    <w:rsid w:val="00196247"/>
    <w:rsid w:val="00196EB8"/>
    <w:rsid w:val="00196EFB"/>
    <w:rsid w:val="001979FF"/>
    <w:rsid w:val="00197B17"/>
    <w:rsid w:val="001A1950"/>
    <w:rsid w:val="001A1C54"/>
    <w:rsid w:val="001A3ACE"/>
    <w:rsid w:val="001A57B1"/>
    <w:rsid w:val="001A5B82"/>
    <w:rsid w:val="001A7792"/>
    <w:rsid w:val="001B058F"/>
    <w:rsid w:val="001B59E6"/>
    <w:rsid w:val="001B738B"/>
    <w:rsid w:val="001B7731"/>
    <w:rsid w:val="001C09DB"/>
    <w:rsid w:val="001C277E"/>
    <w:rsid w:val="001C2A72"/>
    <w:rsid w:val="001C31B7"/>
    <w:rsid w:val="001C7AC1"/>
    <w:rsid w:val="001D0A62"/>
    <w:rsid w:val="001D0B75"/>
    <w:rsid w:val="001D385A"/>
    <w:rsid w:val="001D39A5"/>
    <w:rsid w:val="001D3C09"/>
    <w:rsid w:val="001D4088"/>
    <w:rsid w:val="001D44E8"/>
    <w:rsid w:val="001D5310"/>
    <w:rsid w:val="001D557E"/>
    <w:rsid w:val="001D5D56"/>
    <w:rsid w:val="001D60EC"/>
    <w:rsid w:val="001D6F59"/>
    <w:rsid w:val="001E0C5D"/>
    <w:rsid w:val="001E2A36"/>
    <w:rsid w:val="001E3BBD"/>
    <w:rsid w:val="001E44DF"/>
    <w:rsid w:val="001E4857"/>
    <w:rsid w:val="001E5058"/>
    <w:rsid w:val="001E68A5"/>
    <w:rsid w:val="001E6BB0"/>
    <w:rsid w:val="001E7282"/>
    <w:rsid w:val="001F1358"/>
    <w:rsid w:val="001F274B"/>
    <w:rsid w:val="001F2E24"/>
    <w:rsid w:val="001F3826"/>
    <w:rsid w:val="001F6BB2"/>
    <w:rsid w:val="001F6E46"/>
    <w:rsid w:val="001F7186"/>
    <w:rsid w:val="001F7C91"/>
    <w:rsid w:val="00200176"/>
    <w:rsid w:val="0020323B"/>
    <w:rsid w:val="002033B7"/>
    <w:rsid w:val="002034B2"/>
    <w:rsid w:val="002058CD"/>
    <w:rsid w:val="00206463"/>
    <w:rsid w:val="00206F2F"/>
    <w:rsid w:val="0021053D"/>
    <w:rsid w:val="00210A92"/>
    <w:rsid w:val="00210C2E"/>
    <w:rsid w:val="00211DF4"/>
    <w:rsid w:val="00215BDE"/>
    <w:rsid w:val="00216C03"/>
    <w:rsid w:val="00216C3B"/>
    <w:rsid w:val="002172FB"/>
    <w:rsid w:val="00217E52"/>
    <w:rsid w:val="00217E84"/>
    <w:rsid w:val="00220C04"/>
    <w:rsid w:val="0022278D"/>
    <w:rsid w:val="0022385E"/>
    <w:rsid w:val="002250B2"/>
    <w:rsid w:val="0022701F"/>
    <w:rsid w:val="00227C68"/>
    <w:rsid w:val="002327FA"/>
    <w:rsid w:val="002333F5"/>
    <w:rsid w:val="00233724"/>
    <w:rsid w:val="00234FCD"/>
    <w:rsid w:val="002365B4"/>
    <w:rsid w:val="00236BC2"/>
    <w:rsid w:val="002432E1"/>
    <w:rsid w:val="00246207"/>
    <w:rsid w:val="00246358"/>
    <w:rsid w:val="00246C5E"/>
    <w:rsid w:val="00250960"/>
    <w:rsid w:val="00251343"/>
    <w:rsid w:val="002536A4"/>
    <w:rsid w:val="00254F58"/>
    <w:rsid w:val="00255F85"/>
    <w:rsid w:val="002620BC"/>
    <w:rsid w:val="00262802"/>
    <w:rsid w:val="002636C5"/>
    <w:rsid w:val="00263A58"/>
    <w:rsid w:val="00263A90"/>
    <w:rsid w:val="00263C1F"/>
    <w:rsid w:val="0026408B"/>
    <w:rsid w:val="00267C3E"/>
    <w:rsid w:val="002709BB"/>
    <w:rsid w:val="0027113F"/>
    <w:rsid w:val="0027230A"/>
    <w:rsid w:val="00273BAC"/>
    <w:rsid w:val="002763B3"/>
    <w:rsid w:val="002802E3"/>
    <w:rsid w:val="0028213D"/>
    <w:rsid w:val="002862F1"/>
    <w:rsid w:val="002879D9"/>
    <w:rsid w:val="0029017F"/>
    <w:rsid w:val="00291373"/>
    <w:rsid w:val="00291AB6"/>
    <w:rsid w:val="00294139"/>
    <w:rsid w:val="00294262"/>
    <w:rsid w:val="0029508D"/>
    <w:rsid w:val="002950D8"/>
    <w:rsid w:val="0029597D"/>
    <w:rsid w:val="002962C3"/>
    <w:rsid w:val="0029642E"/>
    <w:rsid w:val="0029752B"/>
    <w:rsid w:val="002A0A9C"/>
    <w:rsid w:val="002A483C"/>
    <w:rsid w:val="002A7DFD"/>
    <w:rsid w:val="002B0A70"/>
    <w:rsid w:val="002B0C7C"/>
    <w:rsid w:val="002B1729"/>
    <w:rsid w:val="002B181A"/>
    <w:rsid w:val="002B2C67"/>
    <w:rsid w:val="002B36C7"/>
    <w:rsid w:val="002B3E51"/>
    <w:rsid w:val="002B4DD4"/>
    <w:rsid w:val="002B5277"/>
    <w:rsid w:val="002B5375"/>
    <w:rsid w:val="002B77C1"/>
    <w:rsid w:val="002C0ED7"/>
    <w:rsid w:val="002C1BDC"/>
    <w:rsid w:val="002C2728"/>
    <w:rsid w:val="002D1E0D"/>
    <w:rsid w:val="002D2F90"/>
    <w:rsid w:val="002D5006"/>
    <w:rsid w:val="002D6E89"/>
    <w:rsid w:val="002E01D0"/>
    <w:rsid w:val="002E0941"/>
    <w:rsid w:val="002E161D"/>
    <w:rsid w:val="002E1745"/>
    <w:rsid w:val="002E1D41"/>
    <w:rsid w:val="002E3100"/>
    <w:rsid w:val="002E3504"/>
    <w:rsid w:val="002E5A11"/>
    <w:rsid w:val="002E6AC9"/>
    <w:rsid w:val="002E6C53"/>
    <w:rsid w:val="002E6C95"/>
    <w:rsid w:val="002E7C36"/>
    <w:rsid w:val="002F0107"/>
    <w:rsid w:val="002F2B73"/>
    <w:rsid w:val="002F3D32"/>
    <w:rsid w:val="002F5F31"/>
    <w:rsid w:val="002F5F46"/>
    <w:rsid w:val="002F6595"/>
    <w:rsid w:val="0030039E"/>
    <w:rsid w:val="00302216"/>
    <w:rsid w:val="00303E53"/>
    <w:rsid w:val="00305CC1"/>
    <w:rsid w:val="00306E5F"/>
    <w:rsid w:val="00307E14"/>
    <w:rsid w:val="003114F6"/>
    <w:rsid w:val="003117ED"/>
    <w:rsid w:val="0031251C"/>
    <w:rsid w:val="00312D8B"/>
    <w:rsid w:val="00314054"/>
    <w:rsid w:val="00315BD8"/>
    <w:rsid w:val="00316F27"/>
    <w:rsid w:val="003214F1"/>
    <w:rsid w:val="00322E4B"/>
    <w:rsid w:val="003245D1"/>
    <w:rsid w:val="00326D0D"/>
    <w:rsid w:val="00327870"/>
    <w:rsid w:val="0033145B"/>
    <w:rsid w:val="00331B5E"/>
    <w:rsid w:val="0033259D"/>
    <w:rsid w:val="003333D2"/>
    <w:rsid w:val="0033615B"/>
    <w:rsid w:val="003406C6"/>
    <w:rsid w:val="003418CC"/>
    <w:rsid w:val="003440EA"/>
    <w:rsid w:val="003459BD"/>
    <w:rsid w:val="00346302"/>
    <w:rsid w:val="00347458"/>
    <w:rsid w:val="00350D38"/>
    <w:rsid w:val="00351B36"/>
    <w:rsid w:val="0035501D"/>
    <w:rsid w:val="00355B7F"/>
    <w:rsid w:val="003561A5"/>
    <w:rsid w:val="00357B4E"/>
    <w:rsid w:val="00370B17"/>
    <w:rsid w:val="003716FD"/>
    <w:rsid w:val="0037204B"/>
    <w:rsid w:val="00373890"/>
    <w:rsid w:val="003741F0"/>
    <w:rsid w:val="003744CF"/>
    <w:rsid w:val="00374717"/>
    <w:rsid w:val="00375371"/>
    <w:rsid w:val="0037676C"/>
    <w:rsid w:val="00381043"/>
    <w:rsid w:val="003829E5"/>
    <w:rsid w:val="00386109"/>
    <w:rsid w:val="00386944"/>
    <w:rsid w:val="00387225"/>
    <w:rsid w:val="003930FE"/>
    <w:rsid w:val="0039349C"/>
    <w:rsid w:val="003956CC"/>
    <w:rsid w:val="00395C9A"/>
    <w:rsid w:val="003A0853"/>
    <w:rsid w:val="003A59CE"/>
    <w:rsid w:val="003A6B67"/>
    <w:rsid w:val="003B09F3"/>
    <w:rsid w:val="003B0D24"/>
    <w:rsid w:val="003B13B6"/>
    <w:rsid w:val="003B15E6"/>
    <w:rsid w:val="003B2652"/>
    <w:rsid w:val="003B408A"/>
    <w:rsid w:val="003B488D"/>
    <w:rsid w:val="003B5733"/>
    <w:rsid w:val="003B6E4B"/>
    <w:rsid w:val="003C08A2"/>
    <w:rsid w:val="003C0EF5"/>
    <w:rsid w:val="003C2045"/>
    <w:rsid w:val="003C3D71"/>
    <w:rsid w:val="003C43A1"/>
    <w:rsid w:val="003C4FC0"/>
    <w:rsid w:val="003C55F4"/>
    <w:rsid w:val="003C5E2A"/>
    <w:rsid w:val="003C7608"/>
    <w:rsid w:val="003C7897"/>
    <w:rsid w:val="003C7A3F"/>
    <w:rsid w:val="003D2766"/>
    <w:rsid w:val="003D2A74"/>
    <w:rsid w:val="003D3E8F"/>
    <w:rsid w:val="003D6475"/>
    <w:rsid w:val="003D6833"/>
    <w:rsid w:val="003E27BF"/>
    <w:rsid w:val="003E375C"/>
    <w:rsid w:val="003E3A63"/>
    <w:rsid w:val="003E4086"/>
    <w:rsid w:val="003E639E"/>
    <w:rsid w:val="003E71E5"/>
    <w:rsid w:val="003F0445"/>
    <w:rsid w:val="003F0CF0"/>
    <w:rsid w:val="003F14B1"/>
    <w:rsid w:val="003F2B20"/>
    <w:rsid w:val="003F3289"/>
    <w:rsid w:val="003F5CB9"/>
    <w:rsid w:val="003F7F11"/>
    <w:rsid w:val="004013C7"/>
    <w:rsid w:val="00401FCF"/>
    <w:rsid w:val="0040248F"/>
    <w:rsid w:val="00406285"/>
    <w:rsid w:val="004112C6"/>
    <w:rsid w:val="00413FB7"/>
    <w:rsid w:val="004148F9"/>
    <w:rsid w:val="00414B26"/>
    <w:rsid w:val="00414D4A"/>
    <w:rsid w:val="00416CA2"/>
    <w:rsid w:val="0041737C"/>
    <w:rsid w:val="004174F9"/>
    <w:rsid w:val="0042084E"/>
    <w:rsid w:val="00421EEF"/>
    <w:rsid w:val="0042246B"/>
    <w:rsid w:val="00424D65"/>
    <w:rsid w:val="00433861"/>
    <w:rsid w:val="004365CD"/>
    <w:rsid w:val="00437998"/>
    <w:rsid w:val="00441F74"/>
    <w:rsid w:val="004423D4"/>
    <w:rsid w:val="00442C6C"/>
    <w:rsid w:val="00443CBE"/>
    <w:rsid w:val="00443E8A"/>
    <w:rsid w:val="004441BC"/>
    <w:rsid w:val="00444228"/>
    <w:rsid w:val="00444CB5"/>
    <w:rsid w:val="004450F5"/>
    <w:rsid w:val="004462F3"/>
    <w:rsid w:val="004468B4"/>
    <w:rsid w:val="00447A96"/>
    <w:rsid w:val="00447EBB"/>
    <w:rsid w:val="00450CED"/>
    <w:rsid w:val="0045230A"/>
    <w:rsid w:val="0045284B"/>
    <w:rsid w:val="00453574"/>
    <w:rsid w:val="00454AD0"/>
    <w:rsid w:val="0045580B"/>
    <w:rsid w:val="00457337"/>
    <w:rsid w:val="0046249B"/>
    <w:rsid w:val="00462E3D"/>
    <w:rsid w:val="004634D9"/>
    <w:rsid w:val="00464126"/>
    <w:rsid w:val="00464D47"/>
    <w:rsid w:val="00465FE0"/>
    <w:rsid w:val="00466E79"/>
    <w:rsid w:val="00470D7D"/>
    <w:rsid w:val="004728FE"/>
    <w:rsid w:val="004736DA"/>
    <w:rsid w:val="0047372D"/>
    <w:rsid w:val="00473BA3"/>
    <w:rsid w:val="00473CAB"/>
    <w:rsid w:val="004743DD"/>
    <w:rsid w:val="00474CEA"/>
    <w:rsid w:val="00477BBF"/>
    <w:rsid w:val="00483968"/>
    <w:rsid w:val="00484F86"/>
    <w:rsid w:val="004855CF"/>
    <w:rsid w:val="00486C38"/>
    <w:rsid w:val="00490746"/>
    <w:rsid w:val="00490852"/>
    <w:rsid w:val="00491C9C"/>
    <w:rsid w:val="00492F30"/>
    <w:rsid w:val="00492F7D"/>
    <w:rsid w:val="004946F4"/>
    <w:rsid w:val="0049487E"/>
    <w:rsid w:val="00496EB9"/>
    <w:rsid w:val="004971BD"/>
    <w:rsid w:val="004A06C2"/>
    <w:rsid w:val="004A160D"/>
    <w:rsid w:val="004A3072"/>
    <w:rsid w:val="004A3E81"/>
    <w:rsid w:val="004A4195"/>
    <w:rsid w:val="004A4823"/>
    <w:rsid w:val="004A5C62"/>
    <w:rsid w:val="004A5CE5"/>
    <w:rsid w:val="004A707D"/>
    <w:rsid w:val="004C0DCC"/>
    <w:rsid w:val="004C5541"/>
    <w:rsid w:val="004C6E8A"/>
    <w:rsid w:val="004C6EEE"/>
    <w:rsid w:val="004C702B"/>
    <w:rsid w:val="004C7FD9"/>
    <w:rsid w:val="004D0033"/>
    <w:rsid w:val="004D016B"/>
    <w:rsid w:val="004D1B22"/>
    <w:rsid w:val="004D23CC"/>
    <w:rsid w:val="004D36F2"/>
    <w:rsid w:val="004E0B73"/>
    <w:rsid w:val="004E1106"/>
    <w:rsid w:val="004E138F"/>
    <w:rsid w:val="004E4649"/>
    <w:rsid w:val="004E5C2B"/>
    <w:rsid w:val="004E7878"/>
    <w:rsid w:val="004F00DD"/>
    <w:rsid w:val="004F072C"/>
    <w:rsid w:val="004F0B5A"/>
    <w:rsid w:val="004F2133"/>
    <w:rsid w:val="004F2D72"/>
    <w:rsid w:val="004F46F7"/>
    <w:rsid w:val="004F4D39"/>
    <w:rsid w:val="004F4DA2"/>
    <w:rsid w:val="004F5398"/>
    <w:rsid w:val="004F55F1"/>
    <w:rsid w:val="004F6936"/>
    <w:rsid w:val="005004DA"/>
    <w:rsid w:val="00503DC6"/>
    <w:rsid w:val="00505468"/>
    <w:rsid w:val="00505783"/>
    <w:rsid w:val="00506324"/>
    <w:rsid w:val="00506F5D"/>
    <w:rsid w:val="005100DB"/>
    <w:rsid w:val="005102B8"/>
    <w:rsid w:val="00510C37"/>
    <w:rsid w:val="005118DF"/>
    <w:rsid w:val="005126D0"/>
    <w:rsid w:val="00513639"/>
    <w:rsid w:val="0051568D"/>
    <w:rsid w:val="005159E3"/>
    <w:rsid w:val="005216E1"/>
    <w:rsid w:val="005246E5"/>
    <w:rsid w:val="00524C4A"/>
    <w:rsid w:val="005259BF"/>
    <w:rsid w:val="00526AC7"/>
    <w:rsid w:val="00526C15"/>
    <w:rsid w:val="00536395"/>
    <w:rsid w:val="00536499"/>
    <w:rsid w:val="00543903"/>
    <w:rsid w:val="00543F11"/>
    <w:rsid w:val="005450E1"/>
    <w:rsid w:val="00546305"/>
    <w:rsid w:val="00546520"/>
    <w:rsid w:val="00547A95"/>
    <w:rsid w:val="0055070E"/>
    <w:rsid w:val="005509C2"/>
    <w:rsid w:val="0055119B"/>
    <w:rsid w:val="005518CE"/>
    <w:rsid w:val="005523E3"/>
    <w:rsid w:val="005548B5"/>
    <w:rsid w:val="00554C28"/>
    <w:rsid w:val="00557A5C"/>
    <w:rsid w:val="005702AD"/>
    <w:rsid w:val="005712CE"/>
    <w:rsid w:val="00572031"/>
    <w:rsid w:val="00572282"/>
    <w:rsid w:val="00573CE3"/>
    <w:rsid w:val="00576E84"/>
    <w:rsid w:val="00580394"/>
    <w:rsid w:val="005809CD"/>
    <w:rsid w:val="00582135"/>
    <w:rsid w:val="00582B8C"/>
    <w:rsid w:val="0058757E"/>
    <w:rsid w:val="00592560"/>
    <w:rsid w:val="00592895"/>
    <w:rsid w:val="00596A4B"/>
    <w:rsid w:val="00597507"/>
    <w:rsid w:val="005A03AE"/>
    <w:rsid w:val="005A18C7"/>
    <w:rsid w:val="005A3F3A"/>
    <w:rsid w:val="005A479D"/>
    <w:rsid w:val="005A6BBB"/>
    <w:rsid w:val="005A765F"/>
    <w:rsid w:val="005B1C6D"/>
    <w:rsid w:val="005B21B6"/>
    <w:rsid w:val="005B3A08"/>
    <w:rsid w:val="005B5DB3"/>
    <w:rsid w:val="005B61CB"/>
    <w:rsid w:val="005B7A63"/>
    <w:rsid w:val="005C0955"/>
    <w:rsid w:val="005C49DA"/>
    <w:rsid w:val="005C50F3"/>
    <w:rsid w:val="005C54B5"/>
    <w:rsid w:val="005C5D80"/>
    <w:rsid w:val="005C5D91"/>
    <w:rsid w:val="005C6BEE"/>
    <w:rsid w:val="005C6E6A"/>
    <w:rsid w:val="005C71EC"/>
    <w:rsid w:val="005D07B8"/>
    <w:rsid w:val="005D25BF"/>
    <w:rsid w:val="005D416B"/>
    <w:rsid w:val="005D6597"/>
    <w:rsid w:val="005D67C7"/>
    <w:rsid w:val="005E14E7"/>
    <w:rsid w:val="005E158C"/>
    <w:rsid w:val="005E26A3"/>
    <w:rsid w:val="005E2ECB"/>
    <w:rsid w:val="005E447E"/>
    <w:rsid w:val="005E4FD1"/>
    <w:rsid w:val="005E5094"/>
    <w:rsid w:val="005E51D4"/>
    <w:rsid w:val="005E5708"/>
    <w:rsid w:val="005E59BD"/>
    <w:rsid w:val="005F0775"/>
    <w:rsid w:val="005F0CF5"/>
    <w:rsid w:val="005F13A5"/>
    <w:rsid w:val="005F14CC"/>
    <w:rsid w:val="005F21EB"/>
    <w:rsid w:val="005F23DF"/>
    <w:rsid w:val="005F26EA"/>
    <w:rsid w:val="005F2733"/>
    <w:rsid w:val="005F43B3"/>
    <w:rsid w:val="005F4933"/>
    <w:rsid w:val="005F6F28"/>
    <w:rsid w:val="005F7D88"/>
    <w:rsid w:val="00602E0D"/>
    <w:rsid w:val="00604419"/>
    <w:rsid w:val="0060484B"/>
    <w:rsid w:val="00605908"/>
    <w:rsid w:val="006072FE"/>
    <w:rsid w:val="00610BD0"/>
    <w:rsid w:val="00610D7C"/>
    <w:rsid w:val="00612B80"/>
    <w:rsid w:val="00613414"/>
    <w:rsid w:val="00615F3D"/>
    <w:rsid w:val="00620154"/>
    <w:rsid w:val="006237CC"/>
    <w:rsid w:val="0062408D"/>
    <w:rsid w:val="006240CC"/>
    <w:rsid w:val="00624940"/>
    <w:rsid w:val="006254F8"/>
    <w:rsid w:val="00627DA7"/>
    <w:rsid w:val="00630587"/>
    <w:rsid w:val="00630DA4"/>
    <w:rsid w:val="00631EF0"/>
    <w:rsid w:val="00632597"/>
    <w:rsid w:val="006340EF"/>
    <w:rsid w:val="006358B4"/>
    <w:rsid w:val="00636F3A"/>
    <w:rsid w:val="006419AA"/>
    <w:rsid w:val="0064227C"/>
    <w:rsid w:val="006435AC"/>
    <w:rsid w:val="00643BB1"/>
    <w:rsid w:val="00643DF9"/>
    <w:rsid w:val="00644B1F"/>
    <w:rsid w:val="00644B7E"/>
    <w:rsid w:val="006454E6"/>
    <w:rsid w:val="00645B07"/>
    <w:rsid w:val="00646235"/>
    <w:rsid w:val="00646A68"/>
    <w:rsid w:val="006505BD"/>
    <w:rsid w:val="006508EA"/>
    <w:rsid w:val="0065092E"/>
    <w:rsid w:val="00650E6D"/>
    <w:rsid w:val="00653E2F"/>
    <w:rsid w:val="00654C8E"/>
    <w:rsid w:val="006557A7"/>
    <w:rsid w:val="00656290"/>
    <w:rsid w:val="006608D8"/>
    <w:rsid w:val="006611E4"/>
    <w:rsid w:val="006621D7"/>
    <w:rsid w:val="0066302A"/>
    <w:rsid w:val="0066336F"/>
    <w:rsid w:val="00665AEA"/>
    <w:rsid w:val="00665FDA"/>
    <w:rsid w:val="00667770"/>
    <w:rsid w:val="00670597"/>
    <w:rsid w:val="006706D0"/>
    <w:rsid w:val="00671CFA"/>
    <w:rsid w:val="0067235C"/>
    <w:rsid w:val="00677574"/>
    <w:rsid w:val="00677B81"/>
    <w:rsid w:val="00682A39"/>
    <w:rsid w:val="006838FF"/>
    <w:rsid w:val="00683DE7"/>
    <w:rsid w:val="0068454C"/>
    <w:rsid w:val="00685532"/>
    <w:rsid w:val="00691B62"/>
    <w:rsid w:val="00692FE1"/>
    <w:rsid w:val="006933B5"/>
    <w:rsid w:val="00693D14"/>
    <w:rsid w:val="006957F3"/>
    <w:rsid w:val="00696F27"/>
    <w:rsid w:val="006A0DD4"/>
    <w:rsid w:val="006A18C2"/>
    <w:rsid w:val="006A3383"/>
    <w:rsid w:val="006B0582"/>
    <w:rsid w:val="006B077C"/>
    <w:rsid w:val="006B13B8"/>
    <w:rsid w:val="006B36A7"/>
    <w:rsid w:val="006B498F"/>
    <w:rsid w:val="006B6803"/>
    <w:rsid w:val="006B7AE8"/>
    <w:rsid w:val="006C07E1"/>
    <w:rsid w:val="006C1718"/>
    <w:rsid w:val="006C177C"/>
    <w:rsid w:val="006C3DBA"/>
    <w:rsid w:val="006C4B55"/>
    <w:rsid w:val="006C6B32"/>
    <w:rsid w:val="006C6DA5"/>
    <w:rsid w:val="006D0789"/>
    <w:rsid w:val="006D0CA2"/>
    <w:rsid w:val="006D0F16"/>
    <w:rsid w:val="006D2A3F"/>
    <w:rsid w:val="006D2FBC"/>
    <w:rsid w:val="006E0541"/>
    <w:rsid w:val="006E138B"/>
    <w:rsid w:val="006E2F6A"/>
    <w:rsid w:val="006E59CB"/>
    <w:rsid w:val="006F0330"/>
    <w:rsid w:val="006F0B65"/>
    <w:rsid w:val="006F1404"/>
    <w:rsid w:val="006F1FDC"/>
    <w:rsid w:val="006F4717"/>
    <w:rsid w:val="006F6B8C"/>
    <w:rsid w:val="006F7C5B"/>
    <w:rsid w:val="00700BA9"/>
    <w:rsid w:val="00700C42"/>
    <w:rsid w:val="007013EF"/>
    <w:rsid w:val="0070210E"/>
    <w:rsid w:val="0070328D"/>
    <w:rsid w:val="007055BD"/>
    <w:rsid w:val="00706C5F"/>
    <w:rsid w:val="00717160"/>
    <w:rsid w:val="007173CA"/>
    <w:rsid w:val="00717968"/>
    <w:rsid w:val="00720F17"/>
    <w:rsid w:val="007216AA"/>
    <w:rsid w:val="00721916"/>
    <w:rsid w:val="00721AB5"/>
    <w:rsid w:val="00721CFB"/>
    <w:rsid w:val="00721DEF"/>
    <w:rsid w:val="0072251A"/>
    <w:rsid w:val="007249DC"/>
    <w:rsid w:val="00724A43"/>
    <w:rsid w:val="007273AC"/>
    <w:rsid w:val="00731AD4"/>
    <w:rsid w:val="007346E4"/>
    <w:rsid w:val="00734FCA"/>
    <w:rsid w:val="0073582E"/>
    <w:rsid w:val="00740F22"/>
    <w:rsid w:val="00741CF0"/>
    <w:rsid w:val="00741F1A"/>
    <w:rsid w:val="00742B3F"/>
    <w:rsid w:val="007447DA"/>
    <w:rsid w:val="007450F8"/>
    <w:rsid w:val="0074696E"/>
    <w:rsid w:val="00750135"/>
    <w:rsid w:val="00750EC2"/>
    <w:rsid w:val="00752B28"/>
    <w:rsid w:val="007541A9"/>
    <w:rsid w:val="00754E36"/>
    <w:rsid w:val="00756B07"/>
    <w:rsid w:val="007606B9"/>
    <w:rsid w:val="00761D5E"/>
    <w:rsid w:val="00763139"/>
    <w:rsid w:val="00765620"/>
    <w:rsid w:val="00767AF1"/>
    <w:rsid w:val="00770F37"/>
    <w:rsid w:val="007711A0"/>
    <w:rsid w:val="00771331"/>
    <w:rsid w:val="00771E0D"/>
    <w:rsid w:val="00772D5E"/>
    <w:rsid w:val="0077463E"/>
    <w:rsid w:val="00776928"/>
    <w:rsid w:val="00776E0F"/>
    <w:rsid w:val="007774B1"/>
    <w:rsid w:val="00777BE1"/>
    <w:rsid w:val="00777ED8"/>
    <w:rsid w:val="00782288"/>
    <w:rsid w:val="007833D8"/>
    <w:rsid w:val="00783BF0"/>
    <w:rsid w:val="00785677"/>
    <w:rsid w:val="00786F16"/>
    <w:rsid w:val="007872A0"/>
    <w:rsid w:val="007909F3"/>
    <w:rsid w:val="00791BD7"/>
    <w:rsid w:val="007933F7"/>
    <w:rsid w:val="00795D17"/>
    <w:rsid w:val="00796E20"/>
    <w:rsid w:val="00797681"/>
    <w:rsid w:val="00797916"/>
    <w:rsid w:val="00797961"/>
    <w:rsid w:val="00797C32"/>
    <w:rsid w:val="007A0821"/>
    <w:rsid w:val="007A0D1E"/>
    <w:rsid w:val="007A11E8"/>
    <w:rsid w:val="007B0914"/>
    <w:rsid w:val="007B1374"/>
    <w:rsid w:val="007B32E5"/>
    <w:rsid w:val="007B3DB9"/>
    <w:rsid w:val="007B5399"/>
    <w:rsid w:val="007B589F"/>
    <w:rsid w:val="007B6186"/>
    <w:rsid w:val="007B7165"/>
    <w:rsid w:val="007B73BC"/>
    <w:rsid w:val="007B7B35"/>
    <w:rsid w:val="007B7C08"/>
    <w:rsid w:val="007C102D"/>
    <w:rsid w:val="007C1838"/>
    <w:rsid w:val="007C1B05"/>
    <w:rsid w:val="007C20B9"/>
    <w:rsid w:val="007C4FC3"/>
    <w:rsid w:val="007C7301"/>
    <w:rsid w:val="007C7454"/>
    <w:rsid w:val="007C7859"/>
    <w:rsid w:val="007C7F28"/>
    <w:rsid w:val="007D0C21"/>
    <w:rsid w:val="007D0FF0"/>
    <w:rsid w:val="007D1466"/>
    <w:rsid w:val="007D2BDE"/>
    <w:rsid w:val="007D2FB6"/>
    <w:rsid w:val="007D49EB"/>
    <w:rsid w:val="007D4FB0"/>
    <w:rsid w:val="007D5E1C"/>
    <w:rsid w:val="007D5FFF"/>
    <w:rsid w:val="007E0DE2"/>
    <w:rsid w:val="007E10F0"/>
    <w:rsid w:val="007E1227"/>
    <w:rsid w:val="007E3B98"/>
    <w:rsid w:val="007E417A"/>
    <w:rsid w:val="007F2521"/>
    <w:rsid w:val="007F28C4"/>
    <w:rsid w:val="007F31B6"/>
    <w:rsid w:val="007F527B"/>
    <w:rsid w:val="007F546C"/>
    <w:rsid w:val="007F55BE"/>
    <w:rsid w:val="007F625F"/>
    <w:rsid w:val="007F665E"/>
    <w:rsid w:val="00800412"/>
    <w:rsid w:val="00801960"/>
    <w:rsid w:val="0080322E"/>
    <w:rsid w:val="00804C26"/>
    <w:rsid w:val="0080587B"/>
    <w:rsid w:val="00806468"/>
    <w:rsid w:val="0080696D"/>
    <w:rsid w:val="008119CA"/>
    <w:rsid w:val="008130C4"/>
    <w:rsid w:val="008135B7"/>
    <w:rsid w:val="00814FDC"/>
    <w:rsid w:val="008151B4"/>
    <w:rsid w:val="008155F0"/>
    <w:rsid w:val="00815A18"/>
    <w:rsid w:val="00815D97"/>
    <w:rsid w:val="00816735"/>
    <w:rsid w:val="00820141"/>
    <w:rsid w:val="0082085B"/>
    <w:rsid w:val="00820E0C"/>
    <w:rsid w:val="008213F0"/>
    <w:rsid w:val="00823275"/>
    <w:rsid w:val="0082366F"/>
    <w:rsid w:val="008241A8"/>
    <w:rsid w:val="00825DC9"/>
    <w:rsid w:val="00832B1B"/>
    <w:rsid w:val="008338A2"/>
    <w:rsid w:val="00834273"/>
    <w:rsid w:val="00835FAF"/>
    <w:rsid w:val="008414C4"/>
    <w:rsid w:val="00841AA9"/>
    <w:rsid w:val="00843EC9"/>
    <w:rsid w:val="00845E1D"/>
    <w:rsid w:val="008474FE"/>
    <w:rsid w:val="00853EE4"/>
    <w:rsid w:val="00854EEE"/>
    <w:rsid w:val="00855535"/>
    <w:rsid w:val="00855920"/>
    <w:rsid w:val="00856E55"/>
    <w:rsid w:val="0085757C"/>
    <w:rsid w:val="00857C5A"/>
    <w:rsid w:val="00860DAA"/>
    <w:rsid w:val="0086255E"/>
    <w:rsid w:val="00862AD6"/>
    <w:rsid w:val="008633F0"/>
    <w:rsid w:val="00867D9D"/>
    <w:rsid w:val="008700D5"/>
    <w:rsid w:val="00871AAE"/>
    <w:rsid w:val="00872E0A"/>
    <w:rsid w:val="00872F39"/>
    <w:rsid w:val="00873594"/>
    <w:rsid w:val="00874812"/>
    <w:rsid w:val="00875285"/>
    <w:rsid w:val="008752CA"/>
    <w:rsid w:val="00875E1F"/>
    <w:rsid w:val="00880D5B"/>
    <w:rsid w:val="00884B62"/>
    <w:rsid w:val="0088529C"/>
    <w:rsid w:val="00885519"/>
    <w:rsid w:val="00887903"/>
    <w:rsid w:val="00891454"/>
    <w:rsid w:val="0089169D"/>
    <w:rsid w:val="0089270A"/>
    <w:rsid w:val="00893AF6"/>
    <w:rsid w:val="00894BC4"/>
    <w:rsid w:val="008978E4"/>
    <w:rsid w:val="008A28A8"/>
    <w:rsid w:val="008A59D1"/>
    <w:rsid w:val="008A5B32"/>
    <w:rsid w:val="008B2EE4"/>
    <w:rsid w:val="008B4D3D"/>
    <w:rsid w:val="008B57C7"/>
    <w:rsid w:val="008B6CC7"/>
    <w:rsid w:val="008C2F92"/>
    <w:rsid w:val="008C3697"/>
    <w:rsid w:val="008C5557"/>
    <w:rsid w:val="008C589D"/>
    <w:rsid w:val="008C6C7D"/>
    <w:rsid w:val="008C6D51"/>
    <w:rsid w:val="008C7875"/>
    <w:rsid w:val="008D20A8"/>
    <w:rsid w:val="008D21DF"/>
    <w:rsid w:val="008D2846"/>
    <w:rsid w:val="008D2AC5"/>
    <w:rsid w:val="008D376B"/>
    <w:rsid w:val="008D4236"/>
    <w:rsid w:val="008D462F"/>
    <w:rsid w:val="008D6DCF"/>
    <w:rsid w:val="008E3DE9"/>
    <w:rsid w:val="008E4376"/>
    <w:rsid w:val="008E6C06"/>
    <w:rsid w:val="008E731B"/>
    <w:rsid w:val="008E7587"/>
    <w:rsid w:val="008E7A0A"/>
    <w:rsid w:val="008E7B49"/>
    <w:rsid w:val="008F1EFD"/>
    <w:rsid w:val="008F59F6"/>
    <w:rsid w:val="00900719"/>
    <w:rsid w:val="009009CA"/>
    <w:rsid w:val="009017AC"/>
    <w:rsid w:val="00902A9A"/>
    <w:rsid w:val="00904A1C"/>
    <w:rsid w:val="00904AB4"/>
    <w:rsid w:val="00905030"/>
    <w:rsid w:val="00906490"/>
    <w:rsid w:val="009111B2"/>
    <w:rsid w:val="009151F5"/>
    <w:rsid w:val="0091669F"/>
    <w:rsid w:val="009220CA"/>
    <w:rsid w:val="00924AE1"/>
    <w:rsid w:val="00925E89"/>
    <w:rsid w:val="009269B1"/>
    <w:rsid w:val="0092724D"/>
    <w:rsid w:val="009272B3"/>
    <w:rsid w:val="00927CB3"/>
    <w:rsid w:val="00927D0D"/>
    <w:rsid w:val="009315BE"/>
    <w:rsid w:val="009321C0"/>
    <w:rsid w:val="009326FF"/>
    <w:rsid w:val="0093338F"/>
    <w:rsid w:val="00933F40"/>
    <w:rsid w:val="00937BD9"/>
    <w:rsid w:val="00937CC5"/>
    <w:rsid w:val="00940ACC"/>
    <w:rsid w:val="009413D9"/>
    <w:rsid w:val="00941D16"/>
    <w:rsid w:val="00950194"/>
    <w:rsid w:val="00950E2C"/>
    <w:rsid w:val="00951D50"/>
    <w:rsid w:val="009525EB"/>
    <w:rsid w:val="0095470B"/>
    <w:rsid w:val="00954874"/>
    <w:rsid w:val="0095615A"/>
    <w:rsid w:val="00961400"/>
    <w:rsid w:val="009619B3"/>
    <w:rsid w:val="00963646"/>
    <w:rsid w:val="00965505"/>
    <w:rsid w:val="0096632D"/>
    <w:rsid w:val="009706BB"/>
    <w:rsid w:val="009709AD"/>
    <w:rsid w:val="0097116D"/>
    <w:rsid w:val="009718C7"/>
    <w:rsid w:val="0097559F"/>
    <w:rsid w:val="0097761E"/>
    <w:rsid w:val="00977E4D"/>
    <w:rsid w:val="00982454"/>
    <w:rsid w:val="00982CF0"/>
    <w:rsid w:val="00983969"/>
    <w:rsid w:val="009853E1"/>
    <w:rsid w:val="009867B2"/>
    <w:rsid w:val="00986E6B"/>
    <w:rsid w:val="00987BFD"/>
    <w:rsid w:val="00990032"/>
    <w:rsid w:val="00990B19"/>
    <w:rsid w:val="0099153B"/>
    <w:rsid w:val="00991769"/>
    <w:rsid w:val="0099232C"/>
    <w:rsid w:val="00993C02"/>
    <w:rsid w:val="00994386"/>
    <w:rsid w:val="009A10FE"/>
    <w:rsid w:val="009A13D8"/>
    <w:rsid w:val="009A279E"/>
    <w:rsid w:val="009A3015"/>
    <w:rsid w:val="009A3490"/>
    <w:rsid w:val="009A3D5A"/>
    <w:rsid w:val="009A58BF"/>
    <w:rsid w:val="009A627C"/>
    <w:rsid w:val="009B0A6F"/>
    <w:rsid w:val="009B0A94"/>
    <w:rsid w:val="009B2AE8"/>
    <w:rsid w:val="009B32A0"/>
    <w:rsid w:val="009B43E9"/>
    <w:rsid w:val="009B59E9"/>
    <w:rsid w:val="009B6804"/>
    <w:rsid w:val="009B70AA"/>
    <w:rsid w:val="009C4FB6"/>
    <w:rsid w:val="009C5E77"/>
    <w:rsid w:val="009C6978"/>
    <w:rsid w:val="009C7A7E"/>
    <w:rsid w:val="009D02E8"/>
    <w:rsid w:val="009D0C64"/>
    <w:rsid w:val="009D2337"/>
    <w:rsid w:val="009D51D0"/>
    <w:rsid w:val="009D70A4"/>
    <w:rsid w:val="009D7B14"/>
    <w:rsid w:val="009E08D1"/>
    <w:rsid w:val="009E0C11"/>
    <w:rsid w:val="009E1B95"/>
    <w:rsid w:val="009E1D54"/>
    <w:rsid w:val="009E4199"/>
    <w:rsid w:val="009E496F"/>
    <w:rsid w:val="009E4B0D"/>
    <w:rsid w:val="009E4DB3"/>
    <w:rsid w:val="009E5250"/>
    <w:rsid w:val="009E7F92"/>
    <w:rsid w:val="009F02A3"/>
    <w:rsid w:val="009F2F27"/>
    <w:rsid w:val="009F34AA"/>
    <w:rsid w:val="009F3966"/>
    <w:rsid w:val="009F6BCB"/>
    <w:rsid w:val="009F7B78"/>
    <w:rsid w:val="009F7C7C"/>
    <w:rsid w:val="00A0057A"/>
    <w:rsid w:val="00A00D5B"/>
    <w:rsid w:val="00A027D9"/>
    <w:rsid w:val="00A02FA1"/>
    <w:rsid w:val="00A04CCE"/>
    <w:rsid w:val="00A0582E"/>
    <w:rsid w:val="00A06EF6"/>
    <w:rsid w:val="00A07421"/>
    <w:rsid w:val="00A0776B"/>
    <w:rsid w:val="00A07FD0"/>
    <w:rsid w:val="00A10FB9"/>
    <w:rsid w:val="00A11421"/>
    <w:rsid w:val="00A1389F"/>
    <w:rsid w:val="00A145D2"/>
    <w:rsid w:val="00A157B1"/>
    <w:rsid w:val="00A1636B"/>
    <w:rsid w:val="00A22229"/>
    <w:rsid w:val="00A22E84"/>
    <w:rsid w:val="00A24442"/>
    <w:rsid w:val="00A3042F"/>
    <w:rsid w:val="00A330BB"/>
    <w:rsid w:val="00A331C0"/>
    <w:rsid w:val="00A44500"/>
    <w:rsid w:val="00A44882"/>
    <w:rsid w:val="00A45125"/>
    <w:rsid w:val="00A51A89"/>
    <w:rsid w:val="00A54715"/>
    <w:rsid w:val="00A54F98"/>
    <w:rsid w:val="00A6061C"/>
    <w:rsid w:val="00A62D44"/>
    <w:rsid w:val="00A67263"/>
    <w:rsid w:val="00A7161C"/>
    <w:rsid w:val="00A7373E"/>
    <w:rsid w:val="00A7579E"/>
    <w:rsid w:val="00A76F90"/>
    <w:rsid w:val="00A77AA3"/>
    <w:rsid w:val="00A806CB"/>
    <w:rsid w:val="00A80F34"/>
    <w:rsid w:val="00A8236D"/>
    <w:rsid w:val="00A854EB"/>
    <w:rsid w:val="00A872E5"/>
    <w:rsid w:val="00A910B0"/>
    <w:rsid w:val="00A91406"/>
    <w:rsid w:val="00A9159C"/>
    <w:rsid w:val="00A93027"/>
    <w:rsid w:val="00A941EA"/>
    <w:rsid w:val="00A96E65"/>
    <w:rsid w:val="00A97C72"/>
    <w:rsid w:val="00AA239D"/>
    <w:rsid w:val="00AA268E"/>
    <w:rsid w:val="00AA310B"/>
    <w:rsid w:val="00AA63D4"/>
    <w:rsid w:val="00AB06E8"/>
    <w:rsid w:val="00AB1081"/>
    <w:rsid w:val="00AB10E7"/>
    <w:rsid w:val="00AB1CD3"/>
    <w:rsid w:val="00AB294B"/>
    <w:rsid w:val="00AB29A8"/>
    <w:rsid w:val="00AB352F"/>
    <w:rsid w:val="00AB52CC"/>
    <w:rsid w:val="00AB5D07"/>
    <w:rsid w:val="00AC274B"/>
    <w:rsid w:val="00AC4764"/>
    <w:rsid w:val="00AC6D36"/>
    <w:rsid w:val="00AD0CBA"/>
    <w:rsid w:val="00AD177A"/>
    <w:rsid w:val="00AD2087"/>
    <w:rsid w:val="00AD26E2"/>
    <w:rsid w:val="00AD5981"/>
    <w:rsid w:val="00AD5C46"/>
    <w:rsid w:val="00AD784C"/>
    <w:rsid w:val="00AE126A"/>
    <w:rsid w:val="00AE1BAE"/>
    <w:rsid w:val="00AE3005"/>
    <w:rsid w:val="00AE3BD5"/>
    <w:rsid w:val="00AE48EF"/>
    <w:rsid w:val="00AE5191"/>
    <w:rsid w:val="00AE59A0"/>
    <w:rsid w:val="00AF0C57"/>
    <w:rsid w:val="00AF26F3"/>
    <w:rsid w:val="00AF5F04"/>
    <w:rsid w:val="00AF6EEE"/>
    <w:rsid w:val="00B00672"/>
    <w:rsid w:val="00B01A9F"/>
    <w:rsid w:val="00B01B4D"/>
    <w:rsid w:val="00B06571"/>
    <w:rsid w:val="00B068BA"/>
    <w:rsid w:val="00B07FF7"/>
    <w:rsid w:val="00B13201"/>
    <w:rsid w:val="00B13851"/>
    <w:rsid w:val="00B13B1C"/>
    <w:rsid w:val="00B14780"/>
    <w:rsid w:val="00B203A5"/>
    <w:rsid w:val="00B21C9D"/>
    <w:rsid w:val="00B21F90"/>
    <w:rsid w:val="00B22291"/>
    <w:rsid w:val="00B22B68"/>
    <w:rsid w:val="00B23F9A"/>
    <w:rsid w:val="00B2417B"/>
    <w:rsid w:val="00B24E6F"/>
    <w:rsid w:val="00B26CB5"/>
    <w:rsid w:val="00B2718A"/>
    <w:rsid w:val="00B2752E"/>
    <w:rsid w:val="00B307CC"/>
    <w:rsid w:val="00B326B7"/>
    <w:rsid w:val="00B33A00"/>
    <w:rsid w:val="00B345C9"/>
    <w:rsid w:val="00B3588E"/>
    <w:rsid w:val="00B41F3D"/>
    <w:rsid w:val="00B431E8"/>
    <w:rsid w:val="00B4357B"/>
    <w:rsid w:val="00B45141"/>
    <w:rsid w:val="00B46DE7"/>
    <w:rsid w:val="00B517D2"/>
    <w:rsid w:val="00B519CD"/>
    <w:rsid w:val="00B5273A"/>
    <w:rsid w:val="00B57329"/>
    <w:rsid w:val="00B60E61"/>
    <w:rsid w:val="00B62B50"/>
    <w:rsid w:val="00B635B7"/>
    <w:rsid w:val="00B63AE8"/>
    <w:rsid w:val="00B6461D"/>
    <w:rsid w:val="00B64DB4"/>
    <w:rsid w:val="00B65950"/>
    <w:rsid w:val="00B65FFF"/>
    <w:rsid w:val="00B66D83"/>
    <w:rsid w:val="00B672C0"/>
    <w:rsid w:val="00B676FD"/>
    <w:rsid w:val="00B730BB"/>
    <w:rsid w:val="00B73967"/>
    <w:rsid w:val="00B74196"/>
    <w:rsid w:val="00B75646"/>
    <w:rsid w:val="00B81704"/>
    <w:rsid w:val="00B83A66"/>
    <w:rsid w:val="00B8695D"/>
    <w:rsid w:val="00B90729"/>
    <w:rsid w:val="00B907DA"/>
    <w:rsid w:val="00B94CD5"/>
    <w:rsid w:val="00B950BC"/>
    <w:rsid w:val="00B95BF6"/>
    <w:rsid w:val="00B9714C"/>
    <w:rsid w:val="00B975A7"/>
    <w:rsid w:val="00BA29AD"/>
    <w:rsid w:val="00BA33CF"/>
    <w:rsid w:val="00BA3F8D"/>
    <w:rsid w:val="00BB2A90"/>
    <w:rsid w:val="00BB3D44"/>
    <w:rsid w:val="00BB6CF9"/>
    <w:rsid w:val="00BB7A10"/>
    <w:rsid w:val="00BC3E8F"/>
    <w:rsid w:val="00BC54DC"/>
    <w:rsid w:val="00BC60BE"/>
    <w:rsid w:val="00BC7468"/>
    <w:rsid w:val="00BC7D4F"/>
    <w:rsid w:val="00BC7ED7"/>
    <w:rsid w:val="00BD0806"/>
    <w:rsid w:val="00BD2791"/>
    <w:rsid w:val="00BD2850"/>
    <w:rsid w:val="00BE0809"/>
    <w:rsid w:val="00BE28D2"/>
    <w:rsid w:val="00BE4A64"/>
    <w:rsid w:val="00BE5E43"/>
    <w:rsid w:val="00BF070D"/>
    <w:rsid w:val="00BF0990"/>
    <w:rsid w:val="00BF30B2"/>
    <w:rsid w:val="00BF557D"/>
    <w:rsid w:val="00BF7F58"/>
    <w:rsid w:val="00C00583"/>
    <w:rsid w:val="00C01381"/>
    <w:rsid w:val="00C01AB1"/>
    <w:rsid w:val="00C026A0"/>
    <w:rsid w:val="00C03D52"/>
    <w:rsid w:val="00C06137"/>
    <w:rsid w:val="00C079B8"/>
    <w:rsid w:val="00C10037"/>
    <w:rsid w:val="00C1031E"/>
    <w:rsid w:val="00C123EA"/>
    <w:rsid w:val="00C12A49"/>
    <w:rsid w:val="00C133EE"/>
    <w:rsid w:val="00C149D0"/>
    <w:rsid w:val="00C16366"/>
    <w:rsid w:val="00C171AA"/>
    <w:rsid w:val="00C21E12"/>
    <w:rsid w:val="00C23E92"/>
    <w:rsid w:val="00C26588"/>
    <w:rsid w:val="00C27DE9"/>
    <w:rsid w:val="00C32989"/>
    <w:rsid w:val="00C33388"/>
    <w:rsid w:val="00C3361E"/>
    <w:rsid w:val="00C35484"/>
    <w:rsid w:val="00C359D4"/>
    <w:rsid w:val="00C37725"/>
    <w:rsid w:val="00C37F54"/>
    <w:rsid w:val="00C4173A"/>
    <w:rsid w:val="00C450E9"/>
    <w:rsid w:val="00C50572"/>
    <w:rsid w:val="00C50DED"/>
    <w:rsid w:val="00C530BF"/>
    <w:rsid w:val="00C5355A"/>
    <w:rsid w:val="00C573E4"/>
    <w:rsid w:val="00C602FF"/>
    <w:rsid w:val="00C61174"/>
    <w:rsid w:val="00C6146E"/>
    <w:rsid w:val="00C6148F"/>
    <w:rsid w:val="00C621B1"/>
    <w:rsid w:val="00C624F7"/>
    <w:rsid w:val="00C62F7A"/>
    <w:rsid w:val="00C63B9C"/>
    <w:rsid w:val="00C6682A"/>
    <w:rsid w:val="00C6682F"/>
    <w:rsid w:val="00C67BF4"/>
    <w:rsid w:val="00C7275E"/>
    <w:rsid w:val="00C74C5D"/>
    <w:rsid w:val="00C7733B"/>
    <w:rsid w:val="00C77F62"/>
    <w:rsid w:val="00C82365"/>
    <w:rsid w:val="00C863C4"/>
    <w:rsid w:val="00C8746D"/>
    <w:rsid w:val="00C87F16"/>
    <w:rsid w:val="00C90A8F"/>
    <w:rsid w:val="00C920EA"/>
    <w:rsid w:val="00C92632"/>
    <w:rsid w:val="00C928E5"/>
    <w:rsid w:val="00C93C3E"/>
    <w:rsid w:val="00C94D72"/>
    <w:rsid w:val="00C95645"/>
    <w:rsid w:val="00C96CD6"/>
    <w:rsid w:val="00C970B0"/>
    <w:rsid w:val="00CA12E3"/>
    <w:rsid w:val="00CA1476"/>
    <w:rsid w:val="00CA3D56"/>
    <w:rsid w:val="00CA517F"/>
    <w:rsid w:val="00CA601F"/>
    <w:rsid w:val="00CA6611"/>
    <w:rsid w:val="00CA6AE6"/>
    <w:rsid w:val="00CA782F"/>
    <w:rsid w:val="00CA791C"/>
    <w:rsid w:val="00CB187B"/>
    <w:rsid w:val="00CB1A6B"/>
    <w:rsid w:val="00CB2835"/>
    <w:rsid w:val="00CB3285"/>
    <w:rsid w:val="00CB4500"/>
    <w:rsid w:val="00CB7800"/>
    <w:rsid w:val="00CC0256"/>
    <w:rsid w:val="00CC0C72"/>
    <w:rsid w:val="00CC0E2B"/>
    <w:rsid w:val="00CC1C4F"/>
    <w:rsid w:val="00CC2BFD"/>
    <w:rsid w:val="00CC5C0A"/>
    <w:rsid w:val="00CD29A6"/>
    <w:rsid w:val="00CD3476"/>
    <w:rsid w:val="00CD4D5B"/>
    <w:rsid w:val="00CD64DF"/>
    <w:rsid w:val="00CD7830"/>
    <w:rsid w:val="00CE225F"/>
    <w:rsid w:val="00CE2887"/>
    <w:rsid w:val="00CF2F50"/>
    <w:rsid w:val="00CF35CE"/>
    <w:rsid w:val="00CF6198"/>
    <w:rsid w:val="00D00C87"/>
    <w:rsid w:val="00D02919"/>
    <w:rsid w:val="00D02C3C"/>
    <w:rsid w:val="00D04C61"/>
    <w:rsid w:val="00D05B8D"/>
    <w:rsid w:val="00D065A2"/>
    <w:rsid w:val="00D07157"/>
    <w:rsid w:val="00D079AA"/>
    <w:rsid w:val="00D07F00"/>
    <w:rsid w:val="00D1130F"/>
    <w:rsid w:val="00D17A27"/>
    <w:rsid w:val="00D17B72"/>
    <w:rsid w:val="00D20C72"/>
    <w:rsid w:val="00D25D2E"/>
    <w:rsid w:val="00D3185C"/>
    <w:rsid w:val="00D3205F"/>
    <w:rsid w:val="00D3318E"/>
    <w:rsid w:val="00D33E72"/>
    <w:rsid w:val="00D35BD6"/>
    <w:rsid w:val="00D361B5"/>
    <w:rsid w:val="00D3706B"/>
    <w:rsid w:val="00D405AC"/>
    <w:rsid w:val="00D411A2"/>
    <w:rsid w:val="00D44F48"/>
    <w:rsid w:val="00D4576B"/>
    <w:rsid w:val="00D4606D"/>
    <w:rsid w:val="00D46C92"/>
    <w:rsid w:val="00D50B9C"/>
    <w:rsid w:val="00D51FCA"/>
    <w:rsid w:val="00D52D73"/>
    <w:rsid w:val="00D52E58"/>
    <w:rsid w:val="00D56B20"/>
    <w:rsid w:val="00D578B3"/>
    <w:rsid w:val="00D60ED0"/>
    <w:rsid w:val="00D61820"/>
    <w:rsid w:val="00D618F4"/>
    <w:rsid w:val="00D6450E"/>
    <w:rsid w:val="00D714CC"/>
    <w:rsid w:val="00D75EA7"/>
    <w:rsid w:val="00D802A4"/>
    <w:rsid w:val="00D81ADF"/>
    <w:rsid w:val="00D81F21"/>
    <w:rsid w:val="00D864F2"/>
    <w:rsid w:val="00D92F95"/>
    <w:rsid w:val="00D93F80"/>
    <w:rsid w:val="00D943F8"/>
    <w:rsid w:val="00D9532E"/>
    <w:rsid w:val="00D95470"/>
    <w:rsid w:val="00D96B55"/>
    <w:rsid w:val="00DA1BCD"/>
    <w:rsid w:val="00DA2619"/>
    <w:rsid w:val="00DA4239"/>
    <w:rsid w:val="00DA65DE"/>
    <w:rsid w:val="00DA69C9"/>
    <w:rsid w:val="00DB00EB"/>
    <w:rsid w:val="00DB0B61"/>
    <w:rsid w:val="00DB1474"/>
    <w:rsid w:val="00DB1CBE"/>
    <w:rsid w:val="00DB2962"/>
    <w:rsid w:val="00DB32FB"/>
    <w:rsid w:val="00DB52FB"/>
    <w:rsid w:val="00DC013B"/>
    <w:rsid w:val="00DC090B"/>
    <w:rsid w:val="00DC1679"/>
    <w:rsid w:val="00DC219B"/>
    <w:rsid w:val="00DC2CF1"/>
    <w:rsid w:val="00DC4FCF"/>
    <w:rsid w:val="00DC50E0"/>
    <w:rsid w:val="00DC53CA"/>
    <w:rsid w:val="00DC6386"/>
    <w:rsid w:val="00DD1130"/>
    <w:rsid w:val="00DD1951"/>
    <w:rsid w:val="00DD19AE"/>
    <w:rsid w:val="00DD487D"/>
    <w:rsid w:val="00DD48A3"/>
    <w:rsid w:val="00DD4E83"/>
    <w:rsid w:val="00DD5D97"/>
    <w:rsid w:val="00DD64F6"/>
    <w:rsid w:val="00DD6628"/>
    <w:rsid w:val="00DD6945"/>
    <w:rsid w:val="00DD6A53"/>
    <w:rsid w:val="00DD7DE4"/>
    <w:rsid w:val="00DE2D04"/>
    <w:rsid w:val="00DE3250"/>
    <w:rsid w:val="00DE451A"/>
    <w:rsid w:val="00DE53A6"/>
    <w:rsid w:val="00DE5954"/>
    <w:rsid w:val="00DE6028"/>
    <w:rsid w:val="00DE78A3"/>
    <w:rsid w:val="00DF1A71"/>
    <w:rsid w:val="00DF2E35"/>
    <w:rsid w:val="00DF50FC"/>
    <w:rsid w:val="00DF68C7"/>
    <w:rsid w:val="00DF731A"/>
    <w:rsid w:val="00E0271A"/>
    <w:rsid w:val="00E0404C"/>
    <w:rsid w:val="00E054BC"/>
    <w:rsid w:val="00E064BE"/>
    <w:rsid w:val="00E06B75"/>
    <w:rsid w:val="00E100F8"/>
    <w:rsid w:val="00E11332"/>
    <w:rsid w:val="00E11352"/>
    <w:rsid w:val="00E152CA"/>
    <w:rsid w:val="00E15C11"/>
    <w:rsid w:val="00E170DC"/>
    <w:rsid w:val="00E17546"/>
    <w:rsid w:val="00E210B5"/>
    <w:rsid w:val="00E261B3"/>
    <w:rsid w:val="00E26818"/>
    <w:rsid w:val="00E27FFC"/>
    <w:rsid w:val="00E30B15"/>
    <w:rsid w:val="00E33237"/>
    <w:rsid w:val="00E35299"/>
    <w:rsid w:val="00E40181"/>
    <w:rsid w:val="00E42805"/>
    <w:rsid w:val="00E440CE"/>
    <w:rsid w:val="00E476B7"/>
    <w:rsid w:val="00E5410C"/>
    <w:rsid w:val="00E54950"/>
    <w:rsid w:val="00E559D3"/>
    <w:rsid w:val="00E55F15"/>
    <w:rsid w:val="00E56A01"/>
    <w:rsid w:val="00E62622"/>
    <w:rsid w:val="00E627A0"/>
    <w:rsid w:val="00E629A1"/>
    <w:rsid w:val="00E652E9"/>
    <w:rsid w:val="00E6794C"/>
    <w:rsid w:val="00E7129F"/>
    <w:rsid w:val="00E71591"/>
    <w:rsid w:val="00E71CEB"/>
    <w:rsid w:val="00E7474F"/>
    <w:rsid w:val="00E80DE3"/>
    <w:rsid w:val="00E82C55"/>
    <w:rsid w:val="00E8787E"/>
    <w:rsid w:val="00E92AC3"/>
    <w:rsid w:val="00E93617"/>
    <w:rsid w:val="00E938A1"/>
    <w:rsid w:val="00E97411"/>
    <w:rsid w:val="00E97C1D"/>
    <w:rsid w:val="00EA1360"/>
    <w:rsid w:val="00EA2F6A"/>
    <w:rsid w:val="00EA3F4E"/>
    <w:rsid w:val="00EA4C3F"/>
    <w:rsid w:val="00EA6119"/>
    <w:rsid w:val="00EB00E0"/>
    <w:rsid w:val="00EB4FDF"/>
    <w:rsid w:val="00EB74E9"/>
    <w:rsid w:val="00EC059F"/>
    <w:rsid w:val="00EC1702"/>
    <w:rsid w:val="00EC1F24"/>
    <w:rsid w:val="00EC22F6"/>
    <w:rsid w:val="00EC2633"/>
    <w:rsid w:val="00EC40D5"/>
    <w:rsid w:val="00ED36C2"/>
    <w:rsid w:val="00ED43F6"/>
    <w:rsid w:val="00ED458B"/>
    <w:rsid w:val="00ED5B9B"/>
    <w:rsid w:val="00ED6BAD"/>
    <w:rsid w:val="00ED7447"/>
    <w:rsid w:val="00ED7D7C"/>
    <w:rsid w:val="00EE00D6"/>
    <w:rsid w:val="00EE11E7"/>
    <w:rsid w:val="00EE1488"/>
    <w:rsid w:val="00EE1B60"/>
    <w:rsid w:val="00EE280A"/>
    <w:rsid w:val="00EE29AD"/>
    <w:rsid w:val="00EE3E24"/>
    <w:rsid w:val="00EE4864"/>
    <w:rsid w:val="00EE4D5D"/>
    <w:rsid w:val="00EE5131"/>
    <w:rsid w:val="00EE643C"/>
    <w:rsid w:val="00EF109B"/>
    <w:rsid w:val="00EF201C"/>
    <w:rsid w:val="00EF36AF"/>
    <w:rsid w:val="00EF3D4B"/>
    <w:rsid w:val="00EF48F1"/>
    <w:rsid w:val="00EF59A3"/>
    <w:rsid w:val="00EF6675"/>
    <w:rsid w:val="00F00F9C"/>
    <w:rsid w:val="00F01E5F"/>
    <w:rsid w:val="00F024F3"/>
    <w:rsid w:val="00F02ABA"/>
    <w:rsid w:val="00F032EB"/>
    <w:rsid w:val="00F0437A"/>
    <w:rsid w:val="00F06B8C"/>
    <w:rsid w:val="00F101B8"/>
    <w:rsid w:val="00F11037"/>
    <w:rsid w:val="00F14645"/>
    <w:rsid w:val="00F16F1B"/>
    <w:rsid w:val="00F250A9"/>
    <w:rsid w:val="00F267AF"/>
    <w:rsid w:val="00F30FF4"/>
    <w:rsid w:val="00F3122E"/>
    <w:rsid w:val="00F32368"/>
    <w:rsid w:val="00F32EF6"/>
    <w:rsid w:val="00F331AD"/>
    <w:rsid w:val="00F35287"/>
    <w:rsid w:val="00F35EE1"/>
    <w:rsid w:val="00F35F89"/>
    <w:rsid w:val="00F3665A"/>
    <w:rsid w:val="00F4094E"/>
    <w:rsid w:val="00F4099B"/>
    <w:rsid w:val="00F40A70"/>
    <w:rsid w:val="00F41C21"/>
    <w:rsid w:val="00F43A37"/>
    <w:rsid w:val="00F451AB"/>
    <w:rsid w:val="00F4641B"/>
    <w:rsid w:val="00F46EB8"/>
    <w:rsid w:val="00F50CD1"/>
    <w:rsid w:val="00F511E4"/>
    <w:rsid w:val="00F52BD2"/>
    <w:rsid w:val="00F52D09"/>
    <w:rsid w:val="00F52E08"/>
    <w:rsid w:val="00F53A66"/>
    <w:rsid w:val="00F53DDD"/>
    <w:rsid w:val="00F5462D"/>
    <w:rsid w:val="00F54D36"/>
    <w:rsid w:val="00F55B21"/>
    <w:rsid w:val="00F56EF6"/>
    <w:rsid w:val="00F60082"/>
    <w:rsid w:val="00F61A9F"/>
    <w:rsid w:val="00F61B5F"/>
    <w:rsid w:val="00F62EA1"/>
    <w:rsid w:val="00F64696"/>
    <w:rsid w:val="00F65AA9"/>
    <w:rsid w:val="00F6768F"/>
    <w:rsid w:val="00F70406"/>
    <w:rsid w:val="00F712D8"/>
    <w:rsid w:val="00F72C2C"/>
    <w:rsid w:val="00F74BAB"/>
    <w:rsid w:val="00F76CAB"/>
    <w:rsid w:val="00F772C6"/>
    <w:rsid w:val="00F809C1"/>
    <w:rsid w:val="00F815B5"/>
    <w:rsid w:val="00F83FBA"/>
    <w:rsid w:val="00F840F3"/>
    <w:rsid w:val="00F84FA0"/>
    <w:rsid w:val="00F85195"/>
    <w:rsid w:val="00F868E3"/>
    <w:rsid w:val="00F8738D"/>
    <w:rsid w:val="00F87E9F"/>
    <w:rsid w:val="00F90CEF"/>
    <w:rsid w:val="00F938BA"/>
    <w:rsid w:val="00F93DAC"/>
    <w:rsid w:val="00F94A73"/>
    <w:rsid w:val="00F95202"/>
    <w:rsid w:val="00F97919"/>
    <w:rsid w:val="00FA2001"/>
    <w:rsid w:val="00FA2C46"/>
    <w:rsid w:val="00FA3525"/>
    <w:rsid w:val="00FA3E8F"/>
    <w:rsid w:val="00FA5A53"/>
    <w:rsid w:val="00FB0EF5"/>
    <w:rsid w:val="00FB2551"/>
    <w:rsid w:val="00FB353A"/>
    <w:rsid w:val="00FB43DE"/>
    <w:rsid w:val="00FB4769"/>
    <w:rsid w:val="00FB4CDA"/>
    <w:rsid w:val="00FB637B"/>
    <w:rsid w:val="00FB6481"/>
    <w:rsid w:val="00FB6D36"/>
    <w:rsid w:val="00FB6EEB"/>
    <w:rsid w:val="00FC026E"/>
    <w:rsid w:val="00FC0965"/>
    <w:rsid w:val="00FC0F81"/>
    <w:rsid w:val="00FC252F"/>
    <w:rsid w:val="00FC3530"/>
    <w:rsid w:val="00FC395C"/>
    <w:rsid w:val="00FC5E8E"/>
    <w:rsid w:val="00FD230D"/>
    <w:rsid w:val="00FD3766"/>
    <w:rsid w:val="00FD47C4"/>
    <w:rsid w:val="00FD5A28"/>
    <w:rsid w:val="00FD722A"/>
    <w:rsid w:val="00FE17AA"/>
    <w:rsid w:val="00FE2DCF"/>
    <w:rsid w:val="00FE32FB"/>
    <w:rsid w:val="00FE3FA7"/>
    <w:rsid w:val="00FE50B6"/>
    <w:rsid w:val="00FE5B91"/>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597B11"/>
  <w15:docId w15:val="{158607A4-FA36-4F12-8F67-352D529E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1"/>
    <w:rsid w:val="00ED458B"/>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E1D54"/>
    <w:pPr>
      <w:keepNext/>
      <w:keepLines/>
      <w:spacing w:before="240" w:after="90" w:line="340" w:lineRule="atLeast"/>
      <w:outlineLvl w:val="1"/>
    </w:pPr>
    <w:rPr>
      <w:rFonts w:ascii="VIC" w:hAnsi="VIC"/>
      <w:color w:val="53565A"/>
      <w:sz w:val="27"/>
      <w:szCs w:val="27"/>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E1D54"/>
    <w:rPr>
      <w:rFonts w:ascii="VIC" w:hAnsi="VIC"/>
      <w:color w:val="53565A"/>
      <w:sz w:val="27"/>
      <w:szCs w:val="27"/>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ind w:left="1004"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normaltextrun">
    <w:name w:val="normaltextrun"/>
    <w:basedOn w:val="DefaultParagraphFont"/>
    <w:rsid w:val="00630587"/>
  </w:style>
  <w:style w:type="character" w:customStyle="1" w:styleId="eop">
    <w:name w:val="eop"/>
    <w:basedOn w:val="DefaultParagraphFont"/>
    <w:rsid w:val="001333D3"/>
  </w:style>
  <w:style w:type="paragraph" w:customStyle="1" w:styleId="paragraph">
    <w:name w:val="paragraph"/>
    <w:basedOn w:val="Normal"/>
    <w:rsid w:val="009326FF"/>
    <w:pPr>
      <w:spacing w:before="100" w:beforeAutospacing="1" w:after="100" w:afterAutospacing="1" w:line="240" w:lineRule="auto"/>
    </w:pPr>
    <w:rPr>
      <w:rFonts w:ascii="Times New Roman" w:hAnsi="Times New Roman"/>
      <w:sz w:val="24"/>
      <w:szCs w:val="24"/>
      <w:lang w:eastAsia="en-AU"/>
    </w:rPr>
  </w:style>
  <w:style w:type="paragraph" w:customStyle="1" w:styleId="body0">
    <w:name w:val="body"/>
    <w:link w:val="bodyChar0"/>
    <w:qFormat/>
    <w:rsid w:val="00B203A5"/>
    <w:pPr>
      <w:spacing w:after="120" w:line="270" w:lineRule="atLeast"/>
    </w:pPr>
    <w:rPr>
      <w:rFonts w:ascii="VIC" w:eastAsia="Times" w:hAnsi="VIC"/>
      <w:lang w:eastAsia="en-US"/>
    </w:rPr>
  </w:style>
  <w:style w:type="character" w:customStyle="1" w:styleId="bodyChar0">
    <w:name w:val="body Char"/>
    <w:basedOn w:val="DefaultParagraphFont"/>
    <w:link w:val="body0"/>
    <w:rsid w:val="00B203A5"/>
    <w:rPr>
      <w:rFonts w:ascii="VIC" w:eastAsia="Times" w:hAnsi="VIC"/>
      <w:lang w:eastAsia="en-US"/>
    </w:rPr>
  </w:style>
  <w:style w:type="character" w:styleId="Mention">
    <w:name w:val="Mention"/>
    <w:basedOn w:val="DefaultParagraphFont"/>
    <w:uiPriority w:val="99"/>
    <w:unhideWhenUsed/>
    <w:rsid w:val="00832B1B"/>
    <w:rPr>
      <w:color w:val="2B579A"/>
      <w:shd w:val="clear" w:color="auto" w:fill="E1DFDD"/>
    </w:rPr>
  </w:style>
  <w:style w:type="character" w:styleId="UnresolvedMention">
    <w:name w:val="Unresolved Mention"/>
    <w:basedOn w:val="DefaultParagraphFont"/>
    <w:uiPriority w:val="99"/>
    <w:rsid w:val="00B0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1428">
      <w:bodyDiv w:val="1"/>
      <w:marLeft w:val="0"/>
      <w:marRight w:val="0"/>
      <w:marTop w:val="0"/>
      <w:marBottom w:val="0"/>
      <w:divBdr>
        <w:top w:val="none" w:sz="0" w:space="0" w:color="auto"/>
        <w:left w:val="none" w:sz="0" w:space="0" w:color="auto"/>
        <w:bottom w:val="none" w:sz="0" w:space="0" w:color="auto"/>
        <w:right w:val="none" w:sz="0" w:space="0" w:color="auto"/>
      </w:divBdr>
      <w:divsChild>
        <w:div w:id="87385203">
          <w:marLeft w:val="0"/>
          <w:marRight w:val="0"/>
          <w:marTop w:val="0"/>
          <w:marBottom w:val="0"/>
          <w:divBdr>
            <w:top w:val="none" w:sz="0" w:space="0" w:color="auto"/>
            <w:left w:val="none" w:sz="0" w:space="0" w:color="auto"/>
            <w:bottom w:val="none" w:sz="0" w:space="0" w:color="auto"/>
            <w:right w:val="none" w:sz="0" w:space="0" w:color="auto"/>
          </w:divBdr>
        </w:div>
        <w:div w:id="1075787645">
          <w:marLeft w:val="0"/>
          <w:marRight w:val="0"/>
          <w:marTop w:val="0"/>
          <w:marBottom w:val="0"/>
          <w:divBdr>
            <w:top w:val="none" w:sz="0" w:space="0" w:color="auto"/>
            <w:left w:val="none" w:sz="0" w:space="0" w:color="auto"/>
            <w:bottom w:val="none" w:sz="0" w:space="0" w:color="auto"/>
            <w:right w:val="none" w:sz="0" w:space="0" w:color="auto"/>
          </w:divBdr>
        </w:div>
        <w:div w:id="1405376738">
          <w:marLeft w:val="0"/>
          <w:marRight w:val="0"/>
          <w:marTop w:val="0"/>
          <w:marBottom w:val="0"/>
          <w:divBdr>
            <w:top w:val="none" w:sz="0" w:space="0" w:color="auto"/>
            <w:left w:val="none" w:sz="0" w:space="0" w:color="auto"/>
            <w:bottom w:val="none" w:sz="0" w:space="0" w:color="auto"/>
            <w:right w:val="none" w:sz="0" w:space="0" w:color="auto"/>
          </w:divBdr>
        </w:div>
        <w:div w:id="1924558328">
          <w:marLeft w:val="0"/>
          <w:marRight w:val="0"/>
          <w:marTop w:val="0"/>
          <w:marBottom w:val="0"/>
          <w:divBdr>
            <w:top w:val="none" w:sz="0" w:space="0" w:color="auto"/>
            <w:left w:val="none" w:sz="0" w:space="0" w:color="auto"/>
            <w:bottom w:val="none" w:sz="0" w:space="0" w:color="auto"/>
            <w:right w:val="none" w:sz="0" w:space="0" w:color="auto"/>
          </w:divBdr>
        </w:div>
        <w:div w:id="2119595800">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5269949">
      <w:bodyDiv w:val="1"/>
      <w:marLeft w:val="0"/>
      <w:marRight w:val="0"/>
      <w:marTop w:val="0"/>
      <w:marBottom w:val="0"/>
      <w:divBdr>
        <w:top w:val="none" w:sz="0" w:space="0" w:color="auto"/>
        <w:left w:val="none" w:sz="0" w:space="0" w:color="auto"/>
        <w:bottom w:val="none" w:sz="0" w:space="0" w:color="auto"/>
        <w:right w:val="none" w:sz="0" w:space="0" w:color="auto"/>
      </w:divBdr>
      <w:divsChild>
        <w:div w:id="1902867675">
          <w:marLeft w:val="0"/>
          <w:marRight w:val="0"/>
          <w:marTop w:val="0"/>
          <w:marBottom w:val="0"/>
          <w:divBdr>
            <w:top w:val="none" w:sz="0" w:space="0" w:color="auto"/>
            <w:left w:val="none" w:sz="0" w:space="0" w:color="auto"/>
            <w:bottom w:val="none" w:sz="0" w:space="0" w:color="auto"/>
            <w:right w:val="none" w:sz="0" w:space="0" w:color="auto"/>
          </w:divBdr>
        </w:div>
        <w:div w:id="2102487431">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53869532">
      <w:bodyDiv w:val="1"/>
      <w:marLeft w:val="0"/>
      <w:marRight w:val="0"/>
      <w:marTop w:val="0"/>
      <w:marBottom w:val="0"/>
      <w:divBdr>
        <w:top w:val="none" w:sz="0" w:space="0" w:color="auto"/>
        <w:left w:val="none" w:sz="0" w:space="0" w:color="auto"/>
        <w:bottom w:val="none" w:sz="0" w:space="0" w:color="auto"/>
        <w:right w:val="none" w:sz="0" w:space="0" w:color="auto"/>
      </w:divBdr>
      <w:divsChild>
        <w:div w:id="335617960">
          <w:marLeft w:val="0"/>
          <w:marRight w:val="0"/>
          <w:marTop w:val="0"/>
          <w:marBottom w:val="0"/>
          <w:divBdr>
            <w:top w:val="none" w:sz="0" w:space="0" w:color="auto"/>
            <w:left w:val="none" w:sz="0" w:space="0" w:color="auto"/>
            <w:bottom w:val="none" w:sz="0" w:space="0" w:color="auto"/>
            <w:right w:val="none" w:sz="0" w:space="0" w:color="auto"/>
          </w:divBdr>
        </w:div>
        <w:div w:id="1417284235">
          <w:marLeft w:val="0"/>
          <w:marRight w:val="0"/>
          <w:marTop w:val="0"/>
          <w:marBottom w:val="0"/>
          <w:divBdr>
            <w:top w:val="none" w:sz="0" w:space="0" w:color="auto"/>
            <w:left w:val="none" w:sz="0" w:space="0" w:color="auto"/>
            <w:bottom w:val="none" w:sz="0" w:space="0" w:color="auto"/>
            <w:right w:val="none" w:sz="0" w:space="0" w:color="auto"/>
          </w:divBdr>
        </w:div>
        <w:div w:id="2002469133">
          <w:marLeft w:val="0"/>
          <w:marRight w:val="0"/>
          <w:marTop w:val="0"/>
          <w:marBottom w:val="0"/>
          <w:divBdr>
            <w:top w:val="none" w:sz="0" w:space="0" w:color="auto"/>
            <w:left w:val="none" w:sz="0" w:space="0" w:color="auto"/>
            <w:bottom w:val="none" w:sz="0" w:space="0" w:color="auto"/>
            <w:right w:val="none" w:sz="0" w:space="0" w:color="auto"/>
          </w:divBdr>
        </w:div>
      </w:divsChild>
    </w:div>
    <w:div w:id="630286444">
      <w:bodyDiv w:val="1"/>
      <w:marLeft w:val="0"/>
      <w:marRight w:val="0"/>
      <w:marTop w:val="0"/>
      <w:marBottom w:val="0"/>
      <w:divBdr>
        <w:top w:val="none" w:sz="0" w:space="0" w:color="auto"/>
        <w:left w:val="none" w:sz="0" w:space="0" w:color="auto"/>
        <w:bottom w:val="none" w:sz="0" w:space="0" w:color="auto"/>
        <w:right w:val="none" w:sz="0" w:space="0" w:color="auto"/>
      </w:divBdr>
      <w:divsChild>
        <w:div w:id="256327115">
          <w:marLeft w:val="0"/>
          <w:marRight w:val="0"/>
          <w:marTop w:val="0"/>
          <w:marBottom w:val="0"/>
          <w:divBdr>
            <w:top w:val="none" w:sz="0" w:space="0" w:color="auto"/>
            <w:left w:val="none" w:sz="0" w:space="0" w:color="auto"/>
            <w:bottom w:val="none" w:sz="0" w:space="0" w:color="auto"/>
            <w:right w:val="none" w:sz="0" w:space="0" w:color="auto"/>
          </w:divBdr>
        </w:div>
        <w:div w:id="1528518806">
          <w:marLeft w:val="0"/>
          <w:marRight w:val="0"/>
          <w:marTop w:val="0"/>
          <w:marBottom w:val="0"/>
          <w:divBdr>
            <w:top w:val="none" w:sz="0" w:space="0" w:color="auto"/>
            <w:left w:val="none" w:sz="0" w:space="0" w:color="auto"/>
            <w:bottom w:val="none" w:sz="0" w:space="0" w:color="auto"/>
            <w:right w:val="none" w:sz="0" w:space="0" w:color="auto"/>
          </w:divBdr>
        </w:div>
      </w:divsChild>
    </w:div>
    <w:div w:id="836044120">
      <w:bodyDiv w:val="1"/>
      <w:marLeft w:val="0"/>
      <w:marRight w:val="0"/>
      <w:marTop w:val="0"/>
      <w:marBottom w:val="0"/>
      <w:divBdr>
        <w:top w:val="none" w:sz="0" w:space="0" w:color="auto"/>
        <w:left w:val="none" w:sz="0" w:space="0" w:color="auto"/>
        <w:bottom w:val="none" w:sz="0" w:space="0" w:color="auto"/>
        <w:right w:val="none" w:sz="0" w:space="0" w:color="auto"/>
      </w:divBdr>
      <w:divsChild>
        <w:div w:id="409930402">
          <w:marLeft w:val="0"/>
          <w:marRight w:val="0"/>
          <w:marTop w:val="0"/>
          <w:marBottom w:val="0"/>
          <w:divBdr>
            <w:top w:val="none" w:sz="0" w:space="0" w:color="auto"/>
            <w:left w:val="none" w:sz="0" w:space="0" w:color="auto"/>
            <w:bottom w:val="none" w:sz="0" w:space="0" w:color="auto"/>
            <w:right w:val="none" w:sz="0" w:space="0" w:color="auto"/>
          </w:divBdr>
        </w:div>
        <w:div w:id="957566913">
          <w:marLeft w:val="0"/>
          <w:marRight w:val="0"/>
          <w:marTop w:val="0"/>
          <w:marBottom w:val="0"/>
          <w:divBdr>
            <w:top w:val="none" w:sz="0" w:space="0" w:color="auto"/>
            <w:left w:val="none" w:sz="0" w:space="0" w:color="auto"/>
            <w:bottom w:val="none" w:sz="0" w:space="0" w:color="auto"/>
            <w:right w:val="none" w:sz="0" w:space="0" w:color="auto"/>
          </w:divBdr>
        </w:div>
        <w:div w:id="1605576583">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85699198">
      <w:bodyDiv w:val="1"/>
      <w:marLeft w:val="0"/>
      <w:marRight w:val="0"/>
      <w:marTop w:val="0"/>
      <w:marBottom w:val="0"/>
      <w:divBdr>
        <w:top w:val="none" w:sz="0" w:space="0" w:color="auto"/>
        <w:left w:val="none" w:sz="0" w:space="0" w:color="auto"/>
        <w:bottom w:val="none" w:sz="0" w:space="0" w:color="auto"/>
        <w:right w:val="none" w:sz="0" w:space="0" w:color="auto"/>
      </w:divBdr>
      <w:divsChild>
        <w:div w:id="72436316">
          <w:marLeft w:val="0"/>
          <w:marRight w:val="0"/>
          <w:marTop w:val="0"/>
          <w:marBottom w:val="0"/>
          <w:divBdr>
            <w:top w:val="none" w:sz="0" w:space="0" w:color="auto"/>
            <w:left w:val="none" w:sz="0" w:space="0" w:color="auto"/>
            <w:bottom w:val="none" w:sz="0" w:space="0" w:color="auto"/>
            <w:right w:val="none" w:sz="0" w:space="0" w:color="auto"/>
          </w:divBdr>
          <w:divsChild>
            <w:div w:id="444470327">
              <w:marLeft w:val="0"/>
              <w:marRight w:val="0"/>
              <w:marTop w:val="30"/>
              <w:marBottom w:val="30"/>
              <w:divBdr>
                <w:top w:val="none" w:sz="0" w:space="0" w:color="auto"/>
                <w:left w:val="none" w:sz="0" w:space="0" w:color="auto"/>
                <w:bottom w:val="none" w:sz="0" w:space="0" w:color="auto"/>
                <w:right w:val="none" w:sz="0" w:space="0" w:color="auto"/>
              </w:divBdr>
              <w:divsChild>
                <w:div w:id="83651449">
                  <w:marLeft w:val="0"/>
                  <w:marRight w:val="0"/>
                  <w:marTop w:val="0"/>
                  <w:marBottom w:val="0"/>
                  <w:divBdr>
                    <w:top w:val="none" w:sz="0" w:space="0" w:color="auto"/>
                    <w:left w:val="none" w:sz="0" w:space="0" w:color="auto"/>
                    <w:bottom w:val="none" w:sz="0" w:space="0" w:color="auto"/>
                    <w:right w:val="none" w:sz="0" w:space="0" w:color="auto"/>
                  </w:divBdr>
                  <w:divsChild>
                    <w:div w:id="1008942617">
                      <w:marLeft w:val="0"/>
                      <w:marRight w:val="0"/>
                      <w:marTop w:val="0"/>
                      <w:marBottom w:val="0"/>
                      <w:divBdr>
                        <w:top w:val="none" w:sz="0" w:space="0" w:color="auto"/>
                        <w:left w:val="none" w:sz="0" w:space="0" w:color="auto"/>
                        <w:bottom w:val="none" w:sz="0" w:space="0" w:color="auto"/>
                        <w:right w:val="none" w:sz="0" w:space="0" w:color="auto"/>
                      </w:divBdr>
                    </w:div>
                    <w:div w:id="1685545898">
                      <w:marLeft w:val="0"/>
                      <w:marRight w:val="0"/>
                      <w:marTop w:val="0"/>
                      <w:marBottom w:val="0"/>
                      <w:divBdr>
                        <w:top w:val="none" w:sz="0" w:space="0" w:color="auto"/>
                        <w:left w:val="none" w:sz="0" w:space="0" w:color="auto"/>
                        <w:bottom w:val="none" w:sz="0" w:space="0" w:color="auto"/>
                        <w:right w:val="none" w:sz="0" w:space="0" w:color="auto"/>
                      </w:divBdr>
                    </w:div>
                  </w:divsChild>
                </w:div>
                <w:div w:id="270747037">
                  <w:marLeft w:val="0"/>
                  <w:marRight w:val="0"/>
                  <w:marTop w:val="0"/>
                  <w:marBottom w:val="0"/>
                  <w:divBdr>
                    <w:top w:val="none" w:sz="0" w:space="0" w:color="auto"/>
                    <w:left w:val="none" w:sz="0" w:space="0" w:color="auto"/>
                    <w:bottom w:val="none" w:sz="0" w:space="0" w:color="auto"/>
                    <w:right w:val="none" w:sz="0" w:space="0" w:color="auto"/>
                  </w:divBdr>
                  <w:divsChild>
                    <w:div w:id="446848327">
                      <w:marLeft w:val="0"/>
                      <w:marRight w:val="0"/>
                      <w:marTop w:val="0"/>
                      <w:marBottom w:val="0"/>
                      <w:divBdr>
                        <w:top w:val="none" w:sz="0" w:space="0" w:color="auto"/>
                        <w:left w:val="none" w:sz="0" w:space="0" w:color="auto"/>
                        <w:bottom w:val="none" w:sz="0" w:space="0" w:color="auto"/>
                        <w:right w:val="none" w:sz="0" w:space="0" w:color="auto"/>
                      </w:divBdr>
                    </w:div>
                  </w:divsChild>
                </w:div>
                <w:div w:id="319623795">
                  <w:marLeft w:val="0"/>
                  <w:marRight w:val="0"/>
                  <w:marTop w:val="0"/>
                  <w:marBottom w:val="0"/>
                  <w:divBdr>
                    <w:top w:val="none" w:sz="0" w:space="0" w:color="auto"/>
                    <w:left w:val="none" w:sz="0" w:space="0" w:color="auto"/>
                    <w:bottom w:val="none" w:sz="0" w:space="0" w:color="auto"/>
                    <w:right w:val="none" w:sz="0" w:space="0" w:color="auto"/>
                  </w:divBdr>
                  <w:divsChild>
                    <w:div w:id="949581823">
                      <w:marLeft w:val="0"/>
                      <w:marRight w:val="0"/>
                      <w:marTop w:val="0"/>
                      <w:marBottom w:val="0"/>
                      <w:divBdr>
                        <w:top w:val="none" w:sz="0" w:space="0" w:color="auto"/>
                        <w:left w:val="none" w:sz="0" w:space="0" w:color="auto"/>
                        <w:bottom w:val="none" w:sz="0" w:space="0" w:color="auto"/>
                        <w:right w:val="none" w:sz="0" w:space="0" w:color="auto"/>
                      </w:divBdr>
                    </w:div>
                  </w:divsChild>
                </w:div>
                <w:div w:id="651371298">
                  <w:marLeft w:val="0"/>
                  <w:marRight w:val="0"/>
                  <w:marTop w:val="0"/>
                  <w:marBottom w:val="0"/>
                  <w:divBdr>
                    <w:top w:val="none" w:sz="0" w:space="0" w:color="auto"/>
                    <w:left w:val="none" w:sz="0" w:space="0" w:color="auto"/>
                    <w:bottom w:val="none" w:sz="0" w:space="0" w:color="auto"/>
                    <w:right w:val="none" w:sz="0" w:space="0" w:color="auto"/>
                  </w:divBdr>
                  <w:divsChild>
                    <w:div w:id="194277542">
                      <w:marLeft w:val="0"/>
                      <w:marRight w:val="0"/>
                      <w:marTop w:val="0"/>
                      <w:marBottom w:val="0"/>
                      <w:divBdr>
                        <w:top w:val="none" w:sz="0" w:space="0" w:color="auto"/>
                        <w:left w:val="none" w:sz="0" w:space="0" w:color="auto"/>
                        <w:bottom w:val="none" w:sz="0" w:space="0" w:color="auto"/>
                        <w:right w:val="none" w:sz="0" w:space="0" w:color="auto"/>
                      </w:divBdr>
                    </w:div>
                    <w:div w:id="1057433670">
                      <w:marLeft w:val="0"/>
                      <w:marRight w:val="0"/>
                      <w:marTop w:val="0"/>
                      <w:marBottom w:val="0"/>
                      <w:divBdr>
                        <w:top w:val="none" w:sz="0" w:space="0" w:color="auto"/>
                        <w:left w:val="none" w:sz="0" w:space="0" w:color="auto"/>
                        <w:bottom w:val="none" w:sz="0" w:space="0" w:color="auto"/>
                        <w:right w:val="none" w:sz="0" w:space="0" w:color="auto"/>
                      </w:divBdr>
                    </w:div>
                    <w:div w:id="1115369726">
                      <w:marLeft w:val="0"/>
                      <w:marRight w:val="0"/>
                      <w:marTop w:val="0"/>
                      <w:marBottom w:val="0"/>
                      <w:divBdr>
                        <w:top w:val="none" w:sz="0" w:space="0" w:color="auto"/>
                        <w:left w:val="none" w:sz="0" w:space="0" w:color="auto"/>
                        <w:bottom w:val="none" w:sz="0" w:space="0" w:color="auto"/>
                        <w:right w:val="none" w:sz="0" w:space="0" w:color="auto"/>
                      </w:divBdr>
                    </w:div>
                  </w:divsChild>
                </w:div>
                <w:div w:id="973095511">
                  <w:marLeft w:val="0"/>
                  <w:marRight w:val="0"/>
                  <w:marTop w:val="0"/>
                  <w:marBottom w:val="0"/>
                  <w:divBdr>
                    <w:top w:val="none" w:sz="0" w:space="0" w:color="auto"/>
                    <w:left w:val="none" w:sz="0" w:space="0" w:color="auto"/>
                    <w:bottom w:val="none" w:sz="0" w:space="0" w:color="auto"/>
                    <w:right w:val="none" w:sz="0" w:space="0" w:color="auto"/>
                  </w:divBdr>
                  <w:divsChild>
                    <w:div w:id="202792004">
                      <w:marLeft w:val="0"/>
                      <w:marRight w:val="0"/>
                      <w:marTop w:val="0"/>
                      <w:marBottom w:val="0"/>
                      <w:divBdr>
                        <w:top w:val="none" w:sz="0" w:space="0" w:color="auto"/>
                        <w:left w:val="none" w:sz="0" w:space="0" w:color="auto"/>
                        <w:bottom w:val="none" w:sz="0" w:space="0" w:color="auto"/>
                        <w:right w:val="none" w:sz="0" w:space="0" w:color="auto"/>
                      </w:divBdr>
                    </w:div>
                    <w:div w:id="1574437124">
                      <w:marLeft w:val="0"/>
                      <w:marRight w:val="0"/>
                      <w:marTop w:val="0"/>
                      <w:marBottom w:val="0"/>
                      <w:divBdr>
                        <w:top w:val="none" w:sz="0" w:space="0" w:color="auto"/>
                        <w:left w:val="none" w:sz="0" w:space="0" w:color="auto"/>
                        <w:bottom w:val="none" w:sz="0" w:space="0" w:color="auto"/>
                        <w:right w:val="none" w:sz="0" w:space="0" w:color="auto"/>
                      </w:divBdr>
                    </w:div>
                  </w:divsChild>
                </w:div>
                <w:div w:id="981888443">
                  <w:marLeft w:val="0"/>
                  <w:marRight w:val="0"/>
                  <w:marTop w:val="0"/>
                  <w:marBottom w:val="0"/>
                  <w:divBdr>
                    <w:top w:val="none" w:sz="0" w:space="0" w:color="auto"/>
                    <w:left w:val="none" w:sz="0" w:space="0" w:color="auto"/>
                    <w:bottom w:val="none" w:sz="0" w:space="0" w:color="auto"/>
                    <w:right w:val="none" w:sz="0" w:space="0" w:color="auto"/>
                  </w:divBdr>
                  <w:divsChild>
                    <w:div w:id="903368048">
                      <w:marLeft w:val="0"/>
                      <w:marRight w:val="0"/>
                      <w:marTop w:val="0"/>
                      <w:marBottom w:val="0"/>
                      <w:divBdr>
                        <w:top w:val="none" w:sz="0" w:space="0" w:color="auto"/>
                        <w:left w:val="none" w:sz="0" w:space="0" w:color="auto"/>
                        <w:bottom w:val="none" w:sz="0" w:space="0" w:color="auto"/>
                        <w:right w:val="none" w:sz="0" w:space="0" w:color="auto"/>
                      </w:divBdr>
                    </w:div>
                    <w:div w:id="1529486873">
                      <w:marLeft w:val="0"/>
                      <w:marRight w:val="0"/>
                      <w:marTop w:val="0"/>
                      <w:marBottom w:val="0"/>
                      <w:divBdr>
                        <w:top w:val="none" w:sz="0" w:space="0" w:color="auto"/>
                        <w:left w:val="none" w:sz="0" w:space="0" w:color="auto"/>
                        <w:bottom w:val="none" w:sz="0" w:space="0" w:color="auto"/>
                        <w:right w:val="none" w:sz="0" w:space="0" w:color="auto"/>
                      </w:divBdr>
                    </w:div>
                  </w:divsChild>
                </w:div>
                <w:div w:id="1267150700">
                  <w:marLeft w:val="0"/>
                  <w:marRight w:val="0"/>
                  <w:marTop w:val="0"/>
                  <w:marBottom w:val="0"/>
                  <w:divBdr>
                    <w:top w:val="none" w:sz="0" w:space="0" w:color="auto"/>
                    <w:left w:val="none" w:sz="0" w:space="0" w:color="auto"/>
                    <w:bottom w:val="none" w:sz="0" w:space="0" w:color="auto"/>
                    <w:right w:val="none" w:sz="0" w:space="0" w:color="auto"/>
                  </w:divBdr>
                  <w:divsChild>
                    <w:div w:id="667756424">
                      <w:marLeft w:val="0"/>
                      <w:marRight w:val="0"/>
                      <w:marTop w:val="0"/>
                      <w:marBottom w:val="0"/>
                      <w:divBdr>
                        <w:top w:val="none" w:sz="0" w:space="0" w:color="auto"/>
                        <w:left w:val="none" w:sz="0" w:space="0" w:color="auto"/>
                        <w:bottom w:val="none" w:sz="0" w:space="0" w:color="auto"/>
                        <w:right w:val="none" w:sz="0" w:space="0" w:color="auto"/>
                      </w:divBdr>
                    </w:div>
                    <w:div w:id="815335937">
                      <w:marLeft w:val="0"/>
                      <w:marRight w:val="0"/>
                      <w:marTop w:val="0"/>
                      <w:marBottom w:val="0"/>
                      <w:divBdr>
                        <w:top w:val="none" w:sz="0" w:space="0" w:color="auto"/>
                        <w:left w:val="none" w:sz="0" w:space="0" w:color="auto"/>
                        <w:bottom w:val="none" w:sz="0" w:space="0" w:color="auto"/>
                        <w:right w:val="none" w:sz="0" w:space="0" w:color="auto"/>
                      </w:divBdr>
                    </w:div>
                  </w:divsChild>
                </w:div>
                <w:div w:id="1608733884">
                  <w:marLeft w:val="0"/>
                  <w:marRight w:val="0"/>
                  <w:marTop w:val="0"/>
                  <w:marBottom w:val="0"/>
                  <w:divBdr>
                    <w:top w:val="none" w:sz="0" w:space="0" w:color="auto"/>
                    <w:left w:val="none" w:sz="0" w:space="0" w:color="auto"/>
                    <w:bottom w:val="none" w:sz="0" w:space="0" w:color="auto"/>
                    <w:right w:val="none" w:sz="0" w:space="0" w:color="auto"/>
                  </w:divBdr>
                  <w:divsChild>
                    <w:div w:id="18049240">
                      <w:marLeft w:val="0"/>
                      <w:marRight w:val="0"/>
                      <w:marTop w:val="0"/>
                      <w:marBottom w:val="0"/>
                      <w:divBdr>
                        <w:top w:val="none" w:sz="0" w:space="0" w:color="auto"/>
                        <w:left w:val="none" w:sz="0" w:space="0" w:color="auto"/>
                        <w:bottom w:val="none" w:sz="0" w:space="0" w:color="auto"/>
                        <w:right w:val="none" w:sz="0" w:space="0" w:color="auto"/>
                      </w:divBdr>
                    </w:div>
                    <w:div w:id="1238248337">
                      <w:marLeft w:val="0"/>
                      <w:marRight w:val="0"/>
                      <w:marTop w:val="0"/>
                      <w:marBottom w:val="0"/>
                      <w:divBdr>
                        <w:top w:val="none" w:sz="0" w:space="0" w:color="auto"/>
                        <w:left w:val="none" w:sz="0" w:space="0" w:color="auto"/>
                        <w:bottom w:val="none" w:sz="0" w:space="0" w:color="auto"/>
                        <w:right w:val="none" w:sz="0" w:space="0" w:color="auto"/>
                      </w:divBdr>
                    </w:div>
                  </w:divsChild>
                </w:div>
                <w:div w:id="1653757753">
                  <w:marLeft w:val="0"/>
                  <w:marRight w:val="0"/>
                  <w:marTop w:val="0"/>
                  <w:marBottom w:val="0"/>
                  <w:divBdr>
                    <w:top w:val="none" w:sz="0" w:space="0" w:color="auto"/>
                    <w:left w:val="none" w:sz="0" w:space="0" w:color="auto"/>
                    <w:bottom w:val="none" w:sz="0" w:space="0" w:color="auto"/>
                    <w:right w:val="none" w:sz="0" w:space="0" w:color="auto"/>
                  </w:divBdr>
                  <w:divsChild>
                    <w:div w:id="927736326">
                      <w:marLeft w:val="0"/>
                      <w:marRight w:val="0"/>
                      <w:marTop w:val="0"/>
                      <w:marBottom w:val="0"/>
                      <w:divBdr>
                        <w:top w:val="none" w:sz="0" w:space="0" w:color="auto"/>
                        <w:left w:val="none" w:sz="0" w:space="0" w:color="auto"/>
                        <w:bottom w:val="none" w:sz="0" w:space="0" w:color="auto"/>
                        <w:right w:val="none" w:sz="0" w:space="0" w:color="auto"/>
                      </w:divBdr>
                    </w:div>
                    <w:div w:id="1512260222">
                      <w:marLeft w:val="0"/>
                      <w:marRight w:val="0"/>
                      <w:marTop w:val="0"/>
                      <w:marBottom w:val="0"/>
                      <w:divBdr>
                        <w:top w:val="none" w:sz="0" w:space="0" w:color="auto"/>
                        <w:left w:val="none" w:sz="0" w:space="0" w:color="auto"/>
                        <w:bottom w:val="none" w:sz="0" w:space="0" w:color="auto"/>
                        <w:right w:val="none" w:sz="0" w:space="0" w:color="auto"/>
                      </w:divBdr>
                    </w:div>
                    <w:div w:id="1692603428">
                      <w:marLeft w:val="0"/>
                      <w:marRight w:val="0"/>
                      <w:marTop w:val="0"/>
                      <w:marBottom w:val="0"/>
                      <w:divBdr>
                        <w:top w:val="none" w:sz="0" w:space="0" w:color="auto"/>
                        <w:left w:val="none" w:sz="0" w:space="0" w:color="auto"/>
                        <w:bottom w:val="none" w:sz="0" w:space="0" w:color="auto"/>
                        <w:right w:val="none" w:sz="0" w:space="0" w:color="auto"/>
                      </w:divBdr>
                    </w:div>
                  </w:divsChild>
                </w:div>
                <w:div w:id="2073387210">
                  <w:marLeft w:val="0"/>
                  <w:marRight w:val="0"/>
                  <w:marTop w:val="0"/>
                  <w:marBottom w:val="0"/>
                  <w:divBdr>
                    <w:top w:val="none" w:sz="0" w:space="0" w:color="auto"/>
                    <w:left w:val="none" w:sz="0" w:space="0" w:color="auto"/>
                    <w:bottom w:val="none" w:sz="0" w:space="0" w:color="auto"/>
                    <w:right w:val="none" w:sz="0" w:space="0" w:color="auto"/>
                  </w:divBdr>
                  <w:divsChild>
                    <w:div w:id="751387639">
                      <w:marLeft w:val="0"/>
                      <w:marRight w:val="0"/>
                      <w:marTop w:val="0"/>
                      <w:marBottom w:val="0"/>
                      <w:divBdr>
                        <w:top w:val="none" w:sz="0" w:space="0" w:color="auto"/>
                        <w:left w:val="none" w:sz="0" w:space="0" w:color="auto"/>
                        <w:bottom w:val="none" w:sz="0" w:space="0" w:color="auto"/>
                        <w:right w:val="none" w:sz="0" w:space="0" w:color="auto"/>
                      </w:divBdr>
                    </w:div>
                    <w:div w:id="14552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9571">
          <w:marLeft w:val="0"/>
          <w:marRight w:val="0"/>
          <w:marTop w:val="0"/>
          <w:marBottom w:val="0"/>
          <w:divBdr>
            <w:top w:val="none" w:sz="0" w:space="0" w:color="auto"/>
            <w:left w:val="none" w:sz="0" w:space="0" w:color="auto"/>
            <w:bottom w:val="none" w:sz="0" w:space="0" w:color="auto"/>
            <w:right w:val="none" w:sz="0" w:space="0" w:color="auto"/>
          </w:divBdr>
        </w:div>
        <w:div w:id="1916477864">
          <w:marLeft w:val="0"/>
          <w:marRight w:val="0"/>
          <w:marTop w:val="0"/>
          <w:marBottom w:val="0"/>
          <w:divBdr>
            <w:top w:val="none" w:sz="0" w:space="0" w:color="auto"/>
            <w:left w:val="none" w:sz="0" w:space="0" w:color="auto"/>
            <w:bottom w:val="none" w:sz="0" w:space="0" w:color="auto"/>
            <w:right w:val="none" w:sz="0" w:space="0" w:color="auto"/>
          </w:divBdr>
        </w:div>
        <w:div w:id="2120443656">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8824037">
      <w:bodyDiv w:val="1"/>
      <w:marLeft w:val="0"/>
      <w:marRight w:val="0"/>
      <w:marTop w:val="0"/>
      <w:marBottom w:val="0"/>
      <w:divBdr>
        <w:top w:val="none" w:sz="0" w:space="0" w:color="auto"/>
        <w:left w:val="none" w:sz="0" w:space="0" w:color="auto"/>
        <w:bottom w:val="none" w:sz="0" w:space="0" w:color="auto"/>
        <w:right w:val="none" w:sz="0" w:space="0" w:color="auto"/>
      </w:divBdr>
      <w:divsChild>
        <w:div w:id="1070882012">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mental-health/mental-health-refor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strategy-and-planning/mental-health-workforce-strate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ental%20Health%20Workforce%20(HEALTH)%20%3cMentalHealthWorkforce@health.vic.gov.au%3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6" ma:contentTypeDescription="Create a new document." ma:contentTypeScope="" ma:versionID="187f73f9461d1d1c60dcbf7ddbfc9dc7">
  <xsd:schema xmlns:xsd="http://www.w3.org/2001/XMLSchema" xmlns:xs="http://www.w3.org/2001/XMLSchema" xmlns:p="http://schemas.microsoft.com/office/2006/metadata/properties" xmlns:ns2="5489f84b-96a7-46f9-ad1c-bdb3ea5733b9" xmlns:ns3="d5edefc9-9b65-4e26-a13e-80d0fe37f888" targetNamespace="http://schemas.microsoft.com/office/2006/metadata/properties" ma:root="true" ma:fieldsID="42dc5b270e0bca2aee707355ee54d970" ns2:_="" ns3:_="">
    <xsd:import namespace="5489f84b-96a7-46f9-ad1c-bdb3ea5733b9"/>
    <xsd:import namespace="d5edefc9-9b65-4e26-a13e-80d0fe37f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BC52E5-FC71-3243-B71C-69CCC61F4E48}">
  <ds:schemaRefs>
    <ds:schemaRef ds:uri="http://schemas.openxmlformats.org/officeDocument/2006/bibliography"/>
  </ds:schemaRefs>
</ds:datastoreItem>
</file>

<file path=customXml/itemProps4.xml><?xml version="1.0" encoding="utf-8"?>
<ds:datastoreItem xmlns:ds="http://schemas.openxmlformats.org/officeDocument/2006/customXml" ds:itemID="{1E97A01F-7C3F-4D7B-8DE6-36C68B134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f84b-96a7-46f9-ad1c-bdb3ea5733b9"/>
    <ds:schemaRef ds:uri="d5edefc9-9b65-4e26-a13e-80d0fe37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Victoria's mental health and wellbeing workforce strategy 2021–2024: Summary </vt:lpstr>
    </vt:vector>
  </TitlesOfParts>
  <Manager/>
  <Company>Victoria State Government, Department of Health</Company>
  <LinksUpToDate>false</LinksUpToDate>
  <CharactersWithSpaces>9932</CharactersWithSpaces>
  <SharedDoc>false</SharedDoc>
  <HyperlinkBase/>
  <HLinks>
    <vt:vector size="12" baseType="variant">
      <vt:variant>
        <vt:i4>1507365</vt:i4>
      </vt:variant>
      <vt:variant>
        <vt:i4>3</vt:i4>
      </vt:variant>
      <vt:variant>
        <vt:i4>0</vt:i4>
      </vt:variant>
      <vt:variant>
        <vt:i4>5</vt:i4>
      </vt:variant>
      <vt:variant>
        <vt:lpwstr>mailto:Mental%20Health%20Workforce%20(HEALTH)%20%3cMentalHealthWorkforce@health.vic.gov.au%3e</vt:lpwstr>
      </vt:variant>
      <vt:variant>
        <vt:lpwstr/>
      </vt:variant>
      <vt:variant>
        <vt:i4>393222</vt:i4>
      </vt:variant>
      <vt:variant>
        <vt:i4>0</vt:i4>
      </vt:variant>
      <vt:variant>
        <vt:i4>0</vt:i4>
      </vt:variant>
      <vt:variant>
        <vt:i4>5</vt:i4>
      </vt:variant>
      <vt:variant>
        <vt:lpwstr>https://www.health.vic.gov.au/mental-health/mental-health-reform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Victoria's mental health and wellbeing workforce strategy 2021–2024: Summary </dc:title>
  <dc:subject>Victoria's mental health and wellbeing planning</dc:subject>
  <dc:creator>Victorian Government</dc:creator>
  <cp:keywords>Mental, health, wellbeing, nurturing, strategy, workforce planning,</cp:keywords>
  <dc:description/>
  <cp:revision>3</cp:revision>
  <cp:lastPrinted>2020-03-30T21:28:00Z</cp:lastPrinted>
  <dcterms:created xsi:type="dcterms:W3CDTF">2021-12-17T04:30:00Z</dcterms:created>
  <dcterms:modified xsi:type="dcterms:W3CDTF">2021-12-17T06:22:00Z</dcterms:modified>
  <cp:category>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v5 12032021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2021-12-17T06:22:28Z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0a8e39fc-00f1-4434-89ff-3ebbd0860c4e</vt:lpwstr>
  </property>
  <property fmtid="{D5CDD505-2E9C-101B-9397-08002B2CF9AE}" pid="11" name="MSIP_Label_3d6aa9fe-4ab7-4a7c-8e39-ccc0b3ffed53_ContentBits">
    <vt:lpwstr>0</vt:lpwstr>
  </property>
</Properties>
</file>